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血细胞分析仪器项目调研分析报告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681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_Toc7681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59" w:history="1">
        <w:r>
          <w:rPr>
            <w:rFonts w:ascii="仿宋" w:eastAsia="仿宋" w:hAnsi="仿宋" w:cs="仿宋" w:hint="eastAsia"/>
            <w:lang w:val="en-US"/>
          </w:rPr>
          <w:t>一、战略风险的含义及分类</w:t>
        </w:r>
        <w:r>
          <w:tab/>
        </w:r>
        <w:r>
          <w:fldChar w:fldCharType="begin"/>
        </w:r>
        <w:r>
          <w:instrText xml:space="preserve"> PAGEREF _Toc31959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6" w:history="1">
        <w:r>
          <w:rPr>
            <w:rFonts w:ascii="仿宋" w:eastAsia="仿宋" w:hAnsi="仿宋" w:cs="仿宋" w:hint="eastAsia"/>
            <w:lang w:val="en-US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_Toc31716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5" w:history="1">
        <w:r>
          <w:rPr>
            <w:rFonts w:ascii="仿宋" w:eastAsia="仿宋" w:hAnsi="仿宋" w:cs="仿宋" w:hint="eastAsia"/>
            <w:lang w:val="en-US"/>
          </w:rPr>
          <w:t>(二)、血细胞分析仪器行业企业战略风险的分类</w:t>
        </w:r>
        <w:r>
          <w:tab/>
        </w:r>
        <w:r>
          <w:fldChar w:fldCharType="begin"/>
        </w:r>
        <w:r>
          <w:instrText xml:space="preserve"> PAGEREF _Toc30335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" w:history="1">
        <w:r>
          <w:rPr>
            <w:rFonts w:ascii="仿宋" w:eastAsia="仿宋" w:hAnsi="仿宋" w:cs="仿宋" w:hint="eastAsia"/>
            <w:lang w:val="en-US"/>
          </w:rPr>
          <w:t>二、技术方案与建筑物规划</w:t>
        </w:r>
        <w:r>
          <w:tab/>
        </w:r>
        <w:r>
          <w:fldChar w:fldCharType="begin"/>
        </w:r>
        <w:r>
          <w:instrText xml:space="preserve"> PAGEREF _Toc27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6" w:history="1">
        <w:r>
          <w:rPr>
            <w:rFonts w:ascii="仿宋" w:eastAsia="仿宋" w:hAnsi="仿宋" w:cs="仿宋" w:hint="eastAsia"/>
            <w:lang w:val="en-US"/>
          </w:rPr>
          <w:t>(一)、设计原则与血细胞分析仪器项目工程概述</w:t>
        </w:r>
        <w:r>
          <w:tab/>
        </w:r>
        <w:r>
          <w:fldChar w:fldCharType="begin"/>
        </w:r>
        <w:r>
          <w:instrText xml:space="preserve"> PAGEREF _Toc5356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4" w:history="1">
        <w:r>
          <w:rPr>
            <w:rFonts w:ascii="仿宋" w:eastAsia="仿宋" w:hAnsi="仿宋" w:cs="仿宋" w:hint="eastAsia"/>
            <w:lang w:val="en-US"/>
          </w:rPr>
          <w:t>(二)、建设选项</w:t>
        </w:r>
        <w:r>
          <w:tab/>
        </w:r>
        <w:r>
          <w:fldChar w:fldCharType="begin"/>
        </w:r>
        <w:r>
          <w:instrText xml:space="preserve"> PAGEREF _Toc10174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" w:history="1">
        <w:r>
          <w:rPr>
            <w:rFonts w:ascii="仿宋" w:eastAsia="仿宋" w:hAnsi="仿宋" w:cs="仿宋" w:hint="eastAsia"/>
            <w:lang w:val="en-US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_Toc2282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4" w:history="1">
        <w:r>
          <w:rPr>
            <w:rFonts w:ascii="仿宋" w:eastAsia="仿宋" w:hAnsi="仿宋" w:cs="仿宋" w:hint="eastAsia"/>
            <w:lang w:val="en-US"/>
          </w:rPr>
          <w:t>三、宏观环境分析</w:t>
        </w:r>
        <w:r>
          <w:tab/>
        </w:r>
        <w:r>
          <w:fldChar w:fldCharType="begin"/>
        </w:r>
        <w:r>
          <w:instrText xml:space="preserve"> PAGEREF _Toc12334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0" w:history="1">
        <w:r>
          <w:rPr>
            <w:rFonts w:ascii="仿宋" w:eastAsia="仿宋" w:hAnsi="仿宋" w:cs="仿宋" w:hint="eastAsia"/>
            <w:lang w:val="en-US"/>
          </w:rPr>
          <w:t>(一)、产业背景分析</w:t>
        </w:r>
        <w:r>
          <w:tab/>
        </w:r>
        <w:r>
          <w:fldChar w:fldCharType="begin"/>
        </w:r>
        <w:r>
          <w:instrText xml:space="preserve"> PAGEREF _Toc21240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2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_Toc30222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1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_Toc10971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4" w:history="1">
        <w:r>
          <w:rPr>
            <w:rFonts w:ascii="仿宋" w:eastAsia="仿宋" w:hAnsi="仿宋" w:cs="仿宋" w:hint="eastAsia"/>
            <w:lang w:val="en-US"/>
          </w:rPr>
          <w:t>(四)、血细胞分析仪器项目必要性分析</w:t>
        </w:r>
        <w:r>
          <w:tab/>
        </w:r>
        <w:r>
          <w:fldChar w:fldCharType="begin"/>
        </w:r>
        <w:r>
          <w:instrText xml:space="preserve"> PAGEREF _Toc12534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1" w:history="1">
        <w:r>
          <w:rPr>
            <w:rFonts w:ascii="仿宋" w:eastAsia="仿宋" w:hAnsi="仿宋" w:cs="仿宋" w:hint="eastAsia"/>
            <w:lang w:val="en-US"/>
          </w:rPr>
          <w:t>四、建设规模</w:t>
        </w:r>
        <w:r>
          <w:tab/>
        </w:r>
        <w:r>
          <w:fldChar w:fldCharType="begin"/>
        </w:r>
        <w:r>
          <w:instrText xml:space="preserve"> PAGEREF _Toc29971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8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_Toc6558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0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_Toc15560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0" w:history="1">
        <w:r>
          <w:rPr>
            <w:rFonts w:ascii="仿宋" w:eastAsia="仿宋" w:hAnsi="仿宋" w:cs="仿宋" w:hint="eastAsia"/>
            <w:lang w:val="en-US"/>
          </w:rPr>
          <w:t>五、战略制订框架</w:t>
        </w:r>
        <w:r>
          <w:tab/>
        </w:r>
        <w:r>
          <w:fldChar w:fldCharType="begin"/>
        </w:r>
        <w:r>
          <w:instrText xml:space="preserve"> PAGEREF _Toc13980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3" w:history="1">
        <w:r>
          <w:rPr>
            <w:rFonts w:ascii="仿宋" w:eastAsia="仿宋" w:hAnsi="仿宋" w:cs="仿宋" w:hint="eastAsia"/>
            <w:lang w:val="en-US"/>
          </w:rPr>
          <w:t>(一)、战略制订框架</w:t>
        </w:r>
        <w:r>
          <w:tab/>
        </w:r>
        <w:r>
          <w:fldChar w:fldCharType="begin"/>
        </w:r>
        <w:r>
          <w:instrText xml:space="preserve"> PAGEREF _Toc7703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48" w:history="1">
        <w:r>
          <w:rPr>
            <w:rFonts w:ascii="仿宋" w:eastAsia="仿宋" w:hAnsi="仿宋" w:cs="仿宋" w:hint="eastAsia"/>
            <w:lang w:val="en-US"/>
          </w:rPr>
          <w:t>六、建设内容</w:t>
        </w:r>
        <w:r>
          <w:tab/>
        </w:r>
        <w:r>
          <w:fldChar w:fldCharType="begin"/>
        </w:r>
        <w:r>
          <w:instrText xml:space="preserve"> PAGEREF _Toc11248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4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_Toc11254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_Toc3045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11" w:history="1">
        <w:r>
          <w:rPr>
            <w:rFonts w:ascii="仿宋" w:eastAsia="仿宋" w:hAnsi="仿宋" w:cs="仿宋" w:hint="eastAsia"/>
            <w:lang w:val="en-US"/>
          </w:rPr>
          <w:t>七、建设规模与产品方案</w:t>
        </w:r>
        <w:r>
          <w:tab/>
        </w:r>
        <w:r>
          <w:fldChar w:fldCharType="begin"/>
        </w:r>
        <w:r>
          <w:instrText xml:space="preserve"> PAGEREF _Toc30211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7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_Toc23577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5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_Toc13815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42" w:history="1">
        <w:r>
          <w:rPr>
            <w:rFonts w:ascii="仿宋" w:eastAsia="仿宋" w:hAnsi="仿宋" w:cs="仿宋" w:hint="eastAsia"/>
            <w:lang w:val="en-US"/>
          </w:rPr>
          <w:t>八、进度计划</w:t>
        </w:r>
        <w:r>
          <w:tab/>
        </w:r>
        <w:r>
          <w:fldChar w:fldCharType="begin"/>
        </w:r>
        <w:r>
          <w:instrText xml:space="preserve"> PAGEREF _Toc22442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653" w:history="1">
        <w:r>
          <w:rPr>
            <w:rFonts w:ascii="仿宋" w:eastAsia="仿宋" w:hAnsi="仿宋" w:cs="仿宋" w:hint="eastAsia"/>
            <w:lang w:val="en-US"/>
          </w:rPr>
          <w:t>(一)、血细胞分析仪器项目进度安排</w:t>
        </w:r>
        <w:r>
          <w:tab/>
        </w:r>
        <w:r>
          <w:fldChar w:fldCharType="begin"/>
        </w:r>
        <w:r>
          <w:instrText xml:space="preserve"> PAGEREF _Toc10653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2" w:history="1">
        <w:r>
          <w:rPr>
            <w:rFonts w:ascii="仿宋" w:eastAsia="仿宋" w:hAnsi="仿宋" w:cs="仿宋" w:hint="eastAsia"/>
            <w:lang w:val="en-US"/>
          </w:rPr>
          <w:t>(二)、血细胞分析仪器项目实施保障措施</w:t>
        </w:r>
        <w:r>
          <w:tab/>
        </w:r>
        <w:r>
          <w:fldChar w:fldCharType="begin"/>
        </w:r>
        <w:r>
          <w:instrText xml:space="preserve"> PAGEREF _Toc32722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" w:history="1">
        <w:r>
          <w:rPr>
            <w:rFonts w:ascii="仿宋" w:eastAsia="仿宋" w:hAnsi="仿宋" w:cs="仿宋" w:hint="eastAsia"/>
            <w:lang w:val="en-US"/>
          </w:rPr>
          <w:t>九、企业技术创新的内部组织模式</w:t>
        </w:r>
        <w:r>
          <w:tab/>
        </w:r>
        <w:r>
          <w:fldChar w:fldCharType="begin"/>
        </w:r>
        <w:r>
          <w:instrText xml:space="preserve"> PAGEREF _Toc1394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2" w:history="1">
        <w:r>
          <w:rPr>
            <w:rFonts w:ascii="仿宋" w:eastAsia="仿宋" w:hAnsi="仿宋" w:cs="仿宋" w:hint="eastAsia"/>
            <w:lang w:val="en-US"/>
          </w:rPr>
          <w:t>(一)、内部孵化</w:t>
        </w:r>
        <w:r>
          <w:tab/>
        </w:r>
        <w:r>
          <w:fldChar w:fldCharType="begin"/>
        </w:r>
        <w:r>
          <w:instrText xml:space="preserve"> PAGEREF _Toc22152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0" w:history="1">
        <w:r>
          <w:rPr>
            <w:rFonts w:ascii="仿宋" w:eastAsia="仿宋" w:hAnsi="仿宋" w:cs="仿宋" w:hint="eastAsia"/>
            <w:lang w:val="en-US"/>
          </w:rPr>
          <w:t>(二)、技术创新小组</w:t>
        </w:r>
        <w:r>
          <w:tab/>
        </w:r>
        <w:r>
          <w:fldChar w:fldCharType="begin"/>
        </w:r>
        <w:r>
          <w:instrText xml:space="preserve"> PAGEREF _Toc3420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3" w:history="1">
        <w:r>
          <w:rPr>
            <w:rFonts w:ascii="仿宋" w:eastAsia="仿宋" w:hAnsi="仿宋" w:cs="仿宋" w:hint="eastAsia"/>
            <w:lang w:val="en-US"/>
          </w:rPr>
          <w:t>(三)、新事业发展部</w:t>
        </w:r>
        <w:r>
          <w:tab/>
        </w:r>
        <w:r>
          <w:fldChar w:fldCharType="begin"/>
        </w:r>
        <w:r>
          <w:instrText xml:space="preserve"> PAGEREF _Toc15053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" w:history="1">
        <w:r>
          <w:rPr>
            <w:rFonts w:ascii="仿宋" w:eastAsia="仿宋" w:hAnsi="仿宋" w:cs="仿宋" w:hint="eastAsia"/>
            <w:lang w:val="en-US"/>
          </w:rPr>
          <w:t>十、血细胞分析仪器项目节能概况</w:t>
        </w:r>
        <w:r>
          <w:tab/>
        </w:r>
        <w:r>
          <w:fldChar w:fldCharType="begin"/>
        </w:r>
        <w:r>
          <w:instrText xml:space="preserve"> PAGEREF _Toc3106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8" w:history="1">
        <w:r>
          <w:rPr>
            <w:rFonts w:ascii="仿宋" w:eastAsia="仿宋" w:hAnsi="仿宋" w:cs="仿宋" w:hint="eastAsia"/>
            <w:lang w:val="en-US"/>
          </w:rPr>
          <w:t>(一)、节能概述</w:t>
        </w:r>
        <w:r>
          <w:tab/>
        </w:r>
        <w:r>
          <w:fldChar w:fldCharType="begin"/>
        </w:r>
        <w:r>
          <w:instrText xml:space="preserve"> PAGEREF _Toc23768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0" w:history="1">
        <w:r>
          <w:rPr>
            <w:rFonts w:ascii="仿宋" w:eastAsia="仿宋" w:hAnsi="仿宋" w:cs="仿宋" w:hint="eastAsia"/>
            <w:lang w:val="en-US"/>
          </w:rPr>
          <w:t>(二)、血细胞分析仪器项目所在地能源消费及能源供应条件</w:t>
        </w:r>
        <w:r>
          <w:tab/>
        </w:r>
        <w:r>
          <w:fldChar w:fldCharType="begin"/>
        </w:r>
        <w:r>
          <w:instrText xml:space="preserve"> PAGEREF _Toc26500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7" w:history="1">
        <w:r>
          <w:rPr>
            <w:rFonts w:ascii="仿宋" w:eastAsia="仿宋" w:hAnsi="仿宋" w:cs="仿宋" w:hint="eastAsia"/>
            <w:lang w:val="en-US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_Toc12357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5" w:history="1">
        <w:r>
          <w:rPr>
            <w:rFonts w:ascii="仿宋" w:eastAsia="仿宋" w:hAnsi="仿宋" w:cs="仿宋" w:hint="eastAsia"/>
            <w:lang w:val="en-US"/>
          </w:rPr>
          <w:t>(四)、血细胞分析仪器项目预期节能综合评价</w:t>
        </w:r>
        <w:r>
          <w:tab/>
        </w:r>
        <w:r>
          <w:fldChar w:fldCharType="begin"/>
        </w:r>
        <w:r>
          <w:instrText xml:space="preserve"> PAGEREF _Toc15905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7" w:history="1">
        <w:r>
          <w:rPr>
            <w:rFonts w:ascii="仿宋" w:eastAsia="仿宋" w:hAnsi="仿宋" w:cs="仿宋" w:hint="eastAsia"/>
            <w:lang w:val="en-US"/>
          </w:rPr>
          <w:t>(五)、血细胞分析仪器项目节能设计</w:t>
        </w:r>
        <w:r>
          <w:tab/>
        </w:r>
        <w:r>
          <w:fldChar w:fldCharType="begin"/>
        </w:r>
        <w:r>
          <w:instrText xml:space="preserve"> PAGEREF _Toc13537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9" w:history="1">
        <w:r>
          <w:rPr>
            <w:rFonts w:ascii="仿宋" w:eastAsia="仿宋" w:hAnsi="仿宋" w:cs="仿宋" w:hint="eastAsia"/>
            <w:lang w:val="en-US"/>
          </w:rPr>
          <w:t>(六)、节能措施</w:t>
        </w:r>
        <w:r>
          <w:tab/>
        </w:r>
        <w:r>
          <w:fldChar w:fldCharType="begin"/>
        </w:r>
        <w:r>
          <w:instrText xml:space="preserve"> PAGEREF _Toc9619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1" w:history="1">
        <w:r>
          <w:rPr>
            <w:rFonts w:ascii="仿宋" w:eastAsia="仿宋" w:hAnsi="仿宋" w:cs="仿宋" w:hint="eastAsia"/>
            <w:lang w:val="en-US"/>
          </w:rPr>
          <w:t>十一、供应链管理</w:t>
        </w:r>
        <w:r>
          <w:tab/>
        </w:r>
        <w:r>
          <w:fldChar w:fldCharType="begin"/>
        </w:r>
        <w:r>
          <w:instrText xml:space="preserve"> PAGEREF _Toc29401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1" w:history="1">
        <w:r>
          <w:rPr>
            <w:rFonts w:ascii="仿宋" w:eastAsia="仿宋" w:hAnsi="仿宋" w:cs="仿宋" w:hint="eastAsia"/>
            <w:lang w:val="en-US"/>
          </w:rPr>
          <w:t>(一)、供应链概述</w:t>
        </w:r>
        <w:r>
          <w:tab/>
        </w:r>
        <w:r>
          <w:fldChar w:fldCharType="begin"/>
        </w:r>
        <w:r>
          <w:instrText xml:space="preserve"> PAGEREF _Toc4711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7" w:history="1">
        <w:r>
          <w:rPr>
            <w:rFonts w:ascii="仿宋" w:eastAsia="仿宋" w:hAnsi="仿宋" w:cs="仿宋" w:hint="eastAsia"/>
            <w:lang w:val="en-US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_Toc11597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" w:history="1">
        <w:r>
          <w:rPr>
            <w:rFonts w:ascii="仿宋" w:eastAsia="仿宋" w:hAnsi="仿宋" w:cs="仿宋" w:hint="eastAsia"/>
            <w:lang w:val="en-US"/>
          </w:rPr>
          <w:t>(三)、库存管理</w:t>
        </w:r>
        <w:r>
          <w:tab/>
        </w:r>
        <w:r>
          <w:fldChar w:fldCharType="begin"/>
        </w:r>
        <w:r>
          <w:instrText xml:space="preserve"> PAGEREF _Toc220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2" w:history="1">
        <w:r>
          <w:rPr>
            <w:rFonts w:ascii="仿宋" w:eastAsia="仿宋" w:hAnsi="仿宋" w:cs="仿宋" w:hint="eastAsia"/>
            <w:lang w:val="en-US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_Toc9882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9" w:history="1">
        <w:r>
          <w:rPr>
            <w:rFonts w:ascii="仿宋" w:eastAsia="仿宋" w:hAnsi="仿宋" w:cs="仿宋" w:hint="eastAsia"/>
            <w:lang w:val="en-US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_Toc27789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0" w:history="1">
        <w:r>
          <w:rPr>
            <w:rFonts w:ascii="仿宋" w:eastAsia="仿宋" w:hAnsi="仿宋" w:cs="仿宋" w:hint="eastAsia"/>
            <w:lang w:val="en-US"/>
          </w:rPr>
          <w:t>十二、市场趋势与消费者洞察</w:t>
        </w:r>
        <w:r>
          <w:tab/>
        </w:r>
        <w:r>
          <w:fldChar w:fldCharType="begin"/>
        </w:r>
        <w:r>
          <w:instrText xml:space="preserve"> PAGEREF _Toc27610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0" w:history="1">
        <w:r>
          <w:rPr>
            <w:rFonts w:ascii="仿宋" w:eastAsia="仿宋" w:hAnsi="仿宋" w:cs="仿宋" w:hint="eastAsia"/>
            <w:lang w:val="en-US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_Toc22130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" w:history="1">
        <w:r>
          <w:rPr>
            <w:rFonts w:ascii="仿宋" w:eastAsia="仿宋" w:hAnsi="仿宋" w:cs="仿宋" w:hint="eastAsia"/>
            <w:lang w:val="en-US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_Toc2403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3" w:history="1">
        <w:r>
          <w:rPr>
            <w:rFonts w:ascii="仿宋" w:eastAsia="仿宋" w:hAnsi="仿宋" w:cs="仿宋" w:hint="eastAsia"/>
            <w:lang w:val="en-US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_Toc21463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0" w:history="1">
        <w:r>
          <w:rPr>
            <w:rFonts w:ascii="仿宋" w:eastAsia="仿宋" w:hAnsi="仿宋" w:cs="仿宋" w:hint="eastAsia"/>
            <w:lang w:val="en-US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_Toc22610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95" w:history="1">
        <w:r>
          <w:rPr>
            <w:rFonts w:ascii="仿宋" w:eastAsia="仿宋" w:hAnsi="仿宋" w:cs="仿宋" w:hint="eastAsia"/>
            <w:lang w:val="en-US"/>
          </w:rPr>
          <w:t>十三、发展规划分析</w:t>
        </w:r>
        <w:r>
          <w:tab/>
        </w:r>
        <w:r>
          <w:fldChar w:fldCharType="begin"/>
        </w:r>
        <w:r>
          <w:instrText xml:space="preserve"> PAGEREF _Toc13895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5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_Toc21865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6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_Toc7026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5" w:history="1">
        <w:r>
          <w:rPr>
            <w:rFonts w:ascii="仿宋" w:eastAsia="仿宋" w:hAnsi="仿宋" w:cs="仿宋" w:hint="eastAsia"/>
            <w:lang w:val="en-US"/>
          </w:rPr>
          <w:t>十四、血细胞分析仪器项目基本情况</w:t>
        </w:r>
        <w:r>
          <w:tab/>
        </w:r>
        <w:r>
          <w:fldChar w:fldCharType="begin"/>
        </w:r>
        <w:r>
          <w:instrText xml:space="preserve"> PAGEREF _Toc13245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053" w:history="1">
        <w:r>
          <w:rPr>
            <w:rFonts w:ascii="仿宋" w:eastAsia="仿宋" w:hAnsi="仿宋" w:cs="仿宋" w:hint="eastAsia"/>
            <w:lang w:val="en-US"/>
          </w:rPr>
          <w:t>(一)、血细胞分析仪器项目投资人</w:t>
        </w:r>
        <w:r>
          <w:tab/>
        </w:r>
        <w:r>
          <w:fldChar w:fldCharType="begin"/>
        </w:r>
        <w:r>
          <w:instrText xml:space="preserve"> PAGEREF _Toc28053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8" w:history="1">
        <w:r>
          <w:rPr>
            <w:rFonts w:ascii="仿宋" w:eastAsia="仿宋" w:hAnsi="仿宋" w:cs="仿宋" w:hint="eastAsia"/>
            <w:lang w:val="en-US"/>
          </w:rPr>
          <w:t>(二)、血细胞分析仪器项目选址</w:t>
        </w:r>
        <w:r>
          <w:tab/>
        </w:r>
        <w:r>
          <w:fldChar w:fldCharType="begin"/>
        </w:r>
        <w:r>
          <w:instrText xml:space="preserve"> PAGEREF _Toc12818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0" w:history="1">
        <w:r>
          <w:rPr>
            <w:rFonts w:ascii="仿宋" w:eastAsia="仿宋" w:hAnsi="仿宋" w:cs="仿宋" w:hint="eastAsia"/>
            <w:lang w:val="en-US"/>
          </w:rPr>
          <w:t>(三)、血细胞分析仪器项目实施进度</w:t>
        </w:r>
        <w:r>
          <w:tab/>
        </w:r>
        <w:r>
          <w:fldChar w:fldCharType="begin"/>
        </w:r>
        <w:r>
          <w:instrText xml:space="preserve"> PAGEREF _Toc24570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5" w:history="1">
        <w:r>
          <w:rPr>
            <w:rFonts w:ascii="仿宋" w:eastAsia="仿宋" w:hAnsi="仿宋" w:cs="仿宋" w:hint="eastAsia"/>
            <w:lang w:val="en-US"/>
          </w:rPr>
          <w:t>(四)、投资估算</w:t>
        </w:r>
        <w:r>
          <w:tab/>
        </w:r>
        <w:r>
          <w:fldChar w:fldCharType="begin"/>
        </w:r>
        <w:r>
          <w:instrText xml:space="preserve"> PAGEREF _Toc12245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1" w:history="1">
        <w:r>
          <w:rPr>
            <w:rFonts w:ascii="仿宋" w:eastAsia="仿宋" w:hAnsi="仿宋" w:cs="仿宋" w:hint="eastAsia"/>
            <w:lang w:val="en-US"/>
          </w:rPr>
          <w:t>(五)、资金筹措</w:t>
        </w:r>
        <w:r>
          <w:tab/>
        </w:r>
        <w:r>
          <w:fldChar w:fldCharType="begin"/>
        </w:r>
        <w:r>
          <w:instrText xml:space="preserve"> PAGEREF _Toc4221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5" w:history="1">
        <w:r>
          <w:rPr>
            <w:rFonts w:ascii="仿宋" w:eastAsia="仿宋" w:hAnsi="仿宋" w:cs="仿宋" w:hint="eastAsia"/>
            <w:lang w:val="en-US"/>
          </w:rPr>
          <w:t>(六)、经济评价</w:t>
        </w:r>
        <w:r>
          <w:tab/>
        </w:r>
        <w:r>
          <w:fldChar w:fldCharType="begin"/>
        </w:r>
        <w:r>
          <w:instrText xml:space="preserve"> PAGEREF _Toc9995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0" w:history="1">
        <w:r>
          <w:rPr>
            <w:rFonts w:ascii="仿宋" w:eastAsia="仿宋" w:hAnsi="仿宋" w:cs="仿宋" w:hint="eastAsia"/>
            <w:lang w:val="en-US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_Toc32320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42" w:history="1">
        <w:r>
          <w:rPr>
            <w:rFonts w:ascii="仿宋" w:eastAsia="仿宋" w:hAnsi="仿宋" w:cs="仿宋" w:hint="eastAsia"/>
            <w:lang w:val="en-US"/>
          </w:rPr>
          <w:t>十五、质量管理与持续改进</w:t>
        </w:r>
        <w:r>
          <w:tab/>
        </w:r>
        <w:r>
          <w:fldChar w:fldCharType="begin"/>
        </w:r>
        <w:r>
          <w:instrText xml:space="preserve"> PAGEREF _Toc6842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9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_Toc18159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3" w:history="1">
        <w:r>
          <w:rPr>
            <w:rFonts w:ascii="仿宋" w:eastAsia="仿宋" w:hAnsi="仿宋" w:cs="仿宋" w:hint="eastAsia"/>
            <w:lang w:val="en-US"/>
          </w:rPr>
          <w:t>(二)、生产过程控制</w:t>
        </w:r>
        <w:r>
          <w:tab/>
        </w:r>
        <w:r>
          <w:fldChar w:fldCharType="begin"/>
        </w:r>
        <w:r>
          <w:instrText xml:space="preserve"> PAGEREF _Toc17813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1" w:history="1">
        <w:r>
          <w:rPr>
            <w:rFonts w:ascii="仿宋" w:eastAsia="仿宋" w:hAnsi="仿宋" w:cs="仿宋" w:hint="eastAsia"/>
            <w:lang w:val="en-US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_Toc26441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5" w:history="1">
        <w:r>
          <w:rPr>
            <w:rFonts w:ascii="仿宋" w:eastAsia="仿宋" w:hAnsi="仿宋" w:cs="仿宋" w:hint="eastAsia"/>
            <w:lang w:val="en-US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_Toc29415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7" w:history="1">
        <w:r>
          <w:rPr>
            <w:rFonts w:ascii="仿宋" w:eastAsia="仿宋" w:hAnsi="仿宋" w:cs="仿宋" w:hint="eastAsia"/>
            <w:lang w:val="en-US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_Toc24777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5" w:history="1">
        <w:r>
          <w:rPr>
            <w:rFonts w:ascii="仿宋" w:eastAsia="仿宋" w:hAnsi="仿宋" w:cs="仿宋" w:hint="eastAsia"/>
            <w:lang w:val="en-US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_Toc31775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6" w:history="1">
        <w:r>
          <w:rPr>
            <w:rFonts w:ascii="仿宋" w:eastAsia="仿宋" w:hAnsi="仿宋" w:cs="仿宋" w:hint="eastAsia"/>
            <w:lang w:val="en-US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_Toc30106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5" w:history="1">
        <w:r>
          <w:rPr>
            <w:rFonts w:ascii="仿宋" w:eastAsia="仿宋" w:hAnsi="仿宋" w:cs="仿宋" w:hint="eastAsia"/>
            <w:lang w:val="en-US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_Toc30565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19" w:history="1">
        <w:r>
          <w:rPr>
            <w:rFonts w:ascii="仿宋" w:eastAsia="仿宋" w:hAnsi="仿宋" w:cs="仿宋" w:hint="eastAsia"/>
            <w:lang w:val="en-US"/>
          </w:rPr>
          <w:t>十七、渠道冲突管理</w:t>
        </w:r>
        <w:r>
          <w:tab/>
        </w:r>
        <w:r>
          <w:fldChar w:fldCharType="begin"/>
        </w:r>
        <w:r>
          <w:instrText xml:space="preserve"> PAGEREF _Toc30019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8" w:history="1">
        <w:r>
          <w:rPr>
            <w:rFonts w:ascii="仿宋" w:eastAsia="仿宋" w:hAnsi="仿宋" w:cs="仿宋" w:hint="eastAsia"/>
            <w:lang w:val="en-US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_Toc18458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2" w:history="1">
        <w:r>
          <w:rPr>
            <w:rFonts w:ascii="仿宋" w:eastAsia="仿宋" w:hAnsi="仿宋" w:cs="仿宋" w:hint="eastAsia"/>
            <w:lang w:val="en-US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_Toc10162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" w:history="1">
        <w:r>
          <w:rPr>
            <w:rFonts w:ascii="仿宋" w:eastAsia="仿宋" w:hAnsi="仿宋" w:cs="仿宋" w:hint="eastAsia"/>
            <w:lang w:val="en-US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_Toc2110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0" w:history="1">
        <w:r>
          <w:rPr>
            <w:rFonts w:ascii="仿宋" w:eastAsia="仿宋" w:hAnsi="仿宋" w:cs="仿宋" w:hint="eastAsia"/>
            <w:lang w:val="en-US"/>
          </w:rPr>
          <w:t>十八、社会责任</w:t>
        </w:r>
        <w:r>
          <w:tab/>
        </w:r>
        <w:r>
          <w:fldChar w:fldCharType="begin"/>
        </w:r>
        <w:r>
          <w:instrText xml:space="preserve"> PAGEREF _Toc4490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7" w:history="1">
        <w:r>
          <w:rPr>
            <w:rFonts w:ascii="仿宋" w:eastAsia="仿宋" w:hAnsi="仿宋" w:cs="仿宋" w:hint="eastAsia"/>
            <w:lang w:val="en-US"/>
          </w:rPr>
          <w:t>(一)、社会责任政策</w:t>
        </w:r>
        <w:r>
          <w:tab/>
        </w:r>
        <w:r>
          <w:fldChar w:fldCharType="begin"/>
        </w:r>
        <w:r>
          <w:instrText xml:space="preserve"> PAGEREF _Toc14857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1" w:history="1">
        <w:r>
          <w:rPr>
            <w:rFonts w:ascii="仿宋" w:eastAsia="仿宋" w:hAnsi="仿宋" w:cs="仿宋" w:hint="eastAsia"/>
            <w:lang w:val="en-US"/>
          </w:rPr>
          <w:t>(二)、可持续性计划</w:t>
        </w:r>
        <w:r>
          <w:tab/>
        </w:r>
        <w:r>
          <w:fldChar w:fldCharType="begin"/>
        </w:r>
        <w:r>
          <w:instrText xml:space="preserve"> PAGEREF _Toc25561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5" w:history="1">
        <w:r>
          <w:rPr>
            <w:rFonts w:ascii="仿宋" w:eastAsia="仿宋" w:hAnsi="仿宋" w:cs="仿宋" w:hint="eastAsia"/>
            <w:lang w:val="en-US"/>
          </w:rPr>
          <w:t>(三)、社区参与</w:t>
        </w:r>
        <w:r>
          <w:tab/>
        </w:r>
        <w:r>
          <w:fldChar w:fldCharType="begin"/>
        </w:r>
        <w:r>
          <w:instrText xml:space="preserve"> PAGEREF _Toc27445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9" w:history="1">
        <w:r>
          <w:rPr>
            <w:rFonts w:ascii="仿宋" w:eastAsia="仿宋" w:hAnsi="仿宋" w:cs="仿宋" w:hint="eastAsia"/>
            <w:lang w:val="en-US"/>
          </w:rPr>
          <w:t>十九、危机管理与应急响应方案</w:t>
        </w:r>
        <w:r>
          <w:tab/>
        </w:r>
        <w:r>
          <w:fldChar w:fldCharType="begin"/>
        </w:r>
        <w:r>
          <w:instrText xml:space="preserve"> PAGEREF _Toc15019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7" w:history="1">
        <w:r>
          <w:rPr>
            <w:rFonts w:ascii="仿宋" w:eastAsia="仿宋" w:hAnsi="仿宋" w:cs="仿宋" w:hint="eastAsia"/>
            <w:lang w:val="en-US"/>
          </w:rPr>
          <w:t>(一)、危机管理团队组建与培训</w:t>
        </w:r>
        <w:r>
          <w:tab/>
        </w:r>
        <w:r>
          <w:fldChar w:fldCharType="begin"/>
        </w:r>
        <w:r>
          <w:instrText xml:space="preserve"> PAGEREF _Toc32727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0" w:history="1">
        <w:r>
          <w:rPr>
            <w:rFonts w:ascii="仿宋" w:eastAsia="仿宋" w:hAnsi="仿宋" w:cs="仿宋" w:hint="eastAsia"/>
            <w:lang w:val="en-US"/>
          </w:rPr>
          <w:t>(二)、危机预警与风险评估</w:t>
        </w:r>
        <w:r>
          <w:tab/>
        </w:r>
        <w:r>
          <w:fldChar w:fldCharType="begin"/>
        </w:r>
        <w:r>
          <w:instrText xml:space="preserve"> PAGEREF _Toc10520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2" w:history="1">
        <w:r>
          <w:rPr>
            <w:rFonts w:ascii="仿宋" w:eastAsia="仿宋" w:hAnsi="仿宋" w:cs="仿宋" w:hint="eastAsia"/>
            <w:lang w:val="en-US"/>
          </w:rPr>
          <w:t>(三)、危机发生时的应急响应流程</w:t>
        </w:r>
        <w:r>
          <w:tab/>
        </w:r>
        <w:r>
          <w:fldChar w:fldCharType="begin"/>
        </w:r>
        <w:r>
          <w:instrText xml:space="preserve"> PAGEREF _Toc18612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8099" w:history="1">
        <w:r>
          <w:rPr>
            <w:rFonts w:ascii="仿宋" w:eastAsia="仿宋" w:hAnsi="仿宋" w:cs="仿宋" w:hint="eastAsia"/>
            <w:lang w:val="en-US"/>
          </w:rPr>
          <w:t>(四)、危机后的公关与声誉修复</w:t>
        </w:r>
        <w:r>
          <w:tab/>
        </w:r>
        <w:r>
          <w:fldChar w:fldCharType="begin"/>
        </w:r>
        <w:r>
          <w:instrText xml:space="preserve"> PAGEREF _Toc18099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0" w:history="1">
        <w:r>
          <w:rPr>
            <w:rFonts w:ascii="仿宋" w:eastAsia="仿宋" w:hAnsi="仿宋" w:cs="仿宋" w:hint="eastAsia"/>
            <w:lang w:val="en-US"/>
          </w:rPr>
          <w:t>(五)、经验总结与危机防范改进</w:t>
        </w:r>
        <w:r>
          <w:tab/>
        </w:r>
        <w:r>
          <w:fldChar w:fldCharType="begin"/>
        </w:r>
        <w:r>
          <w:instrText xml:space="preserve"> PAGEREF _Toc26990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3" w:history="1">
        <w:r>
          <w:rPr>
            <w:rFonts w:ascii="仿宋" w:eastAsia="仿宋" w:hAnsi="仿宋" w:cs="仿宋" w:hint="eastAsia"/>
            <w:lang w:val="en-US"/>
          </w:rPr>
          <w:t>二十、血细胞分析仪器国际化战略</w:t>
        </w:r>
        <w:r>
          <w:tab/>
        </w:r>
        <w:r>
          <w:fldChar w:fldCharType="begin"/>
        </w:r>
        <w:r>
          <w:instrText xml:space="preserve"> PAGEREF _Toc20873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8" w:history="1">
        <w:r>
          <w:rPr>
            <w:rFonts w:ascii="仿宋" w:eastAsia="仿宋" w:hAnsi="仿宋" w:cs="仿宋" w:hint="eastAsia"/>
            <w:lang w:val="en-US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_Toc29958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6" w:history="1">
        <w:r>
          <w:rPr>
            <w:rFonts w:ascii="仿宋" w:eastAsia="仿宋" w:hAnsi="仿宋" w:cs="仿宋" w:hint="eastAsia"/>
            <w:lang w:val="en-US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_Toc20756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5" w:history="1">
        <w:r>
          <w:rPr>
            <w:rFonts w:ascii="仿宋" w:eastAsia="仿宋" w:hAnsi="仿宋" w:cs="仿宋" w:hint="eastAsia"/>
            <w:lang w:val="en-US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_Toc7045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7" w:history="1">
        <w:r>
          <w:rPr>
            <w:rFonts w:ascii="仿宋" w:eastAsia="仿宋" w:hAnsi="仿宋" w:cs="仿宋" w:hint="eastAsia"/>
            <w:lang w:val="en-US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_Toc18897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2" w:history="1">
        <w:r>
          <w:rPr>
            <w:rFonts w:ascii="仿宋" w:eastAsia="仿宋" w:hAnsi="仿宋" w:cs="仿宋" w:hint="eastAsia"/>
            <w:lang w:val="en-US"/>
          </w:rPr>
          <w:t>二十一、成果转化与推广应用</w:t>
        </w:r>
        <w:r>
          <w:tab/>
        </w:r>
        <w:r>
          <w:fldChar w:fldCharType="begin"/>
        </w:r>
        <w:r>
          <w:instrText xml:space="preserve"> PAGEREF _Toc22982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3" w:history="1">
        <w:r>
          <w:rPr>
            <w:rFonts w:ascii="仿宋" w:eastAsia="仿宋" w:hAnsi="仿宋" w:cs="仿宋" w:hint="eastAsia"/>
            <w:lang w:val="en-US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_Toc20043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5" w:history="1">
        <w:r>
          <w:rPr>
            <w:rFonts w:ascii="仿宋" w:eastAsia="仿宋" w:hAnsi="仿宋" w:cs="仿宋" w:hint="eastAsia"/>
            <w:lang w:val="en-US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_Toc25785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https://d.book118.com/045224013230011113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血细胞分析仪器项目调研分析报告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血细胞分析仪器项目调研分析报告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血细胞分析仪器项目调研分析报告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血细胞分析仪器项目调研分析报告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血细胞分析仪器项目调研分析报告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D66265D"/>
    <w:rsid w:val="5D6626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4522401323001111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2024-02-29T22:05:00Z</dcterms:created>
  <dcterms:modified xsi:type="dcterms:W3CDTF">2024-02-29T22:05:58Z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