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食品饮料设备项目规划设计纲要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38" w:history="1">
        <w:r>
          <w:rPr>
            <w:rFonts w:ascii="仿宋" w:eastAsia="仿宋" w:hAnsi="仿宋" w:cs="仿宋" w:hint="eastAsia"/>
            <w:lang w:eastAsia="zh-CN"/>
          </w:rPr>
          <w:t>概论</w:t>
        </w:r>
        <w:r>
          <w:tab/>
        </w:r>
        <w:r>
          <w:fldChar w:fldCharType="begin"/>
        </w:r>
        <w:r>
          <w:instrText xml:space="preserve"> PAGEREF _Toc13738 \h </w:instrText>
        </w:r>
        <w:r>
          <w:fldChar w:fldCharType="separate"/>
        </w:r>
        <w:r>
          <w:t>3</w:t>
        </w:r>
        <w:r>
          <w:fldChar w:fldCharType="end"/>
        </w:r>
      </w:hyperlink>
    </w:p>
    <w:p>
      <w:pPr>
        <w:pStyle w:val="TOC1"/>
        <w:tabs>
          <w:tab w:val="right" w:leader="dot" w:pos="8306"/>
        </w:tabs>
      </w:pPr>
      <w:hyperlink w:anchor="_Toc16340" w:history="1">
        <w:r>
          <w:rPr>
            <w:rFonts w:ascii="仿宋" w:eastAsia="仿宋" w:hAnsi="仿宋" w:cs="仿宋" w:hint="eastAsia"/>
            <w:lang w:eastAsia="zh-CN"/>
          </w:rPr>
          <w:t>一、食品饮料设备项目危机管理</w:t>
        </w:r>
        <w:r>
          <w:tab/>
        </w:r>
        <w:r>
          <w:fldChar w:fldCharType="begin"/>
        </w:r>
        <w:r>
          <w:instrText xml:space="preserve"> PAGEREF _Toc16340 \h </w:instrText>
        </w:r>
        <w:r>
          <w:fldChar w:fldCharType="separate"/>
        </w:r>
        <w:r>
          <w:t>3</w:t>
        </w:r>
        <w:r>
          <w:fldChar w:fldCharType="end"/>
        </w:r>
      </w:hyperlink>
    </w:p>
    <w:p>
      <w:pPr>
        <w:pStyle w:val="TOC2"/>
        <w:tabs>
          <w:tab w:val="right" w:leader="dot" w:pos="8306"/>
        </w:tabs>
      </w:pPr>
      <w:hyperlink w:anchor="_Toc1878" w:history="1">
        <w:r>
          <w:rPr>
            <w:rFonts w:ascii="仿宋" w:eastAsia="仿宋" w:hAnsi="仿宋" w:cs="仿宋" w:hint="eastAsia"/>
            <w:lang w:eastAsia="zh-CN"/>
          </w:rPr>
          <w:t>(一)、危机预警与识别</w:t>
        </w:r>
        <w:r>
          <w:tab/>
        </w:r>
        <w:r>
          <w:fldChar w:fldCharType="begin"/>
        </w:r>
        <w:r>
          <w:instrText xml:space="preserve"> PAGEREF _Toc1878 \h </w:instrText>
        </w:r>
        <w:r>
          <w:fldChar w:fldCharType="separate"/>
        </w:r>
        <w:r>
          <w:t>3</w:t>
        </w:r>
        <w:r>
          <w:fldChar w:fldCharType="end"/>
        </w:r>
      </w:hyperlink>
    </w:p>
    <w:p>
      <w:pPr>
        <w:pStyle w:val="TOC2"/>
        <w:tabs>
          <w:tab w:val="right" w:leader="dot" w:pos="8306"/>
        </w:tabs>
      </w:pPr>
      <w:hyperlink w:anchor="_Toc16388" w:history="1">
        <w:r>
          <w:rPr>
            <w:rFonts w:ascii="仿宋" w:eastAsia="仿宋" w:hAnsi="仿宋" w:cs="仿宋" w:hint="eastAsia"/>
            <w:lang w:eastAsia="zh-CN"/>
          </w:rPr>
          <w:t>(二)、危机应对与恢复</w:t>
        </w:r>
        <w:r>
          <w:tab/>
        </w:r>
        <w:r>
          <w:fldChar w:fldCharType="begin"/>
        </w:r>
        <w:r>
          <w:instrText xml:space="preserve"> PAGEREF _Toc16388 \h </w:instrText>
        </w:r>
        <w:r>
          <w:fldChar w:fldCharType="separate"/>
        </w:r>
        <w:r>
          <w:t>4</w:t>
        </w:r>
        <w:r>
          <w:fldChar w:fldCharType="end"/>
        </w:r>
      </w:hyperlink>
    </w:p>
    <w:p>
      <w:pPr>
        <w:pStyle w:val="TOC1"/>
        <w:tabs>
          <w:tab w:val="right" w:leader="dot" w:pos="8306"/>
        </w:tabs>
      </w:pPr>
      <w:hyperlink w:anchor="_Toc25805" w:history="1">
        <w:r>
          <w:rPr>
            <w:rFonts w:ascii="仿宋" w:eastAsia="仿宋" w:hAnsi="仿宋" w:cs="仿宋" w:hint="eastAsia"/>
            <w:lang w:eastAsia="zh-CN"/>
          </w:rPr>
          <w:t>二、市场分析、调研</w:t>
        </w:r>
        <w:r>
          <w:tab/>
        </w:r>
        <w:r>
          <w:fldChar w:fldCharType="begin"/>
        </w:r>
        <w:r>
          <w:instrText xml:space="preserve"> PAGEREF _Toc25805 \h </w:instrText>
        </w:r>
        <w:r>
          <w:fldChar w:fldCharType="separate"/>
        </w:r>
        <w:r>
          <w:t>5</w:t>
        </w:r>
        <w:r>
          <w:fldChar w:fldCharType="end"/>
        </w:r>
      </w:hyperlink>
    </w:p>
    <w:p>
      <w:pPr>
        <w:pStyle w:val="TOC2"/>
        <w:tabs>
          <w:tab w:val="right" w:leader="dot" w:pos="8306"/>
        </w:tabs>
      </w:pPr>
      <w:hyperlink w:anchor="_Toc21672" w:history="1">
        <w:r>
          <w:rPr>
            <w:rFonts w:ascii="仿宋" w:eastAsia="仿宋" w:hAnsi="仿宋" w:cs="仿宋" w:hint="eastAsia"/>
            <w:lang w:eastAsia="zh-CN"/>
          </w:rPr>
          <w:t>(一)、食品饮料设备行业分析</w:t>
        </w:r>
        <w:r>
          <w:tab/>
        </w:r>
        <w:r>
          <w:fldChar w:fldCharType="begin"/>
        </w:r>
        <w:r>
          <w:instrText xml:space="preserve"> PAGEREF _Toc21672 \h </w:instrText>
        </w:r>
        <w:r>
          <w:fldChar w:fldCharType="separate"/>
        </w:r>
        <w:r>
          <w:t>5</w:t>
        </w:r>
        <w:r>
          <w:fldChar w:fldCharType="end"/>
        </w:r>
      </w:hyperlink>
    </w:p>
    <w:p>
      <w:pPr>
        <w:pStyle w:val="TOC2"/>
        <w:tabs>
          <w:tab w:val="right" w:leader="dot" w:pos="8306"/>
        </w:tabs>
      </w:pPr>
      <w:hyperlink w:anchor="_Toc19041" w:history="1">
        <w:r>
          <w:rPr>
            <w:rFonts w:ascii="仿宋" w:eastAsia="仿宋" w:hAnsi="仿宋" w:cs="仿宋" w:hint="eastAsia"/>
            <w:lang w:eastAsia="zh-CN"/>
          </w:rPr>
          <w:t>(二)、食品饮料设备市场分析预测</w:t>
        </w:r>
        <w:r>
          <w:tab/>
        </w:r>
        <w:r>
          <w:fldChar w:fldCharType="begin"/>
        </w:r>
        <w:r>
          <w:instrText xml:space="preserve"> PAGEREF _Toc19041 \h </w:instrText>
        </w:r>
        <w:r>
          <w:fldChar w:fldCharType="separate"/>
        </w:r>
        <w:r>
          <w:t>6</w:t>
        </w:r>
        <w:r>
          <w:fldChar w:fldCharType="end"/>
        </w:r>
      </w:hyperlink>
    </w:p>
    <w:p>
      <w:pPr>
        <w:pStyle w:val="TOC1"/>
        <w:tabs>
          <w:tab w:val="right" w:leader="dot" w:pos="8306"/>
        </w:tabs>
      </w:pPr>
      <w:hyperlink w:anchor="_Toc14729" w:history="1">
        <w:r>
          <w:rPr>
            <w:rFonts w:ascii="仿宋" w:eastAsia="仿宋" w:hAnsi="仿宋" w:cs="仿宋" w:hint="eastAsia"/>
            <w:lang w:eastAsia="zh-CN"/>
          </w:rPr>
          <w:t>三、食品饮料设备项目土建工程</w:t>
        </w:r>
        <w:r>
          <w:tab/>
        </w:r>
        <w:r>
          <w:fldChar w:fldCharType="begin"/>
        </w:r>
        <w:r>
          <w:instrText xml:space="preserve"> PAGEREF _Toc14729 \h </w:instrText>
        </w:r>
        <w:r>
          <w:fldChar w:fldCharType="separate"/>
        </w:r>
        <w:r>
          <w:t>7</w:t>
        </w:r>
        <w:r>
          <w:fldChar w:fldCharType="end"/>
        </w:r>
      </w:hyperlink>
    </w:p>
    <w:p>
      <w:pPr>
        <w:pStyle w:val="TOC2"/>
        <w:tabs>
          <w:tab w:val="right" w:leader="dot" w:pos="8306"/>
        </w:tabs>
      </w:pPr>
      <w:hyperlink w:anchor="_Toc23181" w:history="1">
        <w:r>
          <w:rPr>
            <w:rFonts w:ascii="仿宋" w:eastAsia="仿宋" w:hAnsi="仿宋" w:cs="仿宋" w:hint="eastAsia"/>
            <w:lang w:eastAsia="zh-CN"/>
          </w:rPr>
          <w:t>(一)、建筑工程设计原则</w:t>
        </w:r>
        <w:r>
          <w:tab/>
        </w:r>
        <w:r>
          <w:fldChar w:fldCharType="begin"/>
        </w:r>
        <w:r>
          <w:instrText xml:space="preserve"> PAGEREF _Toc23181 \h </w:instrText>
        </w:r>
        <w:r>
          <w:fldChar w:fldCharType="separate"/>
        </w:r>
        <w:r>
          <w:t>7</w:t>
        </w:r>
        <w:r>
          <w:fldChar w:fldCharType="end"/>
        </w:r>
      </w:hyperlink>
    </w:p>
    <w:p>
      <w:pPr>
        <w:pStyle w:val="TOC2"/>
        <w:tabs>
          <w:tab w:val="right" w:leader="dot" w:pos="8306"/>
        </w:tabs>
      </w:pPr>
      <w:hyperlink w:anchor="_Toc19899" w:history="1">
        <w:r>
          <w:rPr>
            <w:rFonts w:ascii="仿宋" w:eastAsia="仿宋" w:hAnsi="仿宋" w:cs="仿宋" w:hint="eastAsia"/>
            <w:lang w:eastAsia="zh-CN"/>
          </w:rPr>
          <w:t>(二)、土建工程设计年限及安全等级</w:t>
        </w:r>
        <w:r>
          <w:tab/>
        </w:r>
        <w:r>
          <w:fldChar w:fldCharType="begin"/>
        </w:r>
        <w:r>
          <w:instrText xml:space="preserve"> PAGEREF _Toc19899 \h </w:instrText>
        </w:r>
        <w:r>
          <w:fldChar w:fldCharType="separate"/>
        </w:r>
        <w:r>
          <w:t>8</w:t>
        </w:r>
        <w:r>
          <w:fldChar w:fldCharType="end"/>
        </w:r>
      </w:hyperlink>
    </w:p>
    <w:p>
      <w:pPr>
        <w:pStyle w:val="TOC2"/>
        <w:tabs>
          <w:tab w:val="right" w:leader="dot" w:pos="8306"/>
        </w:tabs>
      </w:pPr>
      <w:hyperlink w:anchor="_Toc19570" w:history="1">
        <w:r>
          <w:rPr>
            <w:rFonts w:ascii="仿宋" w:eastAsia="仿宋" w:hAnsi="仿宋" w:cs="仿宋" w:hint="eastAsia"/>
            <w:lang w:eastAsia="zh-CN"/>
          </w:rPr>
          <w:t>(三)、建筑工程设计总体要求</w:t>
        </w:r>
        <w:r>
          <w:tab/>
        </w:r>
        <w:r>
          <w:fldChar w:fldCharType="begin"/>
        </w:r>
        <w:r>
          <w:instrText xml:space="preserve"> PAGEREF _Toc19570 \h </w:instrText>
        </w:r>
        <w:r>
          <w:fldChar w:fldCharType="separate"/>
        </w:r>
        <w:r>
          <w:t>9</w:t>
        </w:r>
        <w:r>
          <w:fldChar w:fldCharType="end"/>
        </w:r>
      </w:hyperlink>
    </w:p>
    <w:p>
      <w:pPr>
        <w:pStyle w:val="TOC2"/>
        <w:tabs>
          <w:tab w:val="right" w:leader="dot" w:pos="8306"/>
        </w:tabs>
      </w:pPr>
      <w:hyperlink w:anchor="_Toc30390" w:history="1">
        <w:r>
          <w:rPr>
            <w:rFonts w:ascii="仿宋" w:eastAsia="仿宋" w:hAnsi="仿宋" w:cs="仿宋" w:hint="eastAsia"/>
            <w:lang w:eastAsia="zh-CN"/>
          </w:rPr>
          <w:t>(四)、土建工程建设指标</w:t>
        </w:r>
        <w:r>
          <w:tab/>
        </w:r>
        <w:r>
          <w:fldChar w:fldCharType="begin"/>
        </w:r>
        <w:r>
          <w:instrText xml:space="preserve"> PAGEREF _Toc30390 \h </w:instrText>
        </w:r>
        <w:r>
          <w:fldChar w:fldCharType="separate"/>
        </w:r>
        <w:r>
          <w:t>10</w:t>
        </w:r>
        <w:r>
          <w:fldChar w:fldCharType="end"/>
        </w:r>
      </w:hyperlink>
    </w:p>
    <w:p>
      <w:pPr>
        <w:pStyle w:val="TOC1"/>
        <w:tabs>
          <w:tab w:val="right" w:leader="dot" w:pos="8306"/>
        </w:tabs>
      </w:pPr>
      <w:hyperlink w:anchor="_Toc14110" w:history="1">
        <w:r>
          <w:rPr>
            <w:rFonts w:ascii="仿宋" w:eastAsia="仿宋" w:hAnsi="仿宋" w:cs="仿宋" w:hint="eastAsia"/>
            <w:lang w:eastAsia="zh-CN"/>
          </w:rPr>
          <w:t>四、工艺说明</w:t>
        </w:r>
        <w:r>
          <w:tab/>
        </w:r>
        <w:r>
          <w:fldChar w:fldCharType="begin"/>
        </w:r>
        <w:r>
          <w:instrText xml:space="preserve"> PAGEREF _Toc14110 \h </w:instrText>
        </w:r>
        <w:r>
          <w:fldChar w:fldCharType="separate"/>
        </w:r>
        <w:r>
          <w:t>10</w:t>
        </w:r>
        <w:r>
          <w:fldChar w:fldCharType="end"/>
        </w:r>
      </w:hyperlink>
    </w:p>
    <w:p>
      <w:pPr>
        <w:pStyle w:val="TOC2"/>
        <w:tabs>
          <w:tab w:val="right" w:leader="dot" w:pos="8306"/>
        </w:tabs>
      </w:pPr>
      <w:hyperlink w:anchor="_Toc24830" w:history="1">
        <w:r>
          <w:rPr>
            <w:rFonts w:ascii="仿宋" w:eastAsia="仿宋" w:hAnsi="仿宋" w:cs="仿宋" w:hint="eastAsia"/>
            <w:lang w:eastAsia="zh-CN"/>
          </w:rPr>
          <w:t>(一)、技术管理特点</w:t>
        </w:r>
        <w:r>
          <w:tab/>
        </w:r>
        <w:r>
          <w:fldChar w:fldCharType="begin"/>
        </w:r>
        <w:r>
          <w:instrText xml:space="preserve"> PAGEREF _Toc24830 \h </w:instrText>
        </w:r>
        <w:r>
          <w:fldChar w:fldCharType="separate"/>
        </w:r>
        <w:r>
          <w:t>10</w:t>
        </w:r>
        <w:r>
          <w:fldChar w:fldCharType="end"/>
        </w:r>
      </w:hyperlink>
    </w:p>
    <w:p>
      <w:pPr>
        <w:pStyle w:val="TOC2"/>
        <w:tabs>
          <w:tab w:val="right" w:leader="dot" w:pos="8306"/>
        </w:tabs>
      </w:pPr>
      <w:hyperlink w:anchor="_Toc26627" w:history="1">
        <w:r>
          <w:rPr>
            <w:rFonts w:ascii="仿宋" w:eastAsia="仿宋" w:hAnsi="仿宋" w:cs="仿宋" w:hint="eastAsia"/>
            <w:lang w:eastAsia="zh-CN"/>
          </w:rPr>
          <w:t>(二)、食品饮料设备项目工艺技术设计方案</w:t>
        </w:r>
        <w:r>
          <w:tab/>
        </w:r>
        <w:r>
          <w:fldChar w:fldCharType="begin"/>
        </w:r>
        <w:r>
          <w:instrText xml:space="preserve"> PAGEREF _Toc26627 \h </w:instrText>
        </w:r>
        <w:r>
          <w:fldChar w:fldCharType="separate"/>
        </w:r>
        <w:r>
          <w:t>11</w:t>
        </w:r>
        <w:r>
          <w:fldChar w:fldCharType="end"/>
        </w:r>
      </w:hyperlink>
    </w:p>
    <w:p>
      <w:pPr>
        <w:pStyle w:val="TOC2"/>
        <w:tabs>
          <w:tab w:val="right" w:leader="dot" w:pos="8306"/>
        </w:tabs>
      </w:pPr>
      <w:hyperlink w:anchor="_Toc13108" w:history="1">
        <w:r>
          <w:rPr>
            <w:rFonts w:ascii="仿宋" w:eastAsia="仿宋" w:hAnsi="仿宋" w:cs="仿宋" w:hint="eastAsia"/>
            <w:lang w:eastAsia="zh-CN"/>
          </w:rPr>
          <w:t>(三)、设备选型方案</w:t>
        </w:r>
        <w:r>
          <w:tab/>
        </w:r>
        <w:r>
          <w:fldChar w:fldCharType="begin"/>
        </w:r>
        <w:r>
          <w:instrText xml:space="preserve"> PAGEREF _Toc13108 \h </w:instrText>
        </w:r>
        <w:r>
          <w:fldChar w:fldCharType="separate"/>
        </w:r>
        <w:r>
          <w:t>13</w:t>
        </w:r>
        <w:r>
          <w:fldChar w:fldCharType="end"/>
        </w:r>
      </w:hyperlink>
    </w:p>
    <w:p>
      <w:pPr>
        <w:pStyle w:val="TOC1"/>
        <w:tabs>
          <w:tab w:val="right" w:leader="dot" w:pos="8306"/>
        </w:tabs>
      </w:pPr>
      <w:hyperlink w:anchor="_Toc9812" w:history="1">
        <w:r>
          <w:rPr>
            <w:rFonts w:ascii="仿宋" w:eastAsia="仿宋" w:hAnsi="仿宋" w:cs="仿宋" w:hint="eastAsia"/>
            <w:lang w:eastAsia="zh-CN"/>
          </w:rPr>
          <w:t>五、食品饮料设备项目绩效评估</w:t>
        </w:r>
        <w:r>
          <w:tab/>
        </w:r>
        <w:r>
          <w:fldChar w:fldCharType="begin"/>
        </w:r>
        <w:r>
          <w:instrText xml:space="preserve"> PAGEREF _Toc9812 \h </w:instrText>
        </w:r>
        <w:r>
          <w:fldChar w:fldCharType="separate"/>
        </w:r>
        <w:r>
          <w:t>14</w:t>
        </w:r>
        <w:r>
          <w:fldChar w:fldCharType="end"/>
        </w:r>
      </w:hyperlink>
    </w:p>
    <w:p>
      <w:pPr>
        <w:pStyle w:val="TOC2"/>
        <w:tabs>
          <w:tab w:val="right" w:leader="dot" w:pos="8306"/>
        </w:tabs>
      </w:pPr>
      <w:hyperlink w:anchor="_Toc11912" w:history="1">
        <w:r>
          <w:rPr>
            <w:rFonts w:ascii="仿宋" w:eastAsia="仿宋" w:hAnsi="仿宋" w:cs="仿宋" w:hint="eastAsia"/>
            <w:lang w:eastAsia="zh-CN"/>
          </w:rPr>
          <w:t>(一)、绩效评估指标</w:t>
        </w:r>
        <w:r>
          <w:tab/>
        </w:r>
        <w:r>
          <w:fldChar w:fldCharType="begin"/>
        </w:r>
        <w:r>
          <w:instrText xml:space="preserve"> PAGEREF _Toc11912 \h </w:instrText>
        </w:r>
        <w:r>
          <w:fldChar w:fldCharType="separate"/>
        </w:r>
        <w:r>
          <w:t>14</w:t>
        </w:r>
        <w:r>
          <w:fldChar w:fldCharType="end"/>
        </w:r>
      </w:hyperlink>
    </w:p>
    <w:p>
      <w:pPr>
        <w:pStyle w:val="TOC2"/>
        <w:tabs>
          <w:tab w:val="right" w:leader="dot" w:pos="8306"/>
        </w:tabs>
      </w:pPr>
      <w:hyperlink w:anchor="_Toc4643" w:history="1">
        <w:r>
          <w:rPr>
            <w:rFonts w:ascii="仿宋" w:eastAsia="仿宋" w:hAnsi="仿宋" w:cs="仿宋" w:hint="eastAsia"/>
            <w:lang w:eastAsia="zh-CN"/>
          </w:rPr>
          <w:t>(二)、绩效评估方法</w:t>
        </w:r>
        <w:r>
          <w:tab/>
        </w:r>
        <w:r>
          <w:fldChar w:fldCharType="begin"/>
        </w:r>
        <w:r>
          <w:instrText xml:space="preserve"> PAGEREF _Toc4643 \h </w:instrText>
        </w:r>
        <w:r>
          <w:fldChar w:fldCharType="separate"/>
        </w:r>
        <w:r>
          <w:t>15</w:t>
        </w:r>
        <w:r>
          <w:fldChar w:fldCharType="end"/>
        </w:r>
      </w:hyperlink>
    </w:p>
    <w:p>
      <w:pPr>
        <w:pStyle w:val="TOC2"/>
        <w:tabs>
          <w:tab w:val="right" w:leader="dot" w:pos="8306"/>
        </w:tabs>
      </w:pPr>
      <w:hyperlink w:anchor="_Toc20450" w:history="1">
        <w:r>
          <w:rPr>
            <w:rFonts w:ascii="仿宋" w:eastAsia="仿宋" w:hAnsi="仿宋" w:cs="仿宋" w:hint="eastAsia"/>
            <w:lang w:eastAsia="zh-CN"/>
          </w:rPr>
          <w:t>(三)、绩效评估周期</w:t>
        </w:r>
        <w:r>
          <w:tab/>
        </w:r>
        <w:r>
          <w:fldChar w:fldCharType="begin"/>
        </w:r>
        <w:r>
          <w:instrText xml:space="preserve"> PAGEREF _Toc20450 \h </w:instrText>
        </w:r>
        <w:r>
          <w:fldChar w:fldCharType="separate"/>
        </w:r>
        <w:r>
          <w:t>16</w:t>
        </w:r>
        <w:r>
          <w:fldChar w:fldCharType="end"/>
        </w:r>
      </w:hyperlink>
    </w:p>
    <w:p>
      <w:pPr>
        <w:pStyle w:val="TOC1"/>
        <w:tabs>
          <w:tab w:val="right" w:leader="dot" w:pos="8306"/>
        </w:tabs>
      </w:pPr>
      <w:hyperlink w:anchor="_Toc1382" w:history="1">
        <w:r>
          <w:rPr>
            <w:rFonts w:ascii="仿宋" w:eastAsia="仿宋" w:hAnsi="仿宋" w:cs="仿宋" w:hint="eastAsia"/>
            <w:lang w:eastAsia="zh-CN"/>
          </w:rPr>
          <w:t>六、食品饮料设备项目建设单位说明</w:t>
        </w:r>
        <w:r>
          <w:tab/>
        </w:r>
        <w:r>
          <w:fldChar w:fldCharType="begin"/>
        </w:r>
        <w:r>
          <w:instrText xml:space="preserve"> PAGEREF _Toc1382 \h </w:instrText>
        </w:r>
        <w:r>
          <w:fldChar w:fldCharType="separate"/>
        </w:r>
        <w:r>
          <w:t>17</w:t>
        </w:r>
        <w:r>
          <w:fldChar w:fldCharType="end"/>
        </w:r>
      </w:hyperlink>
    </w:p>
    <w:p>
      <w:pPr>
        <w:pStyle w:val="TOC2"/>
        <w:tabs>
          <w:tab w:val="right" w:leader="dot" w:pos="8306"/>
        </w:tabs>
      </w:pPr>
      <w:hyperlink w:anchor="_Toc24386" w:history="1">
        <w:r>
          <w:rPr>
            <w:rFonts w:ascii="仿宋" w:eastAsia="仿宋" w:hAnsi="仿宋" w:cs="仿宋" w:hint="eastAsia"/>
            <w:lang w:eastAsia="zh-CN"/>
          </w:rPr>
          <w:t>(一)、食品饮料设备项目承办单位基本情况</w:t>
        </w:r>
        <w:r>
          <w:tab/>
        </w:r>
        <w:r>
          <w:fldChar w:fldCharType="begin"/>
        </w:r>
        <w:r>
          <w:instrText xml:space="preserve"> PAGEREF _Toc24386 \h </w:instrText>
        </w:r>
        <w:r>
          <w:fldChar w:fldCharType="separate"/>
        </w:r>
        <w:r>
          <w:t>17</w:t>
        </w:r>
        <w:r>
          <w:fldChar w:fldCharType="end"/>
        </w:r>
      </w:hyperlink>
    </w:p>
    <w:p>
      <w:pPr>
        <w:pStyle w:val="TOC2"/>
        <w:tabs>
          <w:tab w:val="right" w:leader="dot" w:pos="8306"/>
        </w:tabs>
      </w:pPr>
      <w:hyperlink w:anchor="_Toc20064" w:history="1">
        <w:r>
          <w:rPr>
            <w:rFonts w:ascii="仿宋" w:eastAsia="仿宋" w:hAnsi="仿宋" w:cs="仿宋" w:hint="eastAsia"/>
            <w:lang w:eastAsia="zh-CN"/>
          </w:rPr>
          <w:t>(二)、公司经济效益分析</w:t>
        </w:r>
        <w:r>
          <w:tab/>
        </w:r>
        <w:r>
          <w:fldChar w:fldCharType="begin"/>
        </w:r>
        <w:r>
          <w:instrText xml:space="preserve"> PAGEREF _Toc20064 \h </w:instrText>
        </w:r>
        <w:r>
          <w:fldChar w:fldCharType="separate"/>
        </w:r>
        <w:r>
          <w:t>18</w:t>
        </w:r>
        <w:r>
          <w:fldChar w:fldCharType="end"/>
        </w:r>
      </w:hyperlink>
    </w:p>
    <w:p>
      <w:pPr>
        <w:pStyle w:val="TOC1"/>
        <w:tabs>
          <w:tab w:val="right" w:leader="dot" w:pos="8306"/>
        </w:tabs>
      </w:pPr>
      <w:hyperlink w:anchor="_Toc1828" w:history="1">
        <w:r>
          <w:rPr>
            <w:rFonts w:ascii="仿宋" w:eastAsia="仿宋" w:hAnsi="仿宋" w:cs="仿宋" w:hint="eastAsia"/>
            <w:lang w:eastAsia="zh-CN"/>
          </w:rPr>
          <w:t>七、食品饮料设备项目社会影响</w:t>
        </w:r>
        <w:r>
          <w:tab/>
        </w:r>
        <w:r>
          <w:fldChar w:fldCharType="begin"/>
        </w:r>
        <w:r>
          <w:instrText xml:space="preserve"> PAGEREF _Toc1828 \h </w:instrText>
        </w:r>
        <w:r>
          <w:fldChar w:fldCharType="separate"/>
        </w:r>
        <w:r>
          <w:t>19</w:t>
        </w:r>
        <w:r>
          <w:fldChar w:fldCharType="end"/>
        </w:r>
      </w:hyperlink>
    </w:p>
    <w:p>
      <w:pPr>
        <w:pStyle w:val="TOC2"/>
        <w:tabs>
          <w:tab w:val="right" w:leader="dot" w:pos="8306"/>
        </w:tabs>
      </w:pPr>
      <w:hyperlink w:anchor="_Toc5619" w:history="1">
        <w:r>
          <w:rPr>
            <w:rFonts w:ascii="仿宋" w:eastAsia="仿宋" w:hAnsi="仿宋" w:cs="仿宋" w:hint="eastAsia"/>
            <w:lang w:eastAsia="zh-CN"/>
          </w:rPr>
          <w:t>(一)、社会责任与义务</w:t>
        </w:r>
        <w:r>
          <w:tab/>
        </w:r>
        <w:r>
          <w:fldChar w:fldCharType="begin"/>
        </w:r>
        <w:r>
          <w:instrText xml:space="preserve"> PAGEREF _Toc5619 \h </w:instrText>
        </w:r>
        <w:r>
          <w:fldChar w:fldCharType="separate"/>
        </w:r>
        <w:r>
          <w:t>19</w:t>
        </w:r>
        <w:r>
          <w:fldChar w:fldCharType="end"/>
        </w:r>
      </w:hyperlink>
    </w:p>
    <w:p>
      <w:pPr>
        <w:pStyle w:val="TOC2"/>
        <w:tabs>
          <w:tab w:val="right" w:leader="dot" w:pos="8306"/>
        </w:tabs>
      </w:pPr>
      <w:hyperlink w:anchor="_Toc7140" w:history="1">
        <w:r>
          <w:rPr>
            <w:rFonts w:ascii="仿宋" w:eastAsia="仿宋" w:hAnsi="仿宋" w:cs="仿宋" w:hint="eastAsia"/>
            <w:lang w:eastAsia="zh-CN"/>
          </w:rPr>
          <w:t>(二)、社会参与与沟通</w:t>
        </w:r>
        <w:r>
          <w:tab/>
        </w:r>
        <w:r>
          <w:fldChar w:fldCharType="begin"/>
        </w:r>
        <w:r>
          <w:instrText xml:space="preserve"> PAGEREF _Toc7140 \h </w:instrText>
        </w:r>
        <w:r>
          <w:fldChar w:fldCharType="separate"/>
        </w:r>
        <w:r>
          <w:t>20</w:t>
        </w:r>
        <w:r>
          <w:fldChar w:fldCharType="end"/>
        </w:r>
      </w:hyperlink>
    </w:p>
    <w:p>
      <w:pPr>
        <w:pStyle w:val="TOC1"/>
        <w:tabs>
          <w:tab w:val="right" w:leader="dot" w:pos="8306"/>
        </w:tabs>
      </w:pPr>
      <w:hyperlink w:anchor="_Toc6633" w:history="1">
        <w:r>
          <w:rPr>
            <w:rFonts w:ascii="仿宋" w:eastAsia="仿宋" w:hAnsi="仿宋" w:cs="仿宋" w:hint="eastAsia"/>
            <w:lang w:eastAsia="zh-CN"/>
          </w:rPr>
          <w:t>八、食品饮料设备项目风险管理</w:t>
        </w:r>
        <w:r>
          <w:tab/>
        </w:r>
        <w:r>
          <w:fldChar w:fldCharType="begin"/>
        </w:r>
        <w:r>
          <w:instrText xml:space="preserve"> PAGEREF _Toc6633 \h </w:instrText>
        </w:r>
        <w:r>
          <w:fldChar w:fldCharType="separate"/>
        </w:r>
        <w:r>
          <w:t>21</w:t>
        </w:r>
        <w:r>
          <w:fldChar w:fldCharType="end"/>
        </w:r>
      </w:hyperlink>
    </w:p>
    <w:p>
      <w:pPr>
        <w:pStyle w:val="TOC2"/>
        <w:tabs>
          <w:tab w:val="right" w:leader="dot" w:pos="8306"/>
        </w:tabs>
      </w:pPr>
      <w:hyperlink w:anchor="_Toc15230" w:history="1">
        <w:r>
          <w:rPr>
            <w:rFonts w:ascii="仿宋" w:eastAsia="仿宋" w:hAnsi="仿宋" w:cs="仿宋" w:hint="eastAsia"/>
            <w:lang w:eastAsia="zh-CN"/>
          </w:rPr>
          <w:t>(一)、风险识别与评估</w:t>
        </w:r>
        <w:r>
          <w:tab/>
        </w:r>
        <w:r>
          <w:fldChar w:fldCharType="begin"/>
        </w:r>
        <w:r>
          <w:instrText xml:space="preserve"> PAGEREF _Toc15230 \h </w:instrText>
        </w:r>
        <w:r>
          <w:fldChar w:fldCharType="separate"/>
        </w:r>
        <w:r>
          <w:t>21</w:t>
        </w:r>
        <w:r>
          <w:fldChar w:fldCharType="end"/>
        </w:r>
      </w:hyperlink>
    </w:p>
    <w:p>
      <w:pPr>
        <w:pStyle w:val="TOC2"/>
        <w:tabs>
          <w:tab w:val="right" w:leader="dot" w:pos="8306"/>
        </w:tabs>
      </w:pPr>
      <w:hyperlink w:anchor="_Toc25154" w:history="1">
        <w:r>
          <w:rPr>
            <w:rFonts w:ascii="仿宋" w:eastAsia="仿宋" w:hAnsi="仿宋" w:cs="仿宋" w:hint="eastAsia"/>
            <w:lang w:eastAsia="zh-CN"/>
          </w:rPr>
          <w:t>(二)、风险应对策略</w:t>
        </w:r>
        <w:r>
          <w:tab/>
        </w:r>
        <w:r>
          <w:fldChar w:fldCharType="begin"/>
        </w:r>
        <w:r>
          <w:instrText xml:space="preserve"> PAGEREF _Toc25154 \h </w:instrText>
        </w:r>
        <w:r>
          <w:fldChar w:fldCharType="separate"/>
        </w:r>
        <w:r>
          <w:t>22</w:t>
        </w:r>
        <w:r>
          <w:fldChar w:fldCharType="end"/>
        </w:r>
      </w:hyperlink>
    </w:p>
    <w:p>
      <w:pPr>
        <w:pStyle w:val="TOC2"/>
        <w:tabs>
          <w:tab w:val="right" w:leader="dot" w:pos="8306"/>
        </w:tabs>
      </w:pPr>
      <w:hyperlink w:anchor="_Toc28704" w:history="1">
        <w:r>
          <w:rPr>
            <w:rFonts w:ascii="仿宋" w:eastAsia="仿宋" w:hAnsi="仿宋" w:cs="仿宋" w:hint="eastAsia"/>
            <w:lang w:eastAsia="zh-CN"/>
          </w:rPr>
          <w:t>(三)、风险监控与控制</w:t>
        </w:r>
        <w:r>
          <w:tab/>
        </w:r>
        <w:r>
          <w:fldChar w:fldCharType="begin"/>
        </w:r>
        <w:r>
          <w:instrText xml:space="preserve"> PAGEREF _Toc28704 \h </w:instrText>
        </w:r>
        <w:r>
          <w:fldChar w:fldCharType="separate"/>
        </w:r>
        <w:r>
          <w:t>24</w:t>
        </w:r>
        <w:r>
          <w:fldChar w:fldCharType="end"/>
        </w:r>
      </w:hyperlink>
    </w:p>
    <w:p>
      <w:pPr>
        <w:pStyle w:val="TOC1"/>
        <w:tabs>
          <w:tab w:val="right" w:leader="dot" w:pos="8306"/>
        </w:tabs>
      </w:pPr>
      <w:hyperlink w:anchor="_Toc4596" w:history="1">
        <w:r>
          <w:rPr>
            <w:rFonts w:ascii="仿宋" w:eastAsia="仿宋" w:hAnsi="仿宋" w:cs="仿宋" w:hint="eastAsia"/>
            <w:lang w:eastAsia="zh-CN"/>
          </w:rPr>
          <w:t>九、生产安全保护</w:t>
        </w:r>
        <w:r>
          <w:tab/>
        </w:r>
        <w:r>
          <w:fldChar w:fldCharType="begin"/>
        </w:r>
        <w:r>
          <w:instrText xml:space="preserve"> PAGEREF _Toc4596 \h </w:instrText>
        </w:r>
        <w:r>
          <w:fldChar w:fldCharType="separate"/>
        </w:r>
        <w:r>
          <w:t>25</w:t>
        </w:r>
        <w:r>
          <w:fldChar w:fldCharType="end"/>
        </w:r>
      </w:hyperlink>
    </w:p>
    <w:p>
      <w:pPr>
        <w:pStyle w:val="TOC2"/>
        <w:tabs>
          <w:tab w:val="right" w:leader="dot" w:pos="8306"/>
        </w:tabs>
      </w:pPr>
      <w:hyperlink w:anchor="_Toc5217" w:history="1">
        <w:r>
          <w:rPr>
            <w:rFonts w:ascii="仿宋" w:eastAsia="仿宋" w:hAnsi="仿宋" w:cs="仿宋" w:hint="eastAsia"/>
            <w:lang w:eastAsia="zh-CN"/>
          </w:rPr>
          <w:t>(一)、消防安全</w:t>
        </w:r>
        <w:r>
          <w:tab/>
        </w:r>
        <w:r>
          <w:fldChar w:fldCharType="begin"/>
        </w:r>
        <w:r>
          <w:instrText xml:space="preserve"> PAGEREF _Toc5217 \h </w:instrText>
        </w:r>
        <w:r>
          <w:fldChar w:fldCharType="separate"/>
        </w:r>
        <w:r>
          <w:t>25</w:t>
        </w:r>
        <w:r>
          <w:fldChar w:fldCharType="end"/>
        </w:r>
      </w:hyperlink>
    </w:p>
    <w:p>
      <w:pPr>
        <w:pStyle w:val="TOC2"/>
        <w:tabs>
          <w:tab w:val="right" w:leader="dot" w:pos="8306"/>
        </w:tabs>
      </w:pPr>
      <w:hyperlink w:anchor="_Toc14030" w:history="1">
        <w:r>
          <w:rPr>
            <w:rFonts w:ascii="仿宋" w:eastAsia="仿宋" w:hAnsi="仿宋" w:cs="仿宋" w:hint="eastAsia"/>
            <w:lang w:eastAsia="zh-CN"/>
          </w:rPr>
          <w:t>(二)、防火防爆总图布置措施</w:t>
        </w:r>
        <w:r>
          <w:tab/>
        </w:r>
        <w:r>
          <w:fldChar w:fldCharType="begin"/>
        </w:r>
        <w:r>
          <w:instrText xml:space="preserve"> PAGEREF _Toc14030 \h </w:instrText>
        </w:r>
        <w:r>
          <w:fldChar w:fldCharType="separate"/>
        </w:r>
        <w:r>
          <w:t>26</w:t>
        </w:r>
        <w:r>
          <w:fldChar w:fldCharType="end"/>
        </w:r>
      </w:hyperlink>
    </w:p>
    <w:p>
      <w:pPr>
        <w:pStyle w:val="TOC2"/>
        <w:tabs>
          <w:tab w:val="right" w:leader="dot" w:pos="8306"/>
        </w:tabs>
      </w:pPr>
      <w:hyperlink w:anchor="_Toc28188" w:history="1">
        <w:r>
          <w:rPr>
            <w:rFonts w:ascii="仿宋" w:eastAsia="仿宋" w:hAnsi="仿宋" w:cs="仿宋" w:hint="eastAsia"/>
            <w:lang w:eastAsia="zh-CN"/>
          </w:rPr>
          <w:t>(三)、自然灾害防范措施</w:t>
        </w:r>
        <w:r>
          <w:tab/>
        </w:r>
        <w:r>
          <w:fldChar w:fldCharType="begin"/>
        </w:r>
        <w:r>
          <w:instrText xml:space="preserve"> PAGEREF _Toc28188 \h </w:instrText>
        </w:r>
        <w:r>
          <w:fldChar w:fldCharType="separate"/>
        </w:r>
        <w:r>
          <w:t>27</w:t>
        </w:r>
        <w:r>
          <w:fldChar w:fldCharType="end"/>
        </w:r>
      </w:hyperlink>
    </w:p>
    <w:p>
      <w:pPr>
        <w:pStyle w:val="TOC2"/>
        <w:tabs>
          <w:tab w:val="right" w:leader="dot" w:pos="8306"/>
        </w:tabs>
      </w:pPr>
      <w:hyperlink w:anchor="_Toc22878" w:history="1">
        <w:r>
          <w:rPr>
            <w:rFonts w:ascii="仿宋" w:eastAsia="仿宋" w:hAnsi="仿宋" w:cs="仿宋" w:hint="eastAsia"/>
            <w:lang w:eastAsia="zh-CN"/>
          </w:rPr>
          <w:t>(四)、安全色及安全标志使用要求</w:t>
        </w:r>
        <w:r>
          <w:tab/>
        </w:r>
        <w:r>
          <w:fldChar w:fldCharType="begin"/>
        </w:r>
        <w:r>
          <w:instrText xml:space="preserve"> PAGEREF _Toc22878 \h </w:instrText>
        </w:r>
        <w:r>
          <w:fldChar w:fldCharType="separate"/>
        </w:r>
        <w:r>
          <w:t>28</w:t>
        </w:r>
        <w:r>
          <w:fldChar w:fldCharType="end"/>
        </w:r>
      </w:hyperlink>
    </w:p>
    <w:p>
      <w:pPr>
        <w:pStyle w:val="TOC2"/>
        <w:tabs>
          <w:tab w:val="right" w:leader="dot" w:pos="8306"/>
        </w:tabs>
      </w:pPr>
      <w:hyperlink w:anchor="_Toc23876" w:history="1">
        <w:r>
          <w:rPr>
            <w:rFonts w:ascii="仿宋" w:eastAsia="仿宋" w:hAnsi="仿宋" w:cs="仿宋" w:hint="eastAsia"/>
            <w:lang w:eastAsia="zh-CN"/>
          </w:rPr>
          <w:t>(五)、防尘防毒措施</w:t>
        </w:r>
        <w:r>
          <w:tab/>
        </w:r>
        <w:r>
          <w:fldChar w:fldCharType="begin"/>
        </w:r>
        <w:r>
          <w:instrText xml:space="preserve"> PAGEREF _Toc23876 \h </w:instrText>
        </w:r>
        <w:r>
          <w:fldChar w:fldCharType="separate"/>
        </w:r>
        <w:r>
          <w:t>29</w:t>
        </w:r>
        <w:r>
          <w:fldChar w:fldCharType="end"/>
        </w:r>
      </w:hyperlink>
    </w:p>
    <w:p>
      <w:pPr>
        <w:pStyle w:val="TOC2"/>
        <w:tabs>
          <w:tab w:val="right" w:leader="dot" w:pos="8306"/>
        </w:tabs>
      </w:pPr>
      <w:hyperlink w:anchor="_Toc21762" w:history="1">
        <w:r>
          <w:rPr>
            <w:rFonts w:ascii="仿宋" w:eastAsia="仿宋" w:hAnsi="仿宋" w:cs="仿宋" w:hint="eastAsia"/>
            <w:lang w:eastAsia="zh-CN"/>
          </w:rPr>
          <w:t>(六)、防静电、触电防护及防雷措施</w:t>
        </w:r>
        <w:r>
          <w:tab/>
        </w:r>
        <w:r>
          <w:fldChar w:fldCharType="begin"/>
        </w:r>
        <w:r>
          <w:instrText xml:space="preserve"> PAGEREF _Toc21762 \h </w:instrText>
        </w:r>
        <w:r>
          <w:fldChar w:fldCharType="separate"/>
        </w:r>
        <w:r>
          <w:t>30</w:t>
        </w:r>
        <w:r>
          <w:fldChar w:fldCharType="end"/>
        </w:r>
      </w:hyperlink>
    </w:p>
    <w:p>
      <w:pPr>
        <w:pStyle w:val="TOC2"/>
        <w:tabs>
          <w:tab w:val="right" w:leader="dot" w:pos="8306"/>
        </w:tabs>
      </w:pPr>
      <w:hyperlink w:anchor="_Toc9766" w:history="1">
        <w:r>
          <w:rPr>
            <w:rFonts w:ascii="仿宋" w:eastAsia="仿宋" w:hAnsi="仿宋" w:cs="仿宋" w:hint="eastAsia"/>
            <w:lang w:eastAsia="zh-CN"/>
          </w:rPr>
          <w:t>(七)、机械设备安全保障措施</w:t>
        </w:r>
        <w:r>
          <w:tab/>
        </w:r>
        <w:r>
          <w:fldChar w:fldCharType="begin"/>
        </w:r>
        <w:r>
          <w:instrText xml:space="preserve"> PAGEREF _Toc9766 \h </w:instrText>
        </w:r>
        <w:r>
          <w:fldChar w:fldCharType="separate"/>
        </w:r>
        <w:r>
          <w:t>31</w:t>
        </w:r>
        <w:r>
          <w:fldChar w:fldCharType="end"/>
        </w:r>
      </w:hyperlink>
    </w:p>
    <w:p>
      <w:pPr>
        <w:pStyle w:val="TOC1"/>
        <w:tabs>
          <w:tab w:val="right" w:leader="dot" w:pos="8306"/>
        </w:tabs>
      </w:pPr>
      <w:hyperlink w:anchor="_Toc401" w:history="1">
        <w:r>
          <w:rPr>
            <w:rFonts w:ascii="仿宋" w:eastAsia="仿宋" w:hAnsi="仿宋" w:cs="仿宋" w:hint="eastAsia"/>
            <w:lang w:eastAsia="zh-CN"/>
          </w:rPr>
          <w:t>十、食品饮料设备项目人力资源管理</w:t>
        </w:r>
        <w:r>
          <w:tab/>
        </w:r>
        <w:r>
          <w:fldChar w:fldCharType="begin"/>
        </w:r>
        <w:r>
          <w:instrText xml:space="preserve"> PAGEREF _Toc401 \h </w:instrText>
        </w:r>
        <w:r>
          <w:fldChar w:fldCharType="separate"/>
        </w:r>
        <w:r>
          <w:t>33</w:t>
        </w:r>
        <w:r>
          <w:fldChar w:fldCharType="end"/>
        </w:r>
      </w:hyperlink>
    </w:p>
    <w:p>
      <w:pPr>
        <w:pStyle w:val="TOC2"/>
        <w:tabs>
          <w:tab w:val="right" w:leader="dot" w:pos="8306"/>
        </w:tabs>
      </w:pPr>
      <w:hyperlink w:anchor="_Toc23287" w:history="1">
        <w:r>
          <w:rPr>
            <w:rFonts w:ascii="仿宋" w:eastAsia="仿宋" w:hAnsi="仿宋" w:cs="仿宋" w:hint="eastAsia"/>
            <w:lang w:eastAsia="zh-CN"/>
          </w:rPr>
          <w:t>(一)、建立健全的预算管理制度</w:t>
        </w:r>
        <w:r>
          <w:tab/>
        </w:r>
        <w:r>
          <w:fldChar w:fldCharType="begin"/>
        </w:r>
        <w:r>
          <w:instrText xml:space="preserve"> PAGEREF _Toc23287 \h </w:instrText>
        </w:r>
        <w:r>
          <w:fldChar w:fldCharType="separate"/>
        </w:r>
        <w:r>
          <w:t>33</w:t>
        </w:r>
        <w:r>
          <w:fldChar w:fldCharType="end"/>
        </w:r>
      </w:hyperlink>
    </w:p>
    <w:p>
      <w:pPr>
        <w:pStyle w:val="TOC2"/>
        <w:tabs>
          <w:tab w:val="right" w:leader="dot" w:pos="8306"/>
        </w:tabs>
      </w:pPr>
      <w:hyperlink w:anchor="_Toc17217" w:history="1">
        <w:r>
          <w:rPr>
            <w:rFonts w:ascii="仿宋" w:eastAsia="仿宋" w:hAnsi="仿宋" w:cs="仿宋" w:hint="eastAsia"/>
            <w:lang w:eastAsia="zh-CN"/>
          </w:rPr>
          <w:t>(二)、加强资金流动监控</w:t>
        </w:r>
        <w:r>
          <w:tab/>
        </w:r>
        <w:r>
          <w:fldChar w:fldCharType="begin"/>
        </w:r>
        <w:r>
          <w:instrText xml:space="preserve"> PAGEREF _Toc17217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84" w:history="1">
        <w:r>
          <w:rPr>
            <w:rFonts w:ascii="仿宋" w:eastAsia="仿宋" w:hAnsi="仿宋" w:cs="仿宋" w:hint="eastAsia"/>
            <w:lang w:eastAsia="zh-CN"/>
          </w:rPr>
          <w:t>(三)、制定完善的风险控制机制</w:t>
        </w:r>
        <w:r>
          <w:tab/>
        </w:r>
        <w:r>
          <w:fldChar w:fldCharType="begin"/>
        </w:r>
        <w:r>
          <w:instrText xml:space="preserve"> PAGEREF _Toc18084 \h </w:instrText>
        </w:r>
        <w:r>
          <w:fldChar w:fldCharType="separate"/>
        </w:r>
        <w:r>
          <w:t>36</w:t>
        </w:r>
        <w:r>
          <w:fldChar w:fldCharType="end"/>
        </w:r>
      </w:hyperlink>
    </w:p>
    <w:p>
      <w:pPr>
        <w:pStyle w:val="TOC2"/>
        <w:tabs>
          <w:tab w:val="right" w:leader="dot" w:pos="8306"/>
        </w:tabs>
      </w:pPr>
      <w:hyperlink w:anchor="_Toc31403" w:history="1">
        <w:r>
          <w:rPr>
            <w:rFonts w:ascii="仿宋" w:eastAsia="仿宋" w:hAnsi="仿宋" w:cs="仿宋" w:hint="eastAsia"/>
            <w:lang w:eastAsia="zh-CN"/>
          </w:rPr>
          <w:t>(四)、优化成本管理</w:t>
        </w:r>
        <w:r>
          <w:tab/>
        </w:r>
        <w:r>
          <w:fldChar w:fldCharType="begin"/>
        </w:r>
        <w:r>
          <w:instrText xml:space="preserve"> PAGEREF _Toc31403 \h </w:instrText>
        </w:r>
        <w:r>
          <w:fldChar w:fldCharType="separate"/>
        </w:r>
        <w:r>
          <w:t>37</w:t>
        </w:r>
        <w:r>
          <w:fldChar w:fldCharType="end"/>
        </w:r>
      </w:hyperlink>
    </w:p>
    <w:p>
      <w:pPr>
        <w:pStyle w:val="TOC1"/>
        <w:tabs>
          <w:tab w:val="right" w:leader="dot" w:pos="8306"/>
        </w:tabs>
      </w:pPr>
      <w:hyperlink w:anchor="_Toc2868" w:history="1">
        <w:r>
          <w:rPr>
            <w:rFonts w:ascii="仿宋" w:eastAsia="仿宋" w:hAnsi="仿宋" w:cs="仿宋" w:hint="eastAsia"/>
            <w:lang w:eastAsia="zh-CN"/>
          </w:rPr>
          <w:t>十一、食品饮料设备项目技术管理</w:t>
        </w:r>
        <w:r>
          <w:tab/>
        </w:r>
        <w:r>
          <w:fldChar w:fldCharType="begin"/>
        </w:r>
        <w:r>
          <w:instrText xml:space="preserve"> PAGEREF _Toc2868 \h </w:instrText>
        </w:r>
        <w:r>
          <w:fldChar w:fldCharType="separate"/>
        </w:r>
        <w:r>
          <w:t>38</w:t>
        </w:r>
        <w:r>
          <w:fldChar w:fldCharType="end"/>
        </w:r>
      </w:hyperlink>
    </w:p>
    <w:p>
      <w:pPr>
        <w:pStyle w:val="TOC2"/>
        <w:tabs>
          <w:tab w:val="right" w:leader="dot" w:pos="8306"/>
        </w:tabs>
      </w:pPr>
      <w:hyperlink w:anchor="_Toc24105" w:history="1">
        <w:r>
          <w:rPr>
            <w:rFonts w:ascii="仿宋" w:eastAsia="仿宋" w:hAnsi="仿宋" w:cs="仿宋" w:hint="eastAsia"/>
            <w:lang w:eastAsia="zh-CN"/>
          </w:rPr>
          <w:t>(一)、技术方案选用方向</w:t>
        </w:r>
        <w:r>
          <w:tab/>
        </w:r>
        <w:r>
          <w:fldChar w:fldCharType="begin"/>
        </w:r>
        <w:r>
          <w:instrText xml:space="preserve"> PAGEREF _Toc24105 \h </w:instrText>
        </w:r>
        <w:r>
          <w:fldChar w:fldCharType="separate"/>
        </w:r>
        <w:r>
          <w:t>38</w:t>
        </w:r>
        <w:r>
          <w:fldChar w:fldCharType="end"/>
        </w:r>
      </w:hyperlink>
    </w:p>
    <w:p>
      <w:pPr>
        <w:pStyle w:val="TOC2"/>
        <w:tabs>
          <w:tab w:val="right" w:leader="dot" w:pos="8306"/>
        </w:tabs>
      </w:pPr>
      <w:hyperlink w:anchor="_Toc30793" w:history="1">
        <w:r>
          <w:rPr>
            <w:rFonts w:ascii="仿宋" w:eastAsia="仿宋" w:hAnsi="仿宋" w:cs="仿宋" w:hint="eastAsia"/>
            <w:lang w:eastAsia="zh-CN"/>
          </w:rPr>
          <w:t>(二)、工艺技术方案选用原则</w:t>
        </w:r>
        <w:r>
          <w:tab/>
        </w:r>
        <w:r>
          <w:fldChar w:fldCharType="begin"/>
        </w:r>
        <w:r>
          <w:instrText xml:space="preserve"> PAGEREF _Toc30793 \h </w:instrText>
        </w:r>
        <w:r>
          <w:fldChar w:fldCharType="separate"/>
        </w:r>
        <w:r>
          <w:t>40</w:t>
        </w:r>
        <w:r>
          <w:fldChar w:fldCharType="end"/>
        </w:r>
      </w:hyperlink>
    </w:p>
    <w:p>
      <w:pPr>
        <w:pStyle w:val="TOC2"/>
        <w:tabs>
          <w:tab w:val="right" w:leader="dot" w:pos="8306"/>
        </w:tabs>
      </w:pPr>
      <w:hyperlink w:anchor="_Toc20189" w:history="1">
        <w:r>
          <w:rPr>
            <w:rFonts w:ascii="仿宋" w:eastAsia="仿宋" w:hAnsi="仿宋" w:cs="仿宋" w:hint="eastAsia"/>
            <w:lang w:eastAsia="zh-CN"/>
          </w:rPr>
          <w:t>(三)、工艺技术方案要求</w:t>
        </w:r>
        <w:r>
          <w:tab/>
        </w:r>
        <w:r>
          <w:fldChar w:fldCharType="begin"/>
        </w:r>
        <w:r>
          <w:instrText xml:space="preserve"> PAGEREF _Toc20189 \h </w:instrText>
        </w:r>
        <w:r>
          <w:fldChar w:fldCharType="separate"/>
        </w:r>
        <w:r>
          <w:t>42</w:t>
        </w:r>
        <w:r>
          <w:fldChar w:fldCharType="end"/>
        </w:r>
      </w:hyperlink>
    </w:p>
    <w:p>
      <w:pPr>
        <w:pStyle w:val="TOC1"/>
        <w:tabs>
          <w:tab w:val="right" w:leader="dot" w:pos="8306"/>
        </w:tabs>
      </w:pPr>
      <w:hyperlink w:anchor="_Toc632" w:history="1">
        <w:r>
          <w:rPr>
            <w:rFonts w:ascii="仿宋" w:eastAsia="仿宋" w:hAnsi="仿宋" w:cs="仿宋" w:hint="eastAsia"/>
            <w:lang w:eastAsia="zh-CN"/>
          </w:rPr>
          <w:t>十二、食品饮料设备项目环境影响分析</w:t>
        </w:r>
        <w:r>
          <w:tab/>
        </w:r>
        <w:r>
          <w:fldChar w:fldCharType="begin"/>
        </w:r>
        <w:r>
          <w:instrText xml:space="preserve"> PAGEREF _Toc632 \h </w:instrText>
        </w:r>
        <w:r>
          <w:fldChar w:fldCharType="separate"/>
        </w:r>
        <w:r>
          <w:t>45</w:t>
        </w:r>
        <w:r>
          <w:fldChar w:fldCharType="end"/>
        </w:r>
      </w:hyperlink>
    </w:p>
    <w:p>
      <w:pPr>
        <w:pStyle w:val="TOC2"/>
        <w:tabs>
          <w:tab w:val="right" w:leader="dot" w:pos="8306"/>
        </w:tabs>
      </w:pPr>
      <w:hyperlink w:anchor="_Toc3865" w:history="1">
        <w:r>
          <w:rPr>
            <w:rFonts w:ascii="仿宋" w:eastAsia="仿宋" w:hAnsi="仿宋" w:cs="仿宋" w:hint="eastAsia"/>
            <w:lang w:eastAsia="zh-CN"/>
          </w:rPr>
          <w:t>(一)、建设区域环境质量现状</w:t>
        </w:r>
        <w:r>
          <w:tab/>
        </w:r>
        <w:r>
          <w:fldChar w:fldCharType="begin"/>
        </w:r>
        <w:r>
          <w:instrText xml:space="preserve"> PAGEREF _Toc3865 \h </w:instrText>
        </w:r>
        <w:r>
          <w:fldChar w:fldCharType="separate"/>
        </w:r>
        <w:r>
          <w:t>45</w:t>
        </w:r>
        <w:r>
          <w:fldChar w:fldCharType="end"/>
        </w:r>
      </w:hyperlink>
    </w:p>
    <w:p>
      <w:pPr>
        <w:pStyle w:val="TOC2"/>
        <w:tabs>
          <w:tab w:val="right" w:leader="dot" w:pos="8306"/>
        </w:tabs>
      </w:pPr>
      <w:hyperlink w:anchor="_Toc19087" w:history="1">
        <w:r>
          <w:rPr>
            <w:rFonts w:ascii="仿宋" w:eastAsia="仿宋" w:hAnsi="仿宋" w:cs="仿宋" w:hint="eastAsia"/>
            <w:lang w:eastAsia="zh-CN"/>
          </w:rPr>
          <w:t>(二)、建设期环境保护</w:t>
        </w:r>
        <w:r>
          <w:tab/>
        </w:r>
        <w:r>
          <w:fldChar w:fldCharType="begin"/>
        </w:r>
        <w:r>
          <w:instrText xml:space="preserve"> PAGEREF _Toc19087 \h </w:instrText>
        </w:r>
        <w:r>
          <w:fldChar w:fldCharType="separate"/>
        </w:r>
        <w:r>
          <w:t>46</w:t>
        </w:r>
        <w:r>
          <w:fldChar w:fldCharType="end"/>
        </w:r>
      </w:hyperlink>
    </w:p>
    <w:p>
      <w:pPr>
        <w:pStyle w:val="TOC2"/>
        <w:tabs>
          <w:tab w:val="right" w:leader="dot" w:pos="8306"/>
        </w:tabs>
      </w:pPr>
      <w:hyperlink w:anchor="_Toc11536" w:history="1">
        <w:r>
          <w:rPr>
            <w:rFonts w:ascii="仿宋" w:eastAsia="仿宋" w:hAnsi="仿宋" w:cs="仿宋" w:hint="eastAsia"/>
            <w:lang w:eastAsia="zh-CN"/>
          </w:rPr>
          <w:t>(三)、运营期环境保护</w:t>
        </w:r>
        <w:r>
          <w:tab/>
        </w:r>
        <w:r>
          <w:fldChar w:fldCharType="begin"/>
        </w:r>
        <w:r>
          <w:instrText xml:space="preserve"> PAGEREF _Toc11536 \h </w:instrText>
        </w:r>
        <w:r>
          <w:fldChar w:fldCharType="separate"/>
        </w:r>
        <w:r>
          <w:t>47</w:t>
        </w:r>
        <w:r>
          <w:fldChar w:fldCharType="end"/>
        </w:r>
      </w:hyperlink>
    </w:p>
    <w:p>
      <w:pPr>
        <w:pStyle w:val="TOC2"/>
        <w:tabs>
          <w:tab w:val="right" w:leader="dot" w:pos="8306"/>
        </w:tabs>
      </w:pPr>
      <w:hyperlink w:anchor="_Toc23568" w:history="1">
        <w:r>
          <w:rPr>
            <w:rFonts w:ascii="仿宋" w:eastAsia="仿宋" w:hAnsi="仿宋" w:cs="仿宋" w:hint="eastAsia"/>
            <w:lang w:eastAsia="zh-CN"/>
          </w:rPr>
          <w:t>(四)、食品饮料设备项目建设对区域经济的影响</w:t>
        </w:r>
        <w:r>
          <w:tab/>
        </w:r>
        <w:r>
          <w:fldChar w:fldCharType="begin"/>
        </w:r>
        <w:r>
          <w:instrText xml:space="preserve"> PAGEREF _Toc23568 \h </w:instrText>
        </w:r>
        <w:r>
          <w:fldChar w:fldCharType="separate"/>
        </w:r>
        <w:r>
          <w:t>49</w:t>
        </w:r>
        <w:r>
          <w:fldChar w:fldCharType="end"/>
        </w:r>
      </w:hyperlink>
    </w:p>
    <w:p>
      <w:pPr>
        <w:pStyle w:val="TOC2"/>
        <w:tabs>
          <w:tab w:val="right" w:leader="dot" w:pos="8306"/>
        </w:tabs>
      </w:pPr>
      <w:hyperlink w:anchor="_Toc19440" w:history="1">
        <w:r>
          <w:rPr>
            <w:rFonts w:ascii="仿宋" w:eastAsia="仿宋" w:hAnsi="仿宋" w:cs="仿宋" w:hint="eastAsia"/>
            <w:lang w:eastAsia="zh-CN"/>
          </w:rPr>
          <w:t>(五)、废弃物处理</w:t>
        </w:r>
        <w:r>
          <w:tab/>
        </w:r>
        <w:r>
          <w:fldChar w:fldCharType="begin"/>
        </w:r>
        <w:r>
          <w:instrText xml:space="preserve"> PAGEREF _Toc19440 \h </w:instrText>
        </w:r>
        <w:r>
          <w:fldChar w:fldCharType="separate"/>
        </w:r>
        <w:r>
          <w:t>51</w:t>
        </w:r>
        <w:r>
          <w:fldChar w:fldCharType="end"/>
        </w:r>
      </w:hyperlink>
    </w:p>
    <w:p>
      <w:pPr>
        <w:pStyle w:val="TOC2"/>
        <w:tabs>
          <w:tab w:val="right" w:leader="dot" w:pos="8306"/>
        </w:tabs>
      </w:pPr>
      <w:hyperlink w:anchor="_Toc17505" w:history="1">
        <w:r>
          <w:rPr>
            <w:rFonts w:ascii="仿宋" w:eastAsia="仿宋" w:hAnsi="仿宋" w:cs="仿宋" w:hint="eastAsia"/>
            <w:lang w:eastAsia="zh-CN"/>
          </w:rPr>
          <w:t>(六)、特殊环境影响分析</w:t>
        </w:r>
        <w:r>
          <w:tab/>
        </w:r>
        <w:r>
          <w:fldChar w:fldCharType="begin"/>
        </w:r>
        <w:r>
          <w:instrText xml:space="preserve"> PAGEREF _Toc17505 \h </w:instrText>
        </w:r>
        <w:r>
          <w:fldChar w:fldCharType="separate"/>
        </w:r>
        <w:r>
          <w:t>52</w:t>
        </w:r>
        <w:r>
          <w:fldChar w:fldCharType="end"/>
        </w:r>
      </w:hyperlink>
    </w:p>
    <w:p>
      <w:pPr>
        <w:pStyle w:val="TOC2"/>
        <w:tabs>
          <w:tab w:val="right" w:leader="dot" w:pos="8306"/>
        </w:tabs>
      </w:pPr>
      <w:hyperlink w:anchor="_Toc1743" w:history="1">
        <w:r>
          <w:rPr>
            <w:rFonts w:ascii="仿宋" w:eastAsia="仿宋" w:hAnsi="仿宋" w:cs="仿宋" w:hint="eastAsia"/>
            <w:lang w:eastAsia="zh-CN"/>
          </w:rPr>
          <w:t>(七)、清洁生产</w:t>
        </w:r>
        <w:r>
          <w:tab/>
        </w:r>
        <w:r>
          <w:fldChar w:fldCharType="begin"/>
        </w:r>
        <w:r>
          <w:instrText xml:space="preserve"> PAGEREF _Toc1743 \h </w:instrText>
        </w:r>
        <w:r>
          <w:fldChar w:fldCharType="separate"/>
        </w:r>
        <w:r>
          <w:t>53</w:t>
        </w:r>
        <w:r>
          <w:fldChar w:fldCharType="end"/>
        </w:r>
      </w:hyperlink>
    </w:p>
    <w:p>
      <w:pPr>
        <w:pStyle w:val="TOC2"/>
        <w:tabs>
          <w:tab w:val="right" w:leader="dot" w:pos="8306"/>
        </w:tabs>
      </w:pPr>
      <w:hyperlink w:anchor="_Toc28791" w:history="1">
        <w:r>
          <w:rPr>
            <w:rFonts w:ascii="仿宋" w:eastAsia="仿宋" w:hAnsi="仿宋" w:cs="仿宋" w:hint="eastAsia"/>
            <w:lang w:eastAsia="zh-CN"/>
          </w:rPr>
          <w:t>(八)、环境保护综合评价</w:t>
        </w:r>
        <w:r>
          <w:tab/>
        </w:r>
        <w:r>
          <w:fldChar w:fldCharType="begin"/>
        </w:r>
        <w:r>
          <w:instrText xml:space="preserve"> PAGEREF _Toc28791 \h </w:instrText>
        </w:r>
        <w:r>
          <w:fldChar w:fldCharType="separate"/>
        </w:r>
        <w:r>
          <w:t>54</w:t>
        </w:r>
        <w:r>
          <w:fldChar w:fldCharType="end"/>
        </w:r>
      </w:hyperlink>
    </w:p>
    <w:p>
      <w:pPr>
        <w:pStyle w:val="TOC1"/>
        <w:tabs>
          <w:tab w:val="right" w:leader="dot" w:pos="8306"/>
        </w:tabs>
      </w:pPr>
      <w:hyperlink w:anchor="_Toc17432" w:history="1">
        <w:r>
          <w:rPr>
            <w:rFonts w:ascii="仿宋" w:eastAsia="仿宋" w:hAnsi="仿宋" w:cs="仿宋" w:hint="eastAsia"/>
            <w:lang w:eastAsia="zh-CN"/>
          </w:rPr>
          <w:t>十三、供应链管理</w:t>
        </w:r>
        <w:r>
          <w:tab/>
        </w:r>
        <w:r>
          <w:fldChar w:fldCharType="begin"/>
        </w:r>
        <w:r>
          <w:instrText xml:space="preserve"> PAGEREF _Toc17432 \h </w:instrText>
        </w:r>
        <w:r>
          <w:fldChar w:fldCharType="separate"/>
        </w:r>
        <w:r>
          <w:t>55</w:t>
        </w:r>
        <w:r>
          <w:fldChar w:fldCharType="end"/>
        </w:r>
      </w:hyperlink>
    </w:p>
    <w:p>
      <w:pPr>
        <w:pStyle w:val="TOC2"/>
        <w:tabs>
          <w:tab w:val="right" w:leader="dot" w:pos="8306"/>
        </w:tabs>
      </w:pPr>
      <w:hyperlink w:anchor="_Toc27927" w:history="1">
        <w:r>
          <w:rPr>
            <w:rFonts w:ascii="仿宋" w:eastAsia="仿宋" w:hAnsi="仿宋" w:cs="仿宋" w:hint="eastAsia"/>
            <w:lang w:eastAsia="zh-CN"/>
          </w:rPr>
          <w:t>(一)、供应链战略规划</w:t>
        </w:r>
        <w:r>
          <w:tab/>
        </w:r>
        <w:r>
          <w:fldChar w:fldCharType="begin"/>
        </w:r>
        <w:r>
          <w:instrText xml:space="preserve"> PAGEREF _Toc27927 \h </w:instrText>
        </w:r>
        <w:r>
          <w:fldChar w:fldCharType="separate"/>
        </w:r>
        <w:r>
          <w:t>55</w:t>
        </w:r>
        <w:r>
          <w:fldChar w:fldCharType="end"/>
        </w:r>
      </w:hyperlink>
    </w:p>
    <w:p>
      <w:pPr>
        <w:pStyle w:val="TOC2"/>
        <w:tabs>
          <w:tab w:val="right" w:leader="dot" w:pos="8306"/>
        </w:tabs>
      </w:pPr>
      <w:hyperlink w:anchor="_Toc17761" w:history="1">
        <w:r>
          <w:rPr>
            <w:rFonts w:ascii="仿宋" w:eastAsia="仿宋" w:hAnsi="仿宋" w:cs="仿宋" w:hint="eastAsia"/>
            <w:lang w:eastAsia="zh-CN"/>
          </w:rPr>
          <w:t>(二)、供应商选择与合作</w:t>
        </w:r>
        <w:r>
          <w:tab/>
        </w:r>
        <w:r>
          <w:fldChar w:fldCharType="begin"/>
        </w:r>
        <w:r>
          <w:instrText xml:space="preserve"> PAGEREF _Toc17761 \h </w:instrText>
        </w:r>
        <w:r>
          <w:fldChar w:fldCharType="separate"/>
        </w:r>
        <w:r>
          <w:t>57</w:t>
        </w:r>
        <w:r>
          <w:fldChar w:fldCharType="end"/>
        </w:r>
      </w:hyperlink>
    </w:p>
    <w:p>
      <w:pPr>
        <w:pStyle w:val="TOC2"/>
        <w:tabs>
          <w:tab w:val="right" w:leader="dot" w:pos="8306"/>
        </w:tabs>
      </w:pPr>
      <w:hyperlink w:anchor="_Toc17887" w:history="1">
        <w:r>
          <w:rPr>
            <w:rFonts w:ascii="仿宋" w:eastAsia="仿宋" w:hAnsi="仿宋" w:cs="仿宋" w:hint="eastAsia"/>
            <w:lang w:eastAsia="zh-CN"/>
          </w:rPr>
          <w:t>(三)、物流与库存管理</w:t>
        </w:r>
        <w:r>
          <w:tab/>
        </w:r>
        <w:r>
          <w:fldChar w:fldCharType="begin"/>
        </w:r>
        <w:r>
          <w:instrText xml:space="preserve"> PAGEREF _Toc17887 \h </w:instrText>
        </w:r>
        <w:r>
          <w:fldChar w:fldCharType="separate"/>
        </w:r>
        <w:r>
          <w:t>58</w:t>
        </w:r>
        <w:r>
          <w:fldChar w:fldCharType="end"/>
        </w:r>
      </w:hyperlink>
    </w:p>
    <w:p>
      <w:pPr>
        <w:pStyle w:val="TOC1"/>
        <w:tabs>
          <w:tab w:val="right" w:leader="dot" w:pos="8306"/>
        </w:tabs>
      </w:pPr>
      <w:hyperlink w:anchor="_Toc24260" w:history="1">
        <w:r>
          <w:rPr>
            <w:rFonts w:ascii="仿宋" w:eastAsia="仿宋" w:hAnsi="仿宋" w:cs="仿宋" w:hint="eastAsia"/>
            <w:lang w:eastAsia="zh-CN"/>
          </w:rPr>
          <w:t>十四、食品饮料设备项目实施保障措施</w:t>
        </w:r>
        <w:r>
          <w:tab/>
        </w:r>
        <w:r>
          <w:fldChar w:fldCharType="begin"/>
        </w:r>
        <w:r>
          <w:instrText xml:space="preserve"> PAGEREF _Toc24260 \h </w:instrText>
        </w:r>
        <w:r>
          <w:fldChar w:fldCharType="separate"/>
        </w:r>
        <w:r>
          <w:t>60</w:t>
        </w:r>
        <w:r>
          <w:fldChar w:fldCharType="end"/>
        </w:r>
      </w:hyperlink>
    </w:p>
    <w:p>
      <w:pPr>
        <w:pStyle w:val="TOC2"/>
        <w:tabs>
          <w:tab w:val="right" w:leader="dot" w:pos="8306"/>
        </w:tabs>
      </w:pPr>
      <w:hyperlink w:anchor="_Toc25000" w:history="1">
        <w:r>
          <w:rPr>
            <w:rFonts w:ascii="仿宋" w:eastAsia="仿宋" w:hAnsi="仿宋" w:cs="仿宋" w:hint="eastAsia"/>
            <w:lang w:eastAsia="zh-CN"/>
          </w:rPr>
          <w:t>(一)、食品饮料设备项目实施保障机制</w:t>
        </w:r>
        <w:r>
          <w:tab/>
        </w:r>
        <w:r>
          <w:fldChar w:fldCharType="begin"/>
        </w:r>
        <w:r>
          <w:instrText xml:space="preserve"> PAGEREF _Toc25000 \h </w:instrText>
        </w:r>
        <w:r>
          <w:fldChar w:fldCharType="separate"/>
        </w:r>
        <w:r>
          <w:t>60</w:t>
        </w:r>
        <w:r>
          <w:fldChar w:fldCharType="end"/>
        </w:r>
      </w:hyperlink>
    </w:p>
    <w:p>
      <w:pPr>
        <w:pStyle w:val="TOC2"/>
        <w:tabs>
          <w:tab w:val="right" w:leader="dot" w:pos="8306"/>
        </w:tabs>
      </w:pPr>
      <w:hyperlink w:anchor="_Toc23093" w:history="1">
        <w:r>
          <w:rPr>
            <w:rFonts w:ascii="仿宋" w:eastAsia="仿宋" w:hAnsi="仿宋" w:cs="仿宋" w:hint="eastAsia"/>
            <w:lang w:eastAsia="zh-CN"/>
          </w:rPr>
          <w:t>(二)、食品饮料设备项目法律合规要求</w:t>
        </w:r>
        <w:r>
          <w:tab/>
        </w:r>
        <w:r>
          <w:fldChar w:fldCharType="begin"/>
        </w:r>
        <w:r>
          <w:instrText xml:space="preserve"> PAGEREF _Toc23093 \h </w:instrText>
        </w:r>
        <w:r>
          <w:fldChar w:fldCharType="separate"/>
        </w:r>
        <w:r>
          <w:t>63</w:t>
        </w:r>
        <w:r>
          <w:fldChar w:fldCharType="end"/>
        </w:r>
      </w:hyperlink>
    </w:p>
    <w:p>
      <w:pPr>
        <w:pStyle w:val="TOC2"/>
        <w:tabs>
          <w:tab w:val="right" w:leader="dot" w:pos="8306"/>
        </w:tabs>
      </w:pPr>
      <w:hyperlink w:anchor="_Toc28430" w:history="1">
        <w:r>
          <w:rPr>
            <w:rFonts w:ascii="仿宋" w:eastAsia="仿宋" w:hAnsi="仿宋" w:cs="仿宋" w:hint="eastAsia"/>
            <w:lang w:eastAsia="zh-CN"/>
          </w:rPr>
          <w:t>(三)、食品饮料设备项目合同管理与法律事务</w:t>
        </w:r>
        <w:r>
          <w:tab/>
        </w:r>
        <w:r>
          <w:fldChar w:fldCharType="begin"/>
        </w:r>
        <w:r>
          <w:instrText xml:space="preserve"> PAGEREF _Toc28430 \h </w:instrText>
        </w:r>
        <w:r>
          <w:fldChar w:fldCharType="separate"/>
        </w:r>
        <w:r>
          <w:t>68</w:t>
        </w:r>
        <w:r>
          <w:fldChar w:fldCharType="end"/>
        </w:r>
      </w:hyperlink>
    </w:p>
    <w:p>
      <w:pPr>
        <w:pStyle w:val="TOC2"/>
        <w:tabs>
          <w:tab w:val="right" w:leader="dot" w:pos="8306"/>
        </w:tabs>
      </w:pPr>
      <w:hyperlink w:anchor="_Toc28277" w:history="1">
        <w:r>
          <w:rPr>
            <w:rFonts w:ascii="仿宋" w:eastAsia="仿宋" w:hAnsi="仿宋" w:cs="仿宋" w:hint="eastAsia"/>
            <w:lang w:eastAsia="zh-CN"/>
          </w:rPr>
          <w:t>(四)、食品饮料设备项目知识产权保护策略</w:t>
        </w:r>
        <w:r>
          <w:tab/>
        </w:r>
        <w:r>
          <w:fldChar w:fldCharType="begin"/>
        </w:r>
        <w:r>
          <w:instrText xml:space="preserve"> PAGEREF _Toc28277 \h </w:instrText>
        </w:r>
        <w:r>
          <w:fldChar w:fldCharType="separate"/>
        </w:r>
        <w:r>
          <w:t>74</w:t>
        </w:r>
        <w:r>
          <w:fldChar w:fldCharType="end"/>
        </w:r>
      </w:hyperlink>
    </w:p>
    <w:p>
      <w:pPr>
        <w:pStyle w:val="TOC1"/>
        <w:tabs>
          <w:tab w:val="right" w:leader="dot" w:pos="8306"/>
        </w:tabs>
      </w:pPr>
      <w:hyperlink w:anchor="_Toc18971" w:history="1">
        <w:r>
          <w:rPr>
            <w:rFonts w:ascii="仿宋" w:eastAsia="仿宋" w:hAnsi="仿宋" w:cs="仿宋" w:hint="eastAsia"/>
            <w:lang w:eastAsia="zh-CN"/>
          </w:rPr>
          <w:t>十五、风险识别与分类</w:t>
        </w:r>
        <w:r>
          <w:tab/>
        </w:r>
        <w:r>
          <w:fldChar w:fldCharType="begin"/>
        </w:r>
        <w:r>
          <w:instrText xml:space="preserve"> PAGEREF _Toc18971 \h </w:instrText>
        </w:r>
        <w:r>
          <w:fldChar w:fldCharType="separate"/>
        </w:r>
        <w:r>
          <w:t>76</w:t>
        </w:r>
        <w:r>
          <w:fldChar w:fldCharType="end"/>
        </w:r>
      </w:hyperlink>
    </w:p>
    <w:p>
      <w:pPr>
        <w:pStyle w:val="TOC2"/>
        <w:tabs>
          <w:tab w:val="right" w:leader="dot" w:pos="8306"/>
        </w:tabs>
      </w:pPr>
      <w:hyperlink w:anchor="_Toc11908" w:history="1">
        <w:r>
          <w:rPr>
            <w:rFonts w:ascii="仿宋" w:eastAsia="仿宋" w:hAnsi="仿宋" w:cs="仿宋" w:hint="eastAsia"/>
            <w:lang w:eastAsia="zh-CN"/>
          </w:rPr>
          <w:t>(一)、风险识别</w:t>
        </w:r>
        <w:r>
          <w:tab/>
        </w:r>
        <w:r>
          <w:fldChar w:fldCharType="begin"/>
        </w:r>
        <w:r>
          <w:instrText xml:space="preserve"> PAGEREF _Toc11908 \h </w:instrText>
        </w:r>
        <w:r>
          <w:fldChar w:fldCharType="separate"/>
        </w:r>
        <w:r>
          <w:t>76</w:t>
        </w:r>
        <w:r>
          <w:fldChar w:fldCharType="end"/>
        </w:r>
      </w:hyperlink>
    </w:p>
    <w:p>
      <w:pPr>
        <w:pStyle w:val="TOC2"/>
        <w:tabs>
          <w:tab w:val="right" w:leader="dot" w:pos="8306"/>
        </w:tabs>
      </w:pPr>
      <w:hyperlink w:anchor="_Toc19563" w:history="1">
        <w:r>
          <w:rPr>
            <w:rFonts w:ascii="仿宋" w:eastAsia="仿宋" w:hAnsi="仿宋" w:cs="仿宋" w:hint="eastAsia"/>
            <w:lang w:eastAsia="zh-CN"/>
          </w:rPr>
          <w:t>(二)、风险分类</w:t>
        </w:r>
        <w:r>
          <w:tab/>
        </w:r>
        <w:r>
          <w:fldChar w:fldCharType="begin"/>
        </w:r>
        <w:r>
          <w:instrText xml:space="preserve"> PAGEREF _Toc19563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340"/>
      <w:r>
        <w:rPr>
          <w:rFonts w:ascii="仿宋" w:eastAsia="仿宋" w:hAnsi="仿宋" w:cs="仿宋" w:hint="eastAsia"/>
          <w:sz w:val="28"/>
          <w:lang w:eastAsia="zh-CN"/>
        </w:rPr>
        <w:t>一、食品饮料设备项目危机管理</w:t>
      </w:r>
      <w:bookmarkEnd w:id="2"/>
    </w:p>
    <w:p>
      <w:pPr>
        <w:pStyle w:val="Heading2"/>
        <w:rPr>
          <w:rFonts w:ascii="仿宋" w:eastAsia="仿宋" w:hAnsi="仿宋" w:cs="仿宋" w:hint="eastAsia"/>
          <w:lang w:eastAsia="zh-CN"/>
        </w:rPr>
      </w:pPr>
      <w:bookmarkStart w:id="3" w:name="_Toc187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食品饮料设备项目危机管理中，危机预警与识别是确保食品饮料设备项目稳健运行的核心步骤。通过建立全面的监测机制，食品饮料设备项目团队旨在及时发现和理解潜在的风险和危机因素，以便采取及时的预防和应对措施，确保食品饮料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首先，通过深入的风险评估，食品饮料设备项目团队全面分析了整个食品饮料设备项目和各个阶段可能存在的威胁。这包括准确评估每个潜在风险的发生概率和可能影响的程度，为后续危机预警提供了有力支持。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食品饮料设备项目团队着重于明确定义食品饮料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食品饮料设备项目进展的持续监控，团队能够及时发现潜在问题并作出迅速反应。食品饮料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在这一阶段，团队的专业素养和反应速度将发挥至关重要的作用，以确保潜在危机能够在初期得到有效的处理，最大程度地减轻负面影响。通过危机预警与识别，食品饮料设备项目得以更有序、可控地推进。</w:t>
      </w:r>
    </w:p>
    <w:p>
      <w:pPr>
        <w:pStyle w:val="Heading2"/>
        <w:ind w:firstLine="560" w:firstLineChars="200"/>
        <w:rPr>
          <w:rFonts w:ascii="仿宋" w:eastAsia="仿宋" w:hAnsi="仿宋" w:cs="仿宋" w:hint="eastAsia"/>
          <w:sz w:val="28"/>
          <w:lang w:eastAsia="zh-CN"/>
        </w:rPr>
      </w:pPr>
      <w:bookmarkStart w:id="4" w:name="_Toc1638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在危机发生时，食品饮料设备项目团队立即行动，成立了应急小组。该小组的任务是迅速制定并实施紧急应对措施，以最小化潜在损失。以下是采取的主要措施：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暂停食品饮料设备项目进度：为遏制危机蔓延，食品饮料设备项目暂时停止进行，以便全面评估当前状况。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资源重新分配：重新评估食品饮料设备项目资源的分配，确保最大限度地减小损失。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实时沟通：与关键利益相关者建立实时沟通机制，向他们传递食品饮料设备项目危机的实际状况，保障食品饮料设备项目核心利益。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在紧急应对的同时，食品饮料设备项目团队强调了团队协作和有效沟通的重要性。以下是团队协作的关键举措：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信息共享机制：建立了信息共享平台，确保团队成员能够及时获取食品饮料设备项目危机的实时信息。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领导者沟通：食品饮料设备项目领导者通过定期会议和即时沟通工具，指导团队应对危机，保持团队稳定运行。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随着危机得到初步控制，食品饮料设备项目团队转向制定恢复计划，以确保食品饮料设备项目能够从中迅速恢复。主要恢复计划包括：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修复受损的进度计划：重新评估食品饮料设备项目进度，制定修复计划，确保食品饮料设备项目尽快回归正常进程。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重新调整资源分配：优化资源分配，确保食品饮料设备项目在有限资源下高效运转。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风险管理机制加强：对食品饮料设备项目风险进行全面评估，制定更强化的风险管理策略，以预防未来可能的危机。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580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1672"/>
      <w:r>
        <w:rPr>
          <w:rFonts w:ascii="仿宋" w:eastAsia="仿宋" w:hAnsi="仿宋" w:cs="仿宋" w:hint="eastAsia"/>
          <w:lang w:eastAsia="zh-CN"/>
        </w:rPr>
        <w:t>(一)、食品饮料设备行业分析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行业一直以来都是市场的关注焦点。行业内的发展趋势、竞争态势以及潜在机会都对食品饮料设备项目的推进产生深远的影响。通过深入研究行业的整体概貌，我们将更好地理解行业的核心特征，为食品饮料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饮料设备行业，技术一直是推动创新和发展的关键因素。我们将对当前技术趋势进行详尽分析，包括但不限于人工智能、大数据应用、先进制造技术等。这有助于食品饮料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食品饮料设备项目成功的基础。我们将对主要竞争对手进行深入研究，包括其市场份额、产品特点、市场定位等。通过全面了解竞争对手的优势和劣势，食品饮料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9041"/>
      <w:r>
        <w:rPr>
          <w:rFonts w:ascii="仿宋" w:eastAsia="仿宋" w:hAnsi="仿宋" w:cs="仿宋" w:hint="eastAsia"/>
          <w:sz w:val="28"/>
          <w:lang w:eastAsia="zh-CN"/>
        </w:rPr>
        <w:t>(二)、食品饮料设备市场分析预测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食品饮料设备市场未来的增长趋势。这包括市场的整体规模、各细分领域的发展趋势等。食品饮料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食品饮料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食品饮料设备项目实施过程中需要充分考虑的因素。我们将对市场风险进行全面评估，包括但不限于政策法规风险、市场竞争风险、技术变革风险等。通过对潜在风险的深入分析，食品饮料设备项目可以制定相应的风险缓解策略，降低不确定性对食品饮料设备项目的影响。</w:t>
      </w:r>
    </w:p>
    <w:p>
      <w:pPr>
        <w:pStyle w:val="Heading1"/>
        <w:ind w:firstLine="560" w:firstLineChars="200"/>
        <w:rPr>
          <w:rFonts w:ascii="仿宋" w:eastAsia="仿宋" w:hAnsi="仿宋" w:cs="仿宋" w:hint="eastAsia"/>
          <w:sz w:val="28"/>
          <w:lang w:eastAsia="zh-CN"/>
        </w:rPr>
      </w:pPr>
      <w:bookmarkStart w:id="8" w:name="_Toc14729"/>
      <w:r>
        <w:rPr>
          <w:rFonts w:ascii="仿宋" w:eastAsia="仿宋" w:hAnsi="仿宋" w:cs="仿宋" w:hint="eastAsia"/>
          <w:sz w:val="28"/>
          <w:lang w:eastAsia="zh-CN"/>
        </w:rPr>
        <w:t>三、食品饮料设备项目土建工程</w:t>
      </w:r>
      <w:bookmarkEnd w:id="8"/>
    </w:p>
    <w:p>
      <w:pPr>
        <w:pStyle w:val="Heading2"/>
        <w:rPr>
          <w:rFonts w:ascii="仿宋" w:eastAsia="仿宋" w:hAnsi="仿宋" w:cs="仿宋" w:hint="eastAsia"/>
          <w:lang w:eastAsia="zh-CN"/>
        </w:rPr>
      </w:pPr>
      <w:bookmarkStart w:id="9" w:name="_Toc2318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在食品饮料设备项目的建筑工程设计中，我们将秉承一系列重要的设计原则，以确保食品饮料设备项目建筑在功能、美观、可持续性等方面达到最佳效果。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首要原则是确保建筑的功能性得到最大化的发挥。我们将充分理解食品饮料设备项目的实际需求，合理布局各个功能区域，保证建筑在满足业务需求的同时，提供高效的工作环境。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在建筑设计中，我们将综合考虑建设和运营成本。通过精细的经济效益分析，确保设计方案在高效利用资源的同时，对食品饮料设备项目的长期盈利能力有积极的贡献。</w:t>
      </w:r>
    </w:p>
    <w:p>
      <w:pPr>
        <w:pStyle w:val="Heading2"/>
        <w:ind w:firstLine="560" w:firstLineChars="200"/>
        <w:rPr>
          <w:rFonts w:ascii="仿宋" w:eastAsia="仿宋" w:hAnsi="仿宋" w:cs="仿宋" w:hint="eastAsia"/>
          <w:sz w:val="28"/>
          <w:lang w:eastAsia="zh-CN"/>
        </w:rPr>
      </w:pPr>
      <w:bookmarkStart w:id="10" w:name="_Toc1989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食品饮料设备项目的土建工程设计中，我们将精准设定设计年限，结合食品饮料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食品饮料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957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食品饮料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食品饮料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食品饮料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039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本期工程食品饮料设备项目预计总建筑面积XXX平方米，其中：计容建筑面积XXX平方米，计划建筑工程投资XX万元，占食品饮料设备项目总投资的XX%。</w:t>
      </w:r>
    </w:p>
    <w:p>
      <w:pPr>
        <w:pStyle w:val="Heading1"/>
        <w:ind w:firstLine="560" w:firstLineChars="200"/>
        <w:rPr>
          <w:rFonts w:ascii="仿宋" w:eastAsia="仿宋" w:hAnsi="仿宋" w:cs="仿宋" w:hint="eastAsia"/>
          <w:sz w:val="28"/>
          <w:lang w:eastAsia="zh-CN"/>
        </w:rPr>
      </w:pPr>
      <w:bookmarkStart w:id="13" w:name="_Toc14110"/>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24830"/>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的技术管理特点体现在其创新导向。通过引入最先进的技术趋势和解决方案，食品饮料设备项目致力于提升科技含量、提高质量和效率水平。这意味着我们将采用最新的工具和方法，确保食品饮料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食品饮料设备项目技术管理的显著特征。通过整合不同领域的技术资源，我们实现了跨学科的协同工作。这有助于优化技术架构，提高整体效能。此外，整合性策略还促进了不同技术团队之间的紧密沟通和高效合作，确保食品饮料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食品饮料设备项目所采用的技术。通过不断优化技术方案，食品饮料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食品饮料设备项目团队将在食品饮料设备项目初期识别可能的技术风险，并采取相应的预防和应对措施。通过建立健全的风险评估机制，食品饮料设备项目能够在实施过程中及时发现并解决潜在的技术问题，保障食品饮料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食品饮料设备项目中，技术将成为食品饮料设备项目成功的有力支持。这一深度剖析揭示了技术管理在食品饮料设备项目实施中的关键作用，为食品饮料设备项目的技术基础奠定了坚实的基础。</w:t>
      </w:r>
    </w:p>
    <w:p>
      <w:pPr>
        <w:pStyle w:val="Heading2"/>
        <w:ind w:firstLine="560" w:firstLineChars="200"/>
        <w:rPr>
          <w:rFonts w:ascii="仿宋" w:eastAsia="仿宋" w:hAnsi="仿宋" w:cs="仿宋" w:hint="eastAsia"/>
          <w:sz w:val="28"/>
          <w:lang w:eastAsia="zh-CN"/>
        </w:rPr>
      </w:pPr>
      <w:bookmarkStart w:id="15" w:name="_Toc26627"/>
      <w:r>
        <w:rPr>
          <w:rFonts w:ascii="仿宋" w:eastAsia="仿宋" w:hAnsi="仿宋" w:cs="仿宋" w:hint="eastAsia"/>
          <w:sz w:val="28"/>
          <w:lang w:eastAsia="zh-CN"/>
        </w:rPr>
        <w:t>(二)、食品饮料设备项目工艺技术设计方案</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食品饮料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食品饮料设备项目将严格按照相关行业规范要求进行组织。通过有效控制产品质量，食品饮料设备项目将致力于为顾客提供优质的食品饮料设备项目产品和良好的服务。这体现了食品饮料设备项目对于生产活动合规性和质量标准的高度重视，为食品饮料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食品饮料设备项目注重生态效益和清洁生产原则。食品饮料设备项目建设将紧密结合地方特色经济发展，与社会经济发展规划和区域环境保护规划方案相协调一致。通过与当地区域自然生态系统的结合，食品饮料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食品饮料设备项目产品具有多样化的客户需求和个性化的特点。因此，食品饮料设备项目产品规格品种多样，且单批生产数量较小。为满足这一特点，食品饮料设备项目承办单位将建设先进的柔性制造生产线。通过广泛应用柔性制造技术，食品饮料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食品饮料设备项目采用的技术具有较高的技术含量和自动化水平，处于国内先进水平。这一技术选用不仅体现了对生产效率、质量和环境友好性的高标准要求，同时为食品饮料设备项目的可持续发展奠定了坚实的基础。</w:t>
      </w:r>
    </w:p>
    <w:p>
      <w:pPr>
        <w:pStyle w:val="Heading2"/>
        <w:ind w:firstLine="560" w:firstLineChars="200"/>
        <w:rPr>
          <w:rFonts w:ascii="仿宋" w:eastAsia="仿宋" w:hAnsi="仿宋" w:cs="仿宋" w:hint="eastAsia"/>
          <w:sz w:val="28"/>
          <w:lang w:eastAsia="zh-CN"/>
        </w:rPr>
      </w:pPr>
      <w:bookmarkStart w:id="16" w:name="_Toc13108"/>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为确保食品饮料设备项目的高效生产和技术实施，我们制定了一套精心设计的设备选型方案，以满足食品饮料设备项目生产、质量和环保的要求。该方案的主要特点如下：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食品饮料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针对食品饮料设备项目产品的多样性和小批量生产的特点，我们将建设柔性制造生产线。通过在设备选型中考虑柔性制造技术，可以灵活应对不同产品规格和生产需求，实现生产线的高度灵活性和适应性。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9812"/>
      <w:r>
        <w:rPr>
          <w:rFonts w:ascii="仿宋" w:eastAsia="仿宋" w:hAnsi="仿宋" w:cs="仿宋" w:hint="eastAsia"/>
          <w:sz w:val="28"/>
          <w:lang w:eastAsia="zh-CN"/>
        </w:rPr>
        <w:t>五、食品饮料设备项目绩效评估</w:t>
      </w:r>
      <w:bookmarkEnd w:id="17"/>
    </w:p>
    <w:p>
      <w:pPr>
        <w:pStyle w:val="Heading2"/>
        <w:rPr>
          <w:rFonts w:ascii="仿宋" w:eastAsia="仿宋" w:hAnsi="仿宋" w:cs="仿宋" w:hint="eastAsia"/>
          <w:lang w:eastAsia="zh-CN"/>
        </w:rPr>
      </w:pPr>
      <w:bookmarkStart w:id="18" w:name="_Toc11912"/>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食品饮料设备项目中，我们设计了一套全面的绩效评估指标，以确保食品饮料设备项目的可控和成功交付。这些指标跨足食品饮料设备项目目标、成本、进度和质量等多个维度，为我们提供了全面洞察食品饮料设备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食品饮料设备项目目标达成率是我们关注的首要指标。我们设定了明确的目标，并通过定期监测和评估，迅速发现并应对潜在的目标偏差。这为食品饮料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成本绩效是另一个核心关注点。通过实际成本与预算成本的对比分析，我们深入了解成本差异的原因，及时调整资源分配，保持食品饮料设备项目在经济效益方面的合理水平。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进度作为关键的绩效指标之一，得到了精心的关注。我们制定了详细的食品饮料设备项目进度计划，并设立了进度符合度指标，确保实际进度与计划进度保持一致。这使我们能够快速发现和解决潜在的进度问题，保持食品饮料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食品饮料设备项目绩效的不可或缺的一环。我们引入了一系列的质量标准和客户满意度指标，以确保食品饮料设备项目交付的成果在质量上达到或超越预期水平。通过持续监测这些指标，我们努力提升食品饮料设备项目整体质量水平，为食品饮料设备项目的成功交付提供有力保障。通过这些科学且全面的绩效评估，我们能够更好地引导食品饮料设备项目的持续改进，确保食品饮料设备项目目标的顺利达成。</w:t>
      </w:r>
    </w:p>
    <w:p>
      <w:pPr>
        <w:pStyle w:val="Heading2"/>
        <w:ind w:firstLine="560" w:firstLineChars="200"/>
        <w:rPr>
          <w:rFonts w:ascii="仿宋" w:eastAsia="仿宋" w:hAnsi="仿宋" w:cs="仿宋" w:hint="eastAsia"/>
          <w:sz w:val="28"/>
          <w:lang w:eastAsia="zh-CN"/>
        </w:rPr>
      </w:pPr>
      <w:bookmarkStart w:id="19" w:name="_Toc4643"/>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绩效评估是食品饮料设备项目中的关键环节，为确保食品饮料设备项目达到预期目标，我们采用了多层次、多维度的绩效评估方法。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从定性角度来看，我们注重食品饮料设备项目的战略目标对齐，确保每个决策和行动都与食品饮料设备项目整体目标保持一致。团队会定期召开战略对齐会议，审视当前工作与食品饮料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食品饮料设备项目进度、质量、成本和风险等方面。这些指标通过数据收集和分析，为食品饮料设备项目管理团队提供了客观的评估依据。例如，我们通过食品饮料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绩效评估不仅仅停留在食品饮料设备项目内部，还考虑了食品饮料设备项目对外部环境的影响。我们定期进行干系人满意度调查，以了解各利益相关方对食品饮料设备项目的期望和满意度，并及时做出调整。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这种多层次、多角度的绩效评估方法，使得我们能够全面了解食品饮料设备项目的运行状态，及时做出调整，确保食品饮料设备项目在不断变化的环境中保持稳健前行。</w:t>
      </w:r>
    </w:p>
    <w:p>
      <w:pPr>
        <w:pStyle w:val="Heading2"/>
        <w:ind w:firstLine="560" w:firstLineChars="200"/>
        <w:rPr>
          <w:rFonts w:ascii="仿宋" w:eastAsia="仿宋" w:hAnsi="仿宋" w:cs="仿宋" w:hint="eastAsia"/>
          <w:sz w:val="28"/>
          <w:lang w:eastAsia="zh-CN"/>
        </w:rPr>
      </w:pPr>
      <w:bookmarkStart w:id="20" w:name="_Toc20450"/>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为了确保食品饮料设备项目的有效管理和不断优化，我们采用了精心设计的绩效评估周期。这个周期旨在实现灵活、实时和全面的评估，以适应食品饮料设备项目执行中的各种挑战。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https://d.book118.com/045311122130011041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776292"/>
    <w:rsid w:val="2D7762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531112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2024-01-09T20:27:00Z</dcterms:created>
  <dcterms:modified xsi:type="dcterms:W3CDTF">2024-01-09T20:27:51Z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E17C364ADC4346A0AE7C048DC935B158_11</vt:lpwstr>
  </property>
  <property fmtid="{D5CDD505-2E9C-101B-9397-08002B2CF9AE}" pid="3" name="KSOProductBuildVer">
    <vt:lpwstr>2052-12.1.0.16120</vt:lpwstr>
  </property>
</Properties>
</file>