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铝电解电容器项目规划设计纲要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7" w:history="1">
        <w:r>
          <w:rPr>
            <w:rFonts w:ascii="仿宋" w:eastAsia="仿宋" w:hAnsi="仿宋" w:cs="仿宋" w:hint="eastAsia"/>
            <w:lang w:eastAsia="zh-CN"/>
          </w:rPr>
          <w:t>序言</w:t>
        </w:r>
        <w:r>
          <w:tab/>
        </w:r>
        <w:r>
          <w:fldChar w:fldCharType="begin"/>
        </w:r>
        <w:r>
          <w:instrText xml:space="preserve"> PAGEREF _Toc17417 \h </w:instrText>
        </w:r>
        <w:r>
          <w:fldChar w:fldCharType="separate"/>
        </w:r>
        <w:r>
          <w:t>3</w:t>
        </w:r>
        <w:r>
          <w:fldChar w:fldCharType="end"/>
        </w:r>
      </w:hyperlink>
    </w:p>
    <w:p>
      <w:pPr>
        <w:pStyle w:val="TOC1"/>
        <w:tabs>
          <w:tab w:val="right" w:leader="dot" w:pos="8306"/>
        </w:tabs>
      </w:pPr>
      <w:hyperlink w:anchor="_Toc22398" w:history="1">
        <w:r>
          <w:rPr>
            <w:rFonts w:ascii="仿宋" w:eastAsia="仿宋" w:hAnsi="仿宋" w:cs="仿宋" w:hint="eastAsia"/>
            <w:lang w:eastAsia="zh-CN"/>
          </w:rPr>
          <w:t>一、铝电解电容器项目建设单位说明</w:t>
        </w:r>
        <w:r>
          <w:tab/>
        </w:r>
        <w:r>
          <w:fldChar w:fldCharType="begin"/>
        </w:r>
        <w:r>
          <w:instrText xml:space="preserve"> PAGEREF _Toc22398 \h </w:instrText>
        </w:r>
        <w:r>
          <w:fldChar w:fldCharType="separate"/>
        </w:r>
        <w:r>
          <w:t>3</w:t>
        </w:r>
        <w:r>
          <w:fldChar w:fldCharType="end"/>
        </w:r>
      </w:hyperlink>
    </w:p>
    <w:p>
      <w:pPr>
        <w:pStyle w:val="TOC2"/>
        <w:tabs>
          <w:tab w:val="right" w:leader="dot" w:pos="8306"/>
        </w:tabs>
      </w:pPr>
      <w:hyperlink w:anchor="_Toc12160" w:history="1">
        <w:r>
          <w:rPr>
            <w:rFonts w:ascii="仿宋" w:eastAsia="仿宋" w:hAnsi="仿宋" w:cs="仿宋" w:hint="eastAsia"/>
            <w:lang w:eastAsia="zh-CN"/>
          </w:rPr>
          <w:t>(一)、铝电解电容器项目承办单位基本情况</w:t>
        </w:r>
        <w:r>
          <w:tab/>
        </w:r>
        <w:r>
          <w:fldChar w:fldCharType="begin"/>
        </w:r>
        <w:r>
          <w:instrText xml:space="preserve"> PAGEREF _Toc12160 \h </w:instrText>
        </w:r>
        <w:r>
          <w:fldChar w:fldCharType="separate"/>
        </w:r>
        <w:r>
          <w:t>3</w:t>
        </w:r>
        <w:r>
          <w:fldChar w:fldCharType="end"/>
        </w:r>
      </w:hyperlink>
    </w:p>
    <w:p>
      <w:pPr>
        <w:pStyle w:val="TOC2"/>
        <w:tabs>
          <w:tab w:val="right" w:leader="dot" w:pos="8306"/>
        </w:tabs>
      </w:pPr>
      <w:hyperlink w:anchor="_Toc21387" w:history="1">
        <w:r>
          <w:rPr>
            <w:rFonts w:ascii="仿宋" w:eastAsia="仿宋" w:hAnsi="仿宋" w:cs="仿宋" w:hint="eastAsia"/>
            <w:lang w:eastAsia="zh-CN"/>
          </w:rPr>
          <w:t>(二)、公司经济效益分析</w:t>
        </w:r>
        <w:r>
          <w:tab/>
        </w:r>
        <w:r>
          <w:fldChar w:fldCharType="begin"/>
        </w:r>
        <w:r>
          <w:instrText xml:space="preserve"> PAGEREF _Toc21387 \h </w:instrText>
        </w:r>
        <w:r>
          <w:fldChar w:fldCharType="separate"/>
        </w:r>
        <w:r>
          <w:t>4</w:t>
        </w:r>
        <w:r>
          <w:fldChar w:fldCharType="end"/>
        </w:r>
      </w:hyperlink>
    </w:p>
    <w:p>
      <w:pPr>
        <w:pStyle w:val="TOC1"/>
        <w:tabs>
          <w:tab w:val="right" w:leader="dot" w:pos="8306"/>
        </w:tabs>
      </w:pPr>
      <w:hyperlink w:anchor="_Toc31139" w:history="1">
        <w:r>
          <w:rPr>
            <w:rFonts w:ascii="仿宋" w:eastAsia="仿宋" w:hAnsi="仿宋" w:cs="仿宋" w:hint="eastAsia"/>
            <w:lang w:eastAsia="zh-CN"/>
          </w:rPr>
          <w:t>二、铝电解电容器项目文档管理</w:t>
        </w:r>
        <w:r>
          <w:tab/>
        </w:r>
        <w:r>
          <w:fldChar w:fldCharType="begin"/>
        </w:r>
        <w:r>
          <w:instrText xml:space="preserve"> PAGEREF _Toc31139 \h </w:instrText>
        </w:r>
        <w:r>
          <w:fldChar w:fldCharType="separate"/>
        </w:r>
        <w:r>
          <w:t>5</w:t>
        </w:r>
        <w:r>
          <w:fldChar w:fldCharType="end"/>
        </w:r>
      </w:hyperlink>
    </w:p>
    <w:p>
      <w:pPr>
        <w:pStyle w:val="TOC2"/>
        <w:tabs>
          <w:tab w:val="right" w:leader="dot" w:pos="8306"/>
        </w:tabs>
      </w:pPr>
      <w:hyperlink w:anchor="_Toc19812" w:history="1">
        <w:r>
          <w:rPr>
            <w:rFonts w:ascii="仿宋" w:eastAsia="仿宋" w:hAnsi="仿宋" w:cs="仿宋" w:hint="eastAsia"/>
            <w:lang w:eastAsia="zh-CN"/>
          </w:rPr>
          <w:t>(一)、文档编制与审查</w:t>
        </w:r>
        <w:r>
          <w:tab/>
        </w:r>
        <w:r>
          <w:fldChar w:fldCharType="begin"/>
        </w:r>
        <w:r>
          <w:instrText xml:space="preserve"> PAGEREF _Toc19812 \h </w:instrText>
        </w:r>
        <w:r>
          <w:fldChar w:fldCharType="separate"/>
        </w:r>
        <w:r>
          <w:t>5</w:t>
        </w:r>
        <w:r>
          <w:fldChar w:fldCharType="end"/>
        </w:r>
      </w:hyperlink>
    </w:p>
    <w:p>
      <w:pPr>
        <w:pStyle w:val="TOC2"/>
        <w:tabs>
          <w:tab w:val="right" w:leader="dot" w:pos="8306"/>
        </w:tabs>
      </w:pPr>
      <w:hyperlink w:anchor="_Toc18931" w:history="1">
        <w:r>
          <w:rPr>
            <w:rFonts w:ascii="仿宋" w:eastAsia="仿宋" w:hAnsi="仿宋" w:cs="仿宋" w:hint="eastAsia"/>
            <w:lang w:eastAsia="zh-CN"/>
          </w:rPr>
          <w:t>(二)、文档发布与分发</w:t>
        </w:r>
        <w:r>
          <w:tab/>
        </w:r>
        <w:r>
          <w:fldChar w:fldCharType="begin"/>
        </w:r>
        <w:r>
          <w:instrText xml:space="preserve"> PAGEREF _Toc18931 \h </w:instrText>
        </w:r>
        <w:r>
          <w:fldChar w:fldCharType="separate"/>
        </w:r>
        <w:r>
          <w:t>6</w:t>
        </w:r>
        <w:r>
          <w:fldChar w:fldCharType="end"/>
        </w:r>
      </w:hyperlink>
    </w:p>
    <w:p>
      <w:pPr>
        <w:pStyle w:val="TOC2"/>
        <w:tabs>
          <w:tab w:val="right" w:leader="dot" w:pos="8306"/>
        </w:tabs>
      </w:pPr>
      <w:hyperlink w:anchor="_Toc20223" w:history="1">
        <w:r>
          <w:rPr>
            <w:rFonts w:ascii="仿宋" w:eastAsia="仿宋" w:hAnsi="仿宋" w:cs="仿宋" w:hint="eastAsia"/>
            <w:lang w:eastAsia="zh-CN"/>
          </w:rPr>
          <w:t>(三)、文档存档与归档</w:t>
        </w:r>
        <w:r>
          <w:tab/>
        </w:r>
        <w:r>
          <w:fldChar w:fldCharType="begin"/>
        </w:r>
        <w:r>
          <w:instrText xml:space="preserve"> PAGEREF _Toc20223 \h </w:instrText>
        </w:r>
        <w:r>
          <w:fldChar w:fldCharType="separate"/>
        </w:r>
        <w:r>
          <w:t>7</w:t>
        </w:r>
        <w:r>
          <w:fldChar w:fldCharType="end"/>
        </w:r>
      </w:hyperlink>
    </w:p>
    <w:p>
      <w:pPr>
        <w:pStyle w:val="TOC1"/>
        <w:tabs>
          <w:tab w:val="right" w:leader="dot" w:pos="8306"/>
        </w:tabs>
      </w:pPr>
      <w:hyperlink w:anchor="_Toc26917" w:history="1">
        <w:r>
          <w:rPr>
            <w:rFonts w:ascii="仿宋" w:eastAsia="仿宋" w:hAnsi="仿宋" w:cs="仿宋" w:hint="eastAsia"/>
            <w:lang w:eastAsia="zh-CN"/>
          </w:rPr>
          <w:t>三、铝电解电容器项目建设背景及必要性分析</w:t>
        </w:r>
        <w:r>
          <w:tab/>
        </w:r>
        <w:r>
          <w:fldChar w:fldCharType="begin"/>
        </w:r>
        <w:r>
          <w:instrText xml:space="preserve"> PAGEREF _Toc26917 \h </w:instrText>
        </w:r>
        <w:r>
          <w:fldChar w:fldCharType="separate"/>
        </w:r>
        <w:r>
          <w:t>8</w:t>
        </w:r>
        <w:r>
          <w:fldChar w:fldCharType="end"/>
        </w:r>
      </w:hyperlink>
    </w:p>
    <w:p>
      <w:pPr>
        <w:pStyle w:val="TOC2"/>
        <w:tabs>
          <w:tab w:val="right" w:leader="dot" w:pos="8306"/>
        </w:tabs>
      </w:pPr>
      <w:hyperlink w:anchor="_Toc4742" w:history="1">
        <w:r>
          <w:rPr>
            <w:rFonts w:ascii="仿宋" w:eastAsia="仿宋" w:hAnsi="仿宋" w:cs="仿宋" w:hint="eastAsia"/>
            <w:lang w:eastAsia="zh-CN"/>
          </w:rPr>
          <w:t>(一)、铝电解电容器项目背景分析</w:t>
        </w:r>
        <w:r>
          <w:tab/>
        </w:r>
        <w:r>
          <w:fldChar w:fldCharType="begin"/>
        </w:r>
        <w:r>
          <w:instrText xml:space="preserve"> PAGEREF _Toc4742 \h </w:instrText>
        </w:r>
        <w:r>
          <w:fldChar w:fldCharType="separate"/>
        </w:r>
        <w:r>
          <w:t>8</w:t>
        </w:r>
        <w:r>
          <w:fldChar w:fldCharType="end"/>
        </w:r>
      </w:hyperlink>
    </w:p>
    <w:p>
      <w:pPr>
        <w:pStyle w:val="TOC2"/>
        <w:tabs>
          <w:tab w:val="right" w:leader="dot" w:pos="8306"/>
        </w:tabs>
      </w:pPr>
      <w:hyperlink w:anchor="_Toc5078" w:history="1">
        <w:r>
          <w:rPr>
            <w:rFonts w:ascii="仿宋" w:eastAsia="仿宋" w:hAnsi="仿宋" w:cs="仿宋" w:hint="eastAsia"/>
            <w:lang w:eastAsia="zh-CN"/>
          </w:rPr>
          <w:t>(二)、铝电解电容器项目建设必要性分析</w:t>
        </w:r>
        <w:r>
          <w:tab/>
        </w:r>
        <w:r>
          <w:fldChar w:fldCharType="begin"/>
        </w:r>
        <w:r>
          <w:instrText xml:space="preserve"> PAGEREF _Toc5078 \h </w:instrText>
        </w:r>
        <w:r>
          <w:fldChar w:fldCharType="separate"/>
        </w:r>
        <w:r>
          <w:t>10</w:t>
        </w:r>
        <w:r>
          <w:fldChar w:fldCharType="end"/>
        </w:r>
      </w:hyperlink>
    </w:p>
    <w:p>
      <w:pPr>
        <w:pStyle w:val="TOC1"/>
        <w:tabs>
          <w:tab w:val="right" w:leader="dot" w:pos="8306"/>
        </w:tabs>
      </w:pPr>
      <w:hyperlink w:anchor="_Toc10430" w:history="1">
        <w:r>
          <w:rPr>
            <w:rFonts w:ascii="仿宋" w:eastAsia="仿宋" w:hAnsi="仿宋" w:cs="仿宋" w:hint="eastAsia"/>
            <w:lang w:eastAsia="zh-CN"/>
          </w:rPr>
          <w:t>四、铝电解电容器项目选址可行性分析</w:t>
        </w:r>
        <w:r>
          <w:tab/>
        </w:r>
        <w:r>
          <w:fldChar w:fldCharType="begin"/>
        </w:r>
        <w:r>
          <w:instrText xml:space="preserve"> PAGEREF _Toc10430 \h </w:instrText>
        </w:r>
        <w:r>
          <w:fldChar w:fldCharType="separate"/>
        </w:r>
        <w:r>
          <w:t>11</w:t>
        </w:r>
        <w:r>
          <w:fldChar w:fldCharType="end"/>
        </w:r>
      </w:hyperlink>
    </w:p>
    <w:p>
      <w:pPr>
        <w:pStyle w:val="TOC2"/>
        <w:tabs>
          <w:tab w:val="right" w:leader="dot" w:pos="8306"/>
        </w:tabs>
      </w:pPr>
      <w:hyperlink w:anchor="_Toc11246" w:history="1">
        <w:r>
          <w:rPr>
            <w:rFonts w:ascii="仿宋" w:eastAsia="仿宋" w:hAnsi="仿宋" w:cs="仿宋" w:hint="eastAsia"/>
            <w:lang w:eastAsia="zh-CN"/>
          </w:rPr>
          <w:t>(一)、铝电解电容器项目选址</w:t>
        </w:r>
        <w:r>
          <w:tab/>
        </w:r>
        <w:r>
          <w:fldChar w:fldCharType="begin"/>
        </w:r>
        <w:r>
          <w:instrText xml:space="preserve"> PAGEREF _Toc11246 \h </w:instrText>
        </w:r>
        <w:r>
          <w:fldChar w:fldCharType="separate"/>
        </w:r>
        <w:r>
          <w:t>11</w:t>
        </w:r>
        <w:r>
          <w:fldChar w:fldCharType="end"/>
        </w:r>
      </w:hyperlink>
    </w:p>
    <w:p>
      <w:pPr>
        <w:pStyle w:val="TOC2"/>
        <w:tabs>
          <w:tab w:val="right" w:leader="dot" w:pos="8306"/>
        </w:tabs>
      </w:pPr>
      <w:hyperlink w:anchor="_Toc30553" w:history="1">
        <w:r>
          <w:rPr>
            <w:rFonts w:ascii="仿宋" w:eastAsia="仿宋" w:hAnsi="仿宋" w:cs="仿宋" w:hint="eastAsia"/>
            <w:lang w:eastAsia="zh-CN"/>
          </w:rPr>
          <w:t>(二)、用地控制指标</w:t>
        </w:r>
        <w:r>
          <w:tab/>
        </w:r>
        <w:r>
          <w:fldChar w:fldCharType="begin"/>
        </w:r>
        <w:r>
          <w:instrText xml:space="preserve"> PAGEREF _Toc30553 \h </w:instrText>
        </w:r>
        <w:r>
          <w:fldChar w:fldCharType="separate"/>
        </w:r>
        <w:r>
          <w:t>11</w:t>
        </w:r>
        <w:r>
          <w:fldChar w:fldCharType="end"/>
        </w:r>
      </w:hyperlink>
    </w:p>
    <w:p>
      <w:pPr>
        <w:pStyle w:val="TOC2"/>
        <w:tabs>
          <w:tab w:val="right" w:leader="dot" w:pos="8306"/>
        </w:tabs>
      </w:pPr>
      <w:hyperlink w:anchor="_Toc1559" w:history="1">
        <w:r>
          <w:rPr>
            <w:rFonts w:ascii="仿宋" w:eastAsia="仿宋" w:hAnsi="仿宋" w:cs="仿宋" w:hint="eastAsia"/>
            <w:lang w:eastAsia="zh-CN"/>
          </w:rPr>
          <w:t>(三)、节约用地措施</w:t>
        </w:r>
        <w:r>
          <w:tab/>
        </w:r>
        <w:r>
          <w:fldChar w:fldCharType="begin"/>
        </w:r>
        <w:r>
          <w:instrText xml:space="preserve"> PAGEREF _Toc1559 \h </w:instrText>
        </w:r>
        <w:r>
          <w:fldChar w:fldCharType="separate"/>
        </w:r>
        <w:r>
          <w:t>13</w:t>
        </w:r>
        <w:r>
          <w:fldChar w:fldCharType="end"/>
        </w:r>
      </w:hyperlink>
    </w:p>
    <w:p>
      <w:pPr>
        <w:pStyle w:val="TOC2"/>
        <w:tabs>
          <w:tab w:val="right" w:leader="dot" w:pos="8306"/>
        </w:tabs>
      </w:pPr>
      <w:hyperlink w:anchor="_Toc30481" w:history="1">
        <w:r>
          <w:rPr>
            <w:rFonts w:ascii="仿宋" w:eastAsia="仿宋" w:hAnsi="仿宋" w:cs="仿宋" w:hint="eastAsia"/>
            <w:lang w:eastAsia="zh-CN"/>
          </w:rPr>
          <w:t>(四)、总图布置方案</w:t>
        </w:r>
        <w:r>
          <w:tab/>
        </w:r>
        <w:r>
          <w:fldChar w:fldCharType="begin"/>
        </w:r>
        <w:r>
          <w:instrText xml:space="preserve"> PAGEREF _Toc30481 \h </w:instrText>
        </w:r>
        <w:r>
          <w:fldChar w:fldCharType="separate"/>
        </w:r>
        <w:r>
          <w:t>14</w:t>
        </w:r>
        <w:r>
          <w:fldChar w:fldCharType="end"/>
        </w:r>
      </w:hyperlink>
    </w:p>
    <w:p>
      <w:pPr>
        <w:pStyle w:val="TOC2"/>
        <w:tabs>
          <w:tab w:val="right" w:leader="dot" w:pos="8306"/>
        </w:tabs>
      </w:pPr>
      <w:hyperlink w:anchor="_Toc15346" w:history="1">
        <w:r>
          <w:rPr>
            <w:rFonts w:ascii="仿宋" w:eastAsia="仿宋" w:hAnsi="仿宋" w:cs="仿宋" w:hint="eastAsia"/>
            <w:lang w:eastAsia="zh-CN"/>
          </w:rPr>
          <w:t>(五)、选址综合评价</w:t>
        </w:r>
        <w:r>
          <w:tab/>
        </w:r>
        <w:r>
          <w:fldChar w:fldCharType="begin"/>
        </w:r>
        <w:r>
          <w:instrText xml:space="preserve"> PAGEREF _Toc15346 \h </w:instrText>
        </w:r>
        <w:r>
          <w:fldChar w:fldCharType="separate"/>
        </w:r>
        <w:r>
          <w:t>15</w:t>
        </w:r>
        <w:r>
          <w:fldChar w:fldCharType="end"/>
        </w:r>
      </w:hyperlink>
    </w:p>
    <w:p>
      <w:pPr>
        <w:pStyle w:val="TOC1"/>
        <w:tabs>
          <w:tab w:val="right" w:leader="dot" w:pos="8306"/>
        </w:tabs>
      </w:pPr>
      <w:hyperlink w:anchor="_Toc6029" w:history="1">
        <w:r>
          <w:rPr>
            <w:rFonts w:ascii="仿宋" w:eastAsia="仿宋" w:hAnsi="仿宋" w:cs="仿宋" w:hint="eastAsia"/>
            <w:lang w:eastAsia="zh-CN"/>
          </w:rPr>
          <w:t>五、铝电解电容器项目可持续发展</w:t>
        </w:r>
        <w:r>
          <w:tab/>
        </w:r>
        <w:r>
          <w:fldChar w:fldCharType="begin"/>
        </w:r>
        <w:r>
          <w:instrText xml:space="preserve"> PAGEREF _Toc6029 \h </w:instrText>
        </w:r>
        <w:r>
          <w:fldChar w:fldCharType="separate"/>
        </w:r>
        <w:r>
          <w:t>17</w:t>
        </w:r>
        <w:r>
          <w:fldChar w:fldCharType="end"/>
        </w:r>
      </w:hyperlink>
    </w:p>
    <w:p>
      <w:pPr>
        <w:pStyle w:val="TOC2"/>
        <w:tabs>
          <w:tab w:val="right" w:leader="dot" w:pos="8306"/>
        </w:tabs>
      </w:pPr>
      <w:hyperlink w:anchor="_Toc28915" w:history="1">
        <w:r>
          <w:rPr>
            <w:rFonts w:ascii="仿宋" w:eastAsia="仿宋" w:hAnsi="仿宋" w:cs="仿宋" w:hint="eastAsia"/>
            <w:lang w:eastAsia="zh-CN"/>
          </w:rPr>
          <w:t>(一)、可持续战略与实践</w:t>
        </w:r>
        <w:r>
          <w:tab/>
        </w:r>
        <w:r>
          <w:fldChar w:fldCharType="begin"/>
        </w:r>
        <w:r>
          <w:instrText xml:space="preserve"> PAGEREF _Toc28915 \h </w:instrText>
        </w:r>
        <w:r>
          <w:fldChar w:fldCharType="separate"/>
        </w:r>
        <w:r>
          <w:t>17</w:t>
        </w:r>
        <w:r>
          <w:fldChar w:fldCharType="end"/>
        </w:r>
      </w:hyperlink>
    </w:p>
    <w:p>
      <w:pPr>
        <w:pStyle w:val="TOC2"/>
        <w:tabs>
          <w:tab w:val="right" w:leader="dot" w:pos="8306"/>
        </w:tabs>
      </w:pPr>
      <w:hyperlink w:anchor="_Toc8015" w:history="1">
        <w:r>
          <w:rPr>
            <w:rFonts w:ascii="仿宋" w:eastAsia="仿宋" w:hAnsi="仿宋" w:cs="仿宋" w:hint="eastAsia"/>
            <w:lang w:eastAsia="zh-CN"/>
          </w:rPr>
          <w:t>(二)、环保与社会责任</w:t>
        </w:r>
        <w:r>
          <w:tab/>
        </w:r>
        <w:r>
          <w:fldChar w:fldCharType="begin"/>
        </w:r>
        <w:r>
          <w:instrText xml:space="preserve"> PAGEREF _Toc8015 \h </w:instrText>
        </w:r>
        <w:r>
          <w:fldChar w:fldCharType="separate"/>
        </w:r>
        <w:r>
          <w:t>17</w:t>
        </w:r>
        <w:r>
          <w:fldChar w:fldCharType="end"/>
        </w:r>
      </w:hyperlink>
    </w:p>
    <w:p>
      <w:pPr>
        <w:pStyle w:val="TOC1"/>
        <w:tabs>
          <w:tab w:val="right" w:leader="dot" w:pos="8306"/>
        </w:tabs>
      </w:pPr>
      <w:hyperlink w:anchor="_Toc9987" w:history="1">
        <w:r>
          <w:rPr>
            <w:rFonts w:ascii="仿宋" w:eastAsia="仿宋" w:hAnsi="仿宋" w:cs="仿宋" w:hint="eastAsia"/>
            <w:lang w:eastAsia="zh-CN"/>
          </w:rPr>
          <w:t>六、工艺说明</w:t>
        </w:r>
        <w:r>
          <w:tab/>
        </w:r>
        <w:r>
          <w:fldChar w:fldCharType="begin"/>
        </w:r>
        <w:r>
          <w:instrText xml:space="preserve"> PAGEREF _Toc9987 \h </w:instrText>
        </w:r>
        <w:r>
          <w:fldChar w:fldCharType="separate"/>
        </w:r>
        <w:r>
          <w:t>18</w:t>
        </w:r>
        <w:r>
          <w:fldChar w:fldCharType="end"/>
        </w:r>
      </w:hyperlink>
    </w:p>
    <w:p>
      <w:pPr>
        <w:pStyle w:val="TOC2"/>
        <w:tabs>
          <w:tab w:val="right" w:leader="dot" w:pos="8306"/>
        </w:tabs>
      </w:pPr>
      <w:hyperlink w:anchor="_Toc20546" w:history="1">
        <w:r>
          <w:rPr>
            <w:rFonts w:ascii="仿宋" w:eastAsia="仿宋" w:hAnsi="仿宋" w:cs="仿宋" w:hint="eastAsia"/>
            <w:lang w:eastAsia="zh-CN"/>
          </w:rPr>
          <w:t>(一)、技术管理特点</w:t>
        </w:r>
        <w:r>
          <w:tab/>
        </w:r>
        <w:r>
          <w:fldChar w:fldCharType="begin"/>
        </w:r>
        <w:r>
          <w:instrText xml:space="preserve"> PAGEREF _Toc20546 \h </w:instrText>
        </w:r>
        <w:r>
          <w:fldChar w:fldCharType="separate"/>
        </w:r>
        <w:r>
          <w:t>18</w:t>
        </w:r>
        <w:r>
          <w:fldChar w:fldCharType="end"/>
        </w:r>
      </w:hyperlink>
    </w:p>
    <w:p>
      <w:pPr>
        <w:pStyle w:val="TOC2"/>
        <w:tabs>
          <w:tab w:val="right" w:leader="dot" w:pos="8306"/>
        </w:tabs>
      </w:pPr>
      <w:hyperlink w:anchor="_Toc26975" w:history="1">
        <w:r>
          <w:rPr>
            <w:rFonts w:ascii="仿宋" w:eastAsia="仿宋" w:hAnsi="仿宋" w:cs="仿宋" w:hint="eastAsia"/>
            <w:lang w:eastAsia="zh-CN"/>
          </w:rPr>
          <w:t>(二)、铝电解电容器项目工艺技术设计方案</w:t>
        </w:r>
        <w:r>
          <w:tab/>
        </w:r>
        <w:r>
          <w:fldChar w:fldCharType="begin"/>
        </w:r>
        <w:r>
          <w:instrText xml:space="preserve"> PAGEREF _Toc26975 \h </w:instrText>
        </w:r>
        <w:r>
          <w:fldChar w:fldCharType="separate"/>
        </w:r>
        <w:r>
          <w:t>19</w:t>
        </w:r>
        <w:r>
          <w:fldChar w:fldCharType="end"/>
        </w:r>
      </w:hyperlink>
    </w:p>
    <w:p>
      <w:pPr>
        <w:pStyle w:val="TOC2"/>
        <w:tabs>
          <w:tab w:val="right" w:leader="dot" w:pos="8306"/>
        </w:tabs>
      </w:pPr>
      <w:hyperlink w:anchor="_Toc7595" w:history="1">
        <w:r>
          <w:rPr>
            <w:rFonts w:ascii="仿宋" w:eastAsia="仿宋" w:hAnsi="仿宋" w:cs="仿宋" w:hint="eastAsia"/>
            <w:lang w:eastAsia="zh-CN"/>
          </w:rPr>
          <w:t>(三)、设备选型方案</w:t>
        </w:r>
        <w:r>
          <w:tab/>
        </w:r>
        <w:r>
          <w:fldChar w:fldCharType="begin"/>
        </w:r>
        <w:r>
          <w:instrText xml:space="preserve"> PAGEREF _Toc7595 \h </w:instrText>
        </w:r>
        <w:r>
          <w:fldChar w:fldCharType="separate"/>
        </w:r>
        <w:r>
          <w:t>21</w:t>
        </w:r>
        <w:r>
          <w:fldChar w:fldCharType="end"/>
        </w:r>
      </w:hyperlink>
    </w:p>
    <w:p>
      <w:pPr>
        <w:pStyle w:val="TOC1"/>
        <w:tabs>
          <w:tab w:val="right" w:leader="dot" w:pos="8306"/>
        </w:tabs>
      </w:pPr>
      <w:hyperlink w:anchor="_Toc1872" w:history="1">
        <w:r>
          <w:rPr>
            <w:rFonts w:ascii="仿宋" w:eastAsia="仿宋" w:hAnsi="仿宋" w:cs="仿宋" w:hint="eastAsia"/>
            <w:lang w:eastAsia="zh-CN"/>
          </w:rPr>
          <w:t>七、铝电解电容器项目风险管理</w:t>
        </w:r>
        <w:r>
          <w:tab/>
        </w:r>
        <w:r>
          <w:fldChar w:fldCharType="begin"/>
        </w:r>
        <w:r>
          <w:instrText xml:space="preserve"> PAGEREF _Toc1872 \h </w:instrText>
        </w:r>
        <w:r>
          <w:fldChar w:fldCharType="separate"/>
        </w:r>
        <w:r>
          <w:t>22</w:t>
        </w:r>
        <w:r>
          <w:fldChar w:fldCharType="end"/>
        </w:r>
      </w:hyperlink>
    </w:p>
    <w:p>
      <w:pPr>
        <w:pStyle w:val="TOC2"/>
        <w:tabs>
          <w:tab w:val="right" w:leader="dot" w:pos="8306"/>
        </w:tabs>
      </w:pPr>
      <w:hyperlink w:anchor="_Toc26233" w:history="1">
        <w:r>
          <w:rPr>
            <w:rFonts w:ascii="仿宋" w:eastAsia="仿宋" w:hAnsi="仿宋" w:cs="仿宋" w:hint="eastAsia"/>
            <w:lang w:eastAsia="zh-CN"/>
          </w:rPr>
          <w:t>(一)、风险识别与评估</w:t>
        </w:r>
        <w:r>
          <w:tab/>
        </w:r>
        <w:r>
          <w:fldChar w:fldCharType="begin"/>
        </w:r>
        <w:r>
          <w:instrText xml:space="preserve"> PAGEREF _Toc26233 \h </w:instrText>
        </w:r>
        <w:r>
          <w:fldChar w:fldCharType="separate"/>
        </w:r>
        <w:r>
          <w:t>22</w:t>
        </w:r>
        <w:r>
          <w:fldChar w:fldCharType="end"/>
        </w:r>
      </w:hyperlink>
    </w:p>
    <w:p>
      <w:pPr>
        <w:pStyle w:val="TOC2"/>
        <w:tabs>
          <w:tab w:val="right" w:leader="dot" w:pos="8306"/>
        </w:tabs>
      </w:pPr>
      <w:hyperlink w:anchor="_Toc9639" w:history="1">
        <w:r>
          <w:rPr>
            <w:rFonts w:ascii="仿宋" w:eastAsia="仿宋" w:hAnsi="仿宋" w:cs="仿宋" w:hint="eastAsia"/>
            <w:lang w:eastAsia="zh-CN"/>
          </w:rPr>
          <w:t>(二)、风险应对策略</w:t>
        </w:r>
        <w:r>
          <w:tab/>
        </w:r>
        <w:r>
          <w:fldChar w:fldCharType="begin"/>
        </w:r>
        <w:r>
          <w:instrText xml:space="preserve"> PAGEREF _Toc9639 \h </w:instrText>
        </w:r>
        <w:r>
          <w:fldChar w:fldCharType="separate"/>
        </w:r>
        <w:r>
          <w:t>23</w:t>
        </w:r>
        <w:r>
          <w:fldChar w:fldCharType="end"/>
        </w:r>
      </w:hyperlink>
    </w:p>
    <w:p>
      <w:pPr>
        <w:pStyle w:val="TOC2"/>
        <w:tabs>
          <w:tab w:val="right" w:leader="dot" w:pos="8306"/>
        </w:tabs>
      </w:pPr>
      <w:hyperlink w:anchor="_Toc32592" w:history="1">
        <w:r>
          <w:rPr>
            <w:rFonts w:ascii="仿宋" w:eastAsia="仿宋" w:hAnsi="仿宋" w:cs="仿宋" w:hint="eastAsia"/>
            <w:lang w:eastAsia="zh-CN"/>
          </w:rPr>
          <w:t>(三)、风险监控与控制</w:t>
        </w:r>
        <w:r>
          <w:tab/>
        </w:r>
        <w:r>
          <w:fldChar w:fldCharType="begin"/>
        </w:r>
        <w:r>
          <w:instrText xml:space="preserve"> PAGEREF _Toc32592 \h </w:instrText>
        </w:r>
        <w:r>
          <w:fldChar w:fldCharType="separate"/>
        </w:r>
        <w:r>
          <w:t>25</w:t>
        </w:r>
        <w:r>
          <w:fldChar w:fldCharType="end"/>
        </w:r>
      </w:hyperlink>
    </w:p>
    <w:p>
      <w:pPr>
        <w:pStyle w:val="TOC1"/>
        <w:tabs>
          <w:tab w:val="right" w:leader="dot" w:pos="8306"/>
        </w:tabs>
      </w:pPr>
      <w:hyperlink w:anchor="_Toc25899" w:history="1">
        <w:r>
          <w:rPr>
            <w:rFonts w:ascii="仿宋" w:eastAsia="仿宋" w:hAnsi="仿宋" w:cs="仿宋" w:hint="eastAsia"/>
            <w:lang w:eastAsia="zh-CN"/>
          </w:rPr>
          <w:t>八、铝电解电容器项目创新与研发</w:t>
        </w:r>
        <w:r>
          <w:tab/>
        </w:r>
        <w:r>
          <w:fldChar w:fldCharType="begin"/>
        </w:r>
        <w:r>
          <w:instrText xml:space="preserve"> PAGEREF _Toc25899 \h </w:instrText>
        </w:r>
        <w:r>
          <w:fldChar w:fldCharType="separate"/>
        </w:r>
        <w:r>
          <w:t>26</w:t>
        </w:r>
        <w:r>
          <w:fldChar w:fldCharType="end"/>
        </w:r>
      </w:hyperlink>
    </w:p>
    <w:p>
      <w:pPr>
        <w:pStyle w:val="TOC2"/>
        <w:tabs>
          <w:tab w:val="right" w:leader="dot" w:pos="8306"/>
        </w:tabs>
      </w:pPr>
      <w:hyperlink w:anchor="_Toc29128" w:history="1">
        <w:r>
          <w:rPr>
            <w:rFonts w:ascii="仿宋" w:eastAsia="仿宋" w:hAnsi="仿宋" w:cs="仿宋" w:hint="eastAsia"/>
            <w:lang w:eastAsia="zh-CN"/>
          </w:rPr>
          <w:t>(一)、创新策略与方向</w:t>
        </w:r>
        <w:r>
          <w:tab/>
        </w:r>
        <w:r>
          <w:fldChar w:fldCharType="begin"/>
        </w:r>
        <w:r>
          <w:instrText xml:space="preserve"> PAGEREF _Toc29128 \h </w:instrText>
        </w:r>
        <w:r>
          <w:fldChar w:fldCharType="separate"/>
        </w:r>
        <w:r>
          <w:t>26</w:t>
        </w:r>
        <w:r>
          <w:fldChar w:fldCharType="end"/>
        </w:r>
      </w:hyperlink>
    </w:p>
    <w:p>
      <w:pPr>
        <w:pStyle w:val="TOC2"/>
        <w:tabs>
          <w:tab w:val="right" w:leader="dot" w:pos="8306"/>
        </w:tabs>
      </w:pPr>
      <w:hyperlink w:anchor="_Toc3413" w:history="1">
        <w:r>
          <w:rPr>
            <w:rFonts w:ascii="仿宋" w:eastAsia="仿宋" w:hAnsi="仿宋" w:cs="仿宋" w:hint="eastAsia"/>
            <w:lang w:eastAsia="zh-CN"/>
          </w:rPr>
          <w:t>(二)、研发规划与投入</w:t>
        </w:r>
        <w:r>
          <w:tab/>
        </w:r>
        <w:r>
          <w:fldChar w:fldCharType="begin"/>
        </w:r>
        <w:r>
          <w:instrText xml:space="preserve"> PAGEREF _Toc3413 \h </w:instrText>
        </w:r>
        <w:r>
          <w:fldChar w:fldCharType="separate"/>
        </w:r>
        <w:r>
          <w:t>28</w:t>
        </w:r>
        <w:r>
          <w:fldChar w:fldCharType="end"/>
        </w:r>
      </w:hyperlink>
    </w:p>
    <w:p>
      <w:pPr>
        <w:pStyle w:val="TOC1"/>
        <w:tabs>
          <w:tab w:val="right" w:leader="dot" w:pos="8306"/>
        </w:tabs>
      </w:pPr>
      <w:hyperlink w:anchor="_Toc17072" w:history="1">
        <w:r>
          <w:rPr>
            <w:rFonts w:ascii="仿宋" w:eastAsia="仿宋" w:hAnsi="仿宋" w:cs="仿宋" w:hint="eastAsia"/>
            <w:lang w:eastAsia="zh-CN"/>
          </w:rPr>
          <w:t>九、铝电解电容器项目人力资源培养与发展</w:t>
        </w:r>
        <w:r>
          <w:tab/>
        </w:r>
        <w:r>
          <w:fldChar w:fldCharType="begin"/>
        </w:r>
        <w:r>
          <w:instrText xml:space="preserve"> PAGEREF _Toc17072 \h </w:instrText>
        </w:r>
        <w:r>
          <w:fldChar w:fldCharType="separate"/>
        </w:r>
        <w:r>
          <w:t>29</w:t>
        </w:r>
        <w:r>
          <w:fldChar w:fldCharType="end"/>
        </w:r>
      </w:hyperlink>
    </w:p>
    <w:p>
      <w:pPr>
        <w:pStyle w:val="TOC2"/>
        <w:tabs>
          <w:tab w:val="right" w:leader="dot" w:pos="8306"/>
        </w:tabs>
      </w:pPr>
      <w:hyperlink w:anchor="_Toc26127" w:history="1">
        <w:r>
          <w:rPr>
            <w:rFonts w:ascii="仿宋" w:eastAsia="仿宋" w:hAnsi="仿宋" w:cs="仿宋" w:hint="eastAsia"/>
            <w:lang w:eastAsia="zh-CN"/>
          </w:rPr>
          <w:t>(一)、人才需求与规划</w:t>
        </w:r>
        <w:r>
          <w:tab/>
        </w:r>
        <w:r>
          <w:fldChar w:fldCharType="begin"/>
        </w:r>
        <w:r>
          <w:instrText xml:space="preserve"> PAGEREF _Toc26127 \h </w:instrText>
        </w:r>
        <w:r>
          <w:fldChar w:fldCharType="separate"/>
        </w:r>
        <w:r>
          <w:t>29</w:t>
        </w:r>
        <w:r>
          <w:fldChar w:fldCharType="end"/>
        </w:r>
      </w:hyperlink>
    </w:p>
    <w:p>
      <w:pPr>
        <w:pStyle w:val="TOC2"/>
        <w:tabs>
          <w:tab w:val="right" w:leader="dot" w:pos="8306"/>
        </w:tabs>
      </w:pPr>
      <w:hyperlink w:anchor="_Toc24403" w:history="1">
        <w:r>
          <w:rPr>
            <w:rFonts w:ascii="仿宋" w:eastAsia="仿宋" w:hAnsi="仿宋" w:cs="仿宋" w:hint="eastAsia"/>
            <w:lang w:eastAsia="zh-CN"/>
          </w:rPr>
          <w:t>(二)、培训与发展计划</w:t>
        </w:r>
        <w:r>
          <w:tab/>
        </w:r>
        <w:r>
          <w:fldChar w:fldCharType="begin"/>
        </w:r>
        <w:r>
          <w:instrText xml:space="preserve"> PAGEREF _Toc24403 \h </w:instrText>
        </w:r>
        <w:r>
          <w:fldChar w:fldCharType="separate"/>
        </w:r>
        <w:r>
          <w:t>30</w:t>
        </w:r>
        <w:r>
          <w:fldChar w:fldCharType="end"/>
        </w:r>
      </w:hyperlink>
    </w:p>
    <w:p>
      <w:pPr>
        <w:pStyle w:val="TOC1"/>
        <w:tabs>
          <w:tab w:val="right" w:leader="dot" w:pos="8306"/>
        </w:tabs>
      </w:pPr>
      <w:hyperlink w:anchor="_Toc84" w:history="1">
        <w:r>
          <w:rPr>
            <w:rFonts w:ascii="仿宋" w:eastAsia="仿宋" w:hAnsi="仿宋" w:cs="仿宋" w:hint="eastAsia"/>
            <w:lang w:eastAsia="zh-CN"/>
          </w:rPr>
          <w:t>十、铝电解电容器项目投资规划</w:t>
        </w:r>
        <w:r>
          <w:tab/>
        </w:r>
        <w:r>
          <w:fldChar w:fldCharType="begin"/>
        </w:r>
        <w:r>
          <w:instrText xml:space="preserve"> PAGEREF _Toc84 \h </w:instrText>
        </w:r>
        <w:r>
          <w:fldChar w:fldCharType="separate"/>
        </w:r>
        <w:r>
          <w:t>30</w:t>
        </w:r>
        <w:r>
          <w:fldChar w:fldCharType="end"/>
        </w:r>
      </w:hyperlink>
    </w:p>
    <w:p>
      <w:pPr>
        <w:pStyle w:val="TOC2"/>
        <w:tabs>
          <w:tab w:val="right" w:leader="dot" w:pos="8306"/>
        </w:tabs>
      </w:pPr>
      <w:hyperlink w:anchor="_Toc4632" w:history="1">
        <w:r>
          <w:rPr>
            <w:rFonts w:ascii="仿宋" w:eastAsia="仿宋" w:hAnsi="仿宋" w:cs="仿宋" w:hint="eastAsia"/>
            <w:lang w:eastAsia="zh-CN"/>
          </w:rPr>
          <w:t>(一)、铝电解电容器项目总投资估算</w:t>
        </w:r>
        <w:r>
          <w:tab/>
        </w:r>
        <w:r>
          <w:fldChar w:fldCharType="begin"/>
        </w:r>
        <w:r>
          <w:instrText xml:space="preserve"> PAGEREF _Toc4632 \h </w:instrText>
        </w:r>
        <w:r>
          <w:fldChar w:fldCharType="separate"/>
        </w:r>
        <w:r>
          <w:t>30</w:t>
        </w:r>
        <w:r>
          <w:fldChar w:fldCharType="end"/>
        </w:r>
      </w:hyperlink>
    </w:p>
    <w:p>
      <w:pPr>
        <w:pStyle w:val="TOC2"/>
        <w:tabs>
          <w:tab w:val="right" w:leader="dot" w:pos="8306"/>
        </w:tabs>
      </w:pPr>
      <w:hyperlink w:anchor="_Toc27873" w:history="1">
        <w:r>
          <w:rPr>
            <w:rFonts w:ascii="仿宋" w:eastAsia="仿宋" w:hAnsi="仿宋" w:cs="仿宋" w:hint="eastAsia"/>
            <w:lang w:eastAsia="zh-CN"/>
          </w:rPr>
          <w:t>(二)、资金筹措</w:t>
        </w:r>
        <w:r>
          <w:tab/>
        </w:r>
        <w:r>
          <w:fldChar w:fldCharType="begin"/>
        </w:r>
        <w:r>
          <w:instrText xml:space="preserve"> PAGEREF _Toc27873 \h </w:instrText>
        </w:r>
        <w:r>
          <w:fldChar w:fldCharType="separate"/>
        </w:r>
        <w:r>
          <w:t>32</w:t>
        </w:r>
        <w:r>
          <w:fldChar w:fldCharType="end"/>
        </w:r>
      </w:hyperlink>
    </w:p>
    <w:p>
      <w:pPr>
        <w:pStyle w:val="TOC1"/>
        <w:tabs>
          <w:tab w:val="right" w:leader="dot" w:pos="8306"/>
        </w:tabs>
      </w:pPr>
      <w:hyperlink w:anchor="_Toc8439" w:history="1">
        <w:r>
          <w:rPr>
            <w:rFonts w:ascii="仿宋" w:eastAsia="仿宋" w:hAnsi="仿宋" w:cs="仿宋" w:hint="eastAsia"/>
            <w:lang w:eastAsia="zh-CN"/>
          </w:rPr>
          <w:t>十一、铝电解电容器项目经营效益</w:t>
        </w:r>
        <w:r>
          <w:tab/>
        </w:r>
        <w:r>
          <w:fldChar w:fldCharType="begin"/>
        </w:r>
        <w:r>
          <w:instrText xml:space="preserve"> PAGEREF _Toc8439 \h </w:instrText>
        </w:r>
        <w:r>
          <w:fldChar w:fldCharType="separate"/>
        </w:r>
        <w:r>
          <w:t>32</w:t>
        </w:r>
        <w:r>
          <w:fldChar w:fldCharType="end"/>
        </w:r>
      </w:hyperlink>
    </w:p>
    <w:p>
      <w:pPr>
        <w:pStyle w:val="TOC2"/>
        <w:tabs>
          <w:tab w:val="right" w:leader="dot" w:pos="8306"/>
        </w:tabs>
      </w:pPr>
      <w:hyperlink w:anchor="_Toc6485" w:history="1">
        <w:r>
          <w:rPr>
            <w:rFonts w:ascii="仿宋" w:eastAsia="仿宋" w:hAnsi="仿宋" w:cs="仿宋" w:hint="eastAsia"/>
            <w:lang w:eastAsia="zh-CN"/>
          </w:rPr>
          <w:t>(一)、经济评价财务测算</w:t>
        </w:r>
        <w:r>
          <w:tab/>
        </w:r>
        <w:r>
          <w:fldChar w:fldCharType="begin"/>
        </w:r>
        <w:r>
          <w:instrText xml:space="preserve"> PAGEREF _Toc6485 \h </w:instrText>
        </w:r>
        <w:r>
          <w:fldChar w:fldCharType="separate"/>
        </w:r>
        <w:r>
          <w:t>32</w:t>
        </w:r>
        <w:r>
          <w:fldChar w:fldCharType="end"/>
        </w:r>
      </w:hyperlink>
    </w:p>
    <w:p>
      <w:pPr>
        <w:pStyle w:val="TOC2"/>
        <w:tabs>
          <w:tab w:val="right" w:leader="dot" w:pos="8306"/>
        </w:tabs>
      </w:pPr>
      <w:hyperlink w:anchor="_Toc3208" w:history="1">
        <w:r>
          <w:rPr>
            <w:rFonts w:ascii="仿宋" w:eastAsia="仿宋" w:hAnsi="仿宋" w:cs="仿宋" w:hint="eastAsia"/>
            <w:lang w:eastAsia="zh-CN"/>
          </w:rPr>
          <w:t>(二)、铝电解电容器项目盈利能力分析</w:t>
        </w:r>
        <w:r>
          <w:tab/>
        </w:r>
        <w:r>
          <w:fldChar w:fldCharType="begin"/>
        </w:r>
        <w:r>
          <w:instrText xml:space="preserve"> PAGEREF _Toc3208 \h </w:instrText>
        </w:r>
        <w:r>
          <w:fldChar w:fldCharType="separate"/>
        </w:r>
        <w:r>
          <w:t>34</w:t>
        </w:r>
        <w:r>
          <w:fldChar w:fldCharType="end"/>
        </w:r>
      </w:hyperlink>
    </w:p>
    <w:p>
      <w:pPr>
        <w:pStyle w:val="TOC1"/>
        <w:tabs>
          <w:tab w:val="right" w:leader="dot" w:pos="8306"/>
        </w:tabs>
      </w:pPr>
      <w:hyperlink w:anchor="_Toc3958" w:history="1">
        <w:r>
          <w:rPr>
            <w:rFonts w:ascii="仿宋" w:eastAsia="仿宋" w:hAnsi="仿宋" w:cs="仿宋" w:hint="eastAsia"/>
            <w:lang w:eastAsia="zh-CN"/>
          </w:rPr>
          <w:t>十二、铝电解电容器项目人力资源管理</w:t>
        </w:r>
        <w:r>
          <w:tab/>
        </w:r>
        <w:r>
          <w:fldChar w:fldCharType="begin"/>
        </w:r>
        <w:r>
          <w:instrText xml:space="preserve"> PAGEREF _Toc3958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2" w:history="1">
        <w:r>
          <w:rPr>
            <w:rFonts w:ascii="仿宋" w:eastAsia="仿宋" w:hAnsi="仿宋" w:cs="仿宋" w:hint="eastAsia"/>
            <w:lang w:eastAsia="zh-CN"/>
          </w:rPr>
          <w:t>(一)、建立健全的预算管理制度</w:t>
        </w:r>
        <w:r>
          <w:tab/>
        </w:r>
        <w:r>
          <w:fldChar w:fldCharType="begin"/>
        </w:r>
        <w:r>
          <w:instrText xml:space="preserve"> PAGEREF _Toc23752 \h </w:instrText>
        </w:r>
        <w:r>
          <w:fldChar w:fldCharType="separate"/>
        </w:r>
        <w:r>
          <w:t>34</w:t>
        </w:r>
        <w:r>
          <w:fldChar w:fldCharType="end"/>
        </w:r>
      </w:hyperlink>
    </w:p>
    <w:p>
      <w:pPr>
        <w:pStyle w:val="TOC2"/>
        <w:tabs>
          <w:tab w:val="right" w:leader="dot" w:pos="8306"/>
        </w:tabs>
      </w:pPr>
      <w:hyperlink w:anchor="_Toc28530" w:history="1">
        <w:r>
          <w:rPr>
            <w:rFonts w:ascii="仿宋" w:eastAsia="仿宋" w:hAnsi="仿宋" w:cs="仿宋" w:hint="eastAsia"/>
            <w:lang w:eastAsia="zh-CN"/>
          </w:rPr>
          <w:t>(二)、加强资金流动监控</w:t>
        </w:r>
        <w:r>
          <w:tab/>
        </w:r>
        <w:r>
          <w:fldChar w:fldCharType="begin"/>
        </w:r>
        <w:r>
          <w:instrText xml:space="preserve"> PAGEREF _Toc28530 \h </w:instrText>
        </w:r>
        <w:r>
          <w:fldChar w:fldCharType="separate"/>
        </w:r>
        <w:r>
          <w:t>36</w:t>
        </w:r>
        <w:r>
          <w:fldChar w:fldCharType="end"/>
        </w:r>
      </w:hyperlink>
    </w:p>
    <w:p>
      <w:pPr>
        <w:pStyle w:val="TOC2"/>
        <w:tabs>
          <w:tab w:val="right" w:leader="dot" w:pos="8306"/>
        </w:tabs>
      </w:pPr>
      <w:hyperlink w:anchor="_Toc4291" w:history="1">
        <w:r>
          <w:rPr>
            <w:rFonts w:ascii="仿宋" w:eastAsia="仿宋" w:hAnsi="仿宋" w:cs="仿宋" w:hint="eastAsia"/>
            <w:lang w:eastAsia="zh-CN"/>
          </w:rPr>
          <w:t>(三)、制定完善的风险控制机制</w:t>
        </w:r>
        <w:r>
          <w:tab/>
        </w:r>
        <w:r>
          <w:fldChar w:fldCharType="begin"/>
        </w:r>
        <w:r>
          <w:instrText xml:space="preserve"> PAGEREF _Toc4291 \h </w:instrText>
        </w:r>
        <w:r>
          <w:fldChar w:fldCharType="separate"/>
        </w:r>
        <w:r>
          <w:t>37</w:t>
        </w:r>
        <w:r>
          <w:fldChar w:fldCharType="end"/>
        </w:r>
      </w:hyperlink>
    </w:p>
    <w:p>
      <w:pPr>
        <w:pStyle w:val="TOC2"/>
        <w:tabs>
          <w:tab w:val="right" w:leader="dot" w:pos="8306"/>
        </w:tabs>
      </w:pPr>
      <w:hyperlink w:anchor="_Toc1366" w:history="1">
        <w:r>
          <w:rPr>
            <w:rFonts w:ascii="仿宋" w:eastAsia="仿宋" w:hAnsi="仿宋" w:cs="仿宋" w:hint="eastAsia"/>
            <w:lang w:eastAsia="zh-CN"/>
          </w:rPr>
          <w:t>(四)、优化成本管理</w:t>
        </w:r>
        <w:r>
          <w:tab/>
        </w:r>
        <w:r>
          <w:fldChar w:fldCharType="begin"/>
        </w:r>
        <w:r>
          <w:instrText xml:space="preserve"> PAGEREF _Toc1366 \h </w:instrText>
        </w:r>
        <w:r>
          <w:fldChar w:fldCharType="separate"/>
        </w:r>
        <w:r>
          <w:t>39</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十三、利益相关者分析与沟通计划</w:t>
        </w:r>
        <w:r>
          <w:tab/>
        </w:r>
        <w:r>
          <w:fldChar w:fldCharType="begin"/>
        </w:r>
        <w:r>
          <w:instrText xml:space="preserve"> PAGEREF _Toc12478 \h </w:instrText>
        </w:r>
        <w:r>
          <w:fldChar w:fldCharType="separate"/>
        </w:r>
        <w:r>
          <w:t>40</w:t>
        </w:r>
        <w:r>
          <w:fldChar w:fldCharType="end"/>
        </w:r>
      </w:hyperlink>
    </w:p>
    <w:p>
      <w:pPr>
        <w:pStyle w:val="TOC2"/>
        <w:tabs>
          <w:tab w:val="right" w:leader="dot" w:pos="8306"/>
        </w:tabs>
      </w:pPr>
      <w:hyperlink w:anchor="_Toc6929" w:history="1">
        <w:r>
          <w:rPr>
            <w:rFonts w:ascii="仿宋" w:eastAsia="仿宋" w:hAnsi="仿宋" w:cs="仿宋" w:hint="eastAsia"/>
            <w:lang w:eastAsia="zh-CN"/>
          </w:rPr>
          <w:t>(一)、利益相关者分析</w:t>
        </w:r>
        <w:r>
          <w:tab/>
        </w:r>
        <w:r>
          <w:fldChar w:fldCharType="begin"/>
        </w:r>
        <w:r>
          <w:instrText xml:space="preserve"> PAGEREF _Toc6929 \h </w:instrText>
        </w:r>
        <w:r>
          <w:fldChar w:fldCharType="separate"/>
        </w:r>
        <w:r>
          <w:t>40</w:t>
        </w:r>
        <w:r>
          <w:fldChar w:fldCharType="end"/>
        </w:r>
      </w:hyperlink>
    </w:p>
    <w:p>
      <w:pPr>
        <w:pStyle w:val="TOC2"/>
        <w:tabs>
          <w:tab w:val="right" w:leader="dot" w:pos="8306"/>
        </w:tabs>
      </w:pPr>
      <w:hyperlink w:anchor="_Toc16034" w:history="1">
        <w:r>
          <w:rPr>
            <w:rFonts w:ascii="仿宋" w:eastAsia="仿宋" w:hAnsi="仿宋" w:cs="仿宋" w:hint="eastAsia"/>
            <w:lang w:eastAsia="zh-CN"/>
          </w:rPr>
          <w:t>(二)、沟通计划</w:t>
        </w:r>
        <w:r>
          <w:tab/>
        </w:r>
        <w:r>
          <w:fldChar w:fldCharType="begin"/>
        </w:r>
        <w:r>
          <w:instrText xml:space="preserve"> PAGEREF _Toc16034 \h </w:instrText>
        </w:r>
        <w:r>
          <w:fldChar w:fldCharType="separate"/>
        </w:r>
        <w:r>
          <w:t>41</w:t>
        </w:r>
        <w:r>
          <w:fldChar w:fldCharType="end"/>
        </w:r>
      </w:hyperlink>
    </w:p>
    <w:p>
      <w:pPr>
        <w:pStyle w:val="TOC1"/>
        <w:tabs>
          <w:tab w:val="right" w:leader="dot" w:pos="8306"/>
        </w:tabs>
      </w:pPr>
      <w:hyperlink w:anchor="_Toc29631" w:history="1">
        <w:r>
          <w:rPr>
            <w:rFonts w:ascii="仿宋" w:eastAsia="仿宋" w:hAnsi="仿宋" w:cs="仿宋" w:hint="eastAsia"/>
            <w:lang w:eastAsia="zh-CN"/>
          </w:rPr>
          <w:t>十四、风险识别与分类</w:t>
        </w:r>
        <w:r>
          <w:tab/>
        </w:r>
        <w:r>
          <w:fldChar w:fldCharType="begin"/>
        </w:r>
        <w:r>
          <w:instrText xml:space="preserve"> PAGEREF _Toc29631 \h </w:instrText>
        </w:r>
        <w:r>
          <w:fldChar w:fldCharType="separate"/>
        </w:r>
        <w:r>
          <w:t>42</w:t>
        </w:r>
        <w:r>
          <w:fldChar w:fldCharType="end"/>
        </w:r>
      </w:hyperlink>
    </w:p>
    <w:p>
      <w:pPr>
        <w:pStyle w:val="TOC2"/>
        <w:tabs>
          <w:tab w:val="right" w:leader="dot" w:pos="8306"/>
        </w:tabs>
      </w:pPr>
      <w:hyperlink w:anchor="_Toc24235" w:history="1">
        <w:r>
          <w:rPr>
            <w:rFonts w:ascii="仿宋" w:eastAsia="仿宋" w:hAnsi="仿宋" w:cs="仿宋" w:hint="eastAsia"/>
            <w:lang w:eastAsia="zh-CN"/>
          </w:rPr>
          <w:t>(一)、风险识别</w:t>
        </w:r>
        <w:r>
          <w:tab/>
        </w:r>
        <w:r>
          <w:fldChar w:fldCharType="begin"/>
        </w:r>
        <w:r>
          <w:instrText xml:space="preserve"> PAGEREF _Toc24235 \h </w:instrText>
        </w:r>
        <w:r>
          <w:fldChar w:fldCharType="separate"/>
        </w:r>
        <w:r>
          <w:t>42</w:t>
        </w:r>
        <w:r>
          <w:fldChar w:fldCharType="end"/>
        </w:r>
      </w:hyperlink>
    </w:p>
    <w:p>
      <w:pPr>
        <w:pStyle w:val="TOC2"/>
        <w:tabs>
          <w:tab w:val="right" w:leader="dot" w:pos="8306"/>
        </w:tabs>
      </w:pPr>
      <w:hyperlink w:anchor="_Toc524" w:history="1">
        <w:r>
          <w:rPr>
            <w:rFonts w:ascii="仿宋" w:eastAsia="仿宋" w:hAnsi="仿宋" w:cs="仿宋" w:hint="eastAsia"/>
            <w:lang w:eastAsia="zh-CN"/>
          </w:rPr>
          <w:t>(二)、风险分类</w:t>
        </w:r>
        <w:r>
          <w:tab/>
        </w:r>
        <w:r>
          <w:fldChar w:fldCharType="begin"/>
        </w:r>
        <w:r>
          <w:instrText xml:space="preserve"> PAGEREF _Toc524 \h </w:instrText>
        </w:r>
        <w:r>
          <w:fldChar w:fldCharType="separate"/>
        </w:r>
        <w:r>
          <w:t>44</w:t>
        </w:r>
        <w:r>
          <w:fldChar w:fldCharType="end"/>
        </w:r>
      </w:hyperlink>
    </w:p>
    <w:p>
      <w:pPr>
        <w:pStyle w:val="TOC1"/>
        <w:tabs>
          <w:tab w:val="right" w:leader="dot" w:pos="8306"/>
        </w:tabs>
      </w:pPr>
      <w:hyperlink w:anchor="_Toc8877" w:history="1">
        <w:r>
          <w:rPr>
            <w:rFonts w:ascii="仿宋" w:eastAsia="仿宋" w:hAnsi="仿宋" w:cs="仿宋" w:hint="eastAsia"/>
            <w:lang w:eastAsia="zh-CN"/>
          </w:rPr>
          <w:t>十五、铝电解电容器项目实施时间节点</w:t>
        </w:r>
        <w:r>
          <w:tab/>
        </w:r>
        <w:r>
          <w:fldChar w:fldCharType="begin"/>
        </w:r>
        <w:r>
          <w:instrText xml:space="preserve"> PAGEREF _Toc8877 \h </w:instrText>
        </w:r>
        <w:r>
          <w:fldChar w:fldCharType="separate"/>
        </w:r>
        <w:r>
          <w:t>45</w:t>
        </w:r>
        <w:r>
          <w:fldChar w:fldCharType="end"/>
        </w:r>
      </w:hyperlink>
    </w:p>
    <w:p>
      <w:pPr>
        <w:pStyle w:val="TOC2"/>
        <w:tabs>
          <w:tab w:val="right" w:leader="dot" w:pos="8306"/>
        </w:tabs>
      </w:pPr>
      <w:hyperlink w:anchor="_Toc15085" w:history="1">
        <w:r>
          <w:rPr>
            <w:rFonts w:ascii="仿宋" w:eastAsia="仿宋" w:hAnsi="仿宋" w:cs="仿宋" w:hint="eastAsia"/>
            <w:lang w:eastAsia="zh-CN"/>
          </w:rPr>
          <w:t>(一)、铝电解电容器项目启动阶段时间节点</w:t>
        </w:r>
        <w:r>
          <w:tab/>
        </w:r>
        <w:r>
          <w:fldChar w:fldCharType="begin"/>
        </w:r>
        <w:r>
          <w:instrText xml:space="preserve"> PAGEREF _Toc15085 \h </w:instrText>
        </w:r>
        <w:r>
          <w:fldChar w:fldCharType="separate"/>
        </w:r>
        <w:r>
          <w:t>45</w:t>
        </w:r>
        <w:r>
          <w:fldChar w:fldCharType="end"/>
        </w:r>
      </w:hyperlink>
    </w:p>
    <w:p>
      <w:pPr>
        <w:pStyle w:val="TOC2"/>
        <w:tabs>
          <w:tab w:val="right" w:leader="dot" w:pos="8306"/>
        </w:tabs>
      </w:pPr>
      <w:hyperlink w:anchor="_Toc29808" w:history="1">
        <w:r>
          <w:rPr>
            <w:rFonts w:ascii="仿宋" w:eastAsia="仿宋" w:hAnsi="仿宋" w:cs="仿宋" w:hint="eastAsia"/>
            <w:lang w:eastAsia="zh-CN"/>
          </w:rPr>
          <w:t>(二)、铝电解电容器项目执行阶段时间节点</w:t>
        </w:r>
        <w:r>
          <w:tab/>
        </w:r>
        <w:r>
          <w:fldChar w:fldCharType="begin"/>
        </w:r>
        <w:r>
          <w:instrText xml:space="preserve"> PAGEREF _Toc29808 \h </w:instrText>
        </w:r>
        <w:r>
          <w:fldChar w:fldCharType="separate"/>
        </w:r>
        <w:r>
          <w:t>47</w:t>
        </w:r>
        <w:r>
          <w:fldChar w:fldCharType="end"/>
        </w:r>
      </w:hyperlink>
    </w:p>
    <w:p>
      <w:pPr>
        <w:pStyle w:val="TOC2"/>
        <w:tabs>
          <w:tab w:val="right" w:leader="dot" w:pos="8306"/>
        </w:tabs>
      </w:pPr>
      <w:hyperlink w:anchor="_Toc12047" w:history="1">
        <w:r>
          <w:rPr>
            <w:rFonts w:ascii="仿宋" w:eastAsia="仿宋" w:hAnsi="仿宋" w:cs="仿宋" w:hint="eastAsia"/>
            <w:lang w:eastAsia="zh-CN"/>
          </w:rPr>
          <w:t>(三)、铝电解电容器项目完成阶段时间节点</w:t>
        </w:r>
        <w:r>
          <w:tab/>
        </w:r>
        <w:r>
          <w:fldChar w:fldCharType="begin"/>
        </w:r>
        <w:r>
          <w:instrText xml:space="preserve"> PAGEREF _Toc12047 \h </w:instrText>
        </w:r>
        <w:r>
          <w:fldChar w:fldCharType="separate"/>
        </w:r>
        <w:r>
          <w:t>48</w:t>
        </w:r>
        <w:r>
          <w:fldChar w:fldCharType="end"/>
        </w:r>
      </w:hyperlink>
    </w:p>
    <w:p>
      <w:pPr>
        <w:pStyle w:val="TOC1"/>
        <w:tabs>
          <w:tab w:val="right" w:leader="dot" w:pos="8306"/>
        </w:tabs>
      </w:pPr>
      <w:hyperlink w:anchor="_Toc16364" w:history="1">
        <w:r>
          <w:rPr>
            <w:rFonts w:ascii="仿宋" w:eastAsia="仿宋" w:hAnsi="仿宋" w:cs="仿宋" w:hint="eastAsia"/>
            <w:lang w:eastAsia="zh-CN"/>
          </w:rPr>
          <w:t>十六、质量管理体系</w:t>
        </w:r>
        <w:r>
          <w:tab/>
        </w:r>
        <w:r>
          <w:fldChar w:fldCharType="begin"/>
        </w:r>
        <w:r>
          <w:instrText xml:space="preserve"> PAGEREF _Toc16364 \h </w:instrText>
        </w:r>
        <w:r>
          <w:fldChar w:fldCharType="separate"/>
        </w:r>
        <w:r>
          <w:t>49</w:t>
        </w:r>
        <w:r>
          <w:fldChar w:fldCharType="end"/>
        </w:r>
      </w:hyperlink>
    </w:p>
    <w:p>
      <w:pPr>
        <w:pStyle w:val="TOC2"/>
        <w:tabs>
          <w:tab w:val="right" w:leader="dot" w:pos="8306"/>
        </w:tabs>
      </w:pPr>
      <w:hyperlink w:anchor="_Toc10393" w:history="1">
        <w:r>
          <w:rPr>
            <w:rFonts w:ascii="仿宋" w:eastAsia="仿宋" w:hAnsi="仿宋" w:cs="仿宋" w:hint="eastAsia"/>
            <w:lang w:eastAsia="zh-CN"/>
          </w:rPr>
          <w:t>(一)、质量目标与方针</w:t>
        </w:r>
        <w:r>
          <w:tab/>
        </w:r>
        <w:r>
          <w:fldChar w:fldCharType="begin"/>
        </w:r>
        <w:r>
          <w:instrText xml:space="preserve"> PAGEREF _Toc10393 \h </w:instrText>
        </w:r>
        <w:r>
          <w:fldChar w:fldCharType="separate"/>
        </w:r>
        <w:r>
          <w:t>49</w:t>
        </w:r>
        <w:r>
          <w:fldChar w:fldCharType="end"/>
        </w:r>
      </w:hyperlink>
    </w:p>
    <w:p>
      <w:pPr>
        <w:pStyle w:val="TOC2"/>
        <w:tabs>
          <w:tab w:val="right" w:leader="dot" w:pos="8306"/>
        </w:tabs>
      </w:pPr>
      <w:hyperlink w:anchor="_Toc17521" w:history="1">
        <w:r>
          <w:rPr>
            <w:rFonts w:ascii="仿宋" w:eastAsia="仿宋" w:hAnsi="仿宋" w:cs="仿宋" w:hint="eastAsia"/>
            <w:lang w:eastAsia="zh-CN"/>
          </w:rPr>
          <w:t>(二)、质量管理责任</w:t>
        </w:r>
        <w:r>
          <w:tab/>
        </w:r>
        <w:r>
          <w:fldChar w:fldCharType="begin"/>
        </w:r>
        <w:r>
          <w:instrText xml:space="preserve"> PAGEREF _Toc17521 \h </w:instrText>
        </w:r>
        <w:r>
          <w:fldChar w:fldCharType="separate"/>
        </w:r>
        <w:r>
          <w:t>50</w:t>
        </w:r>
        <w:r>
          <w:fldChar w:fldCharType="end"/>
        </w:r>
      </w:hyperlink>
    </w:p>
    <w:p>
      <w:pPr>
        <w:pStyle w:val="TOC2"/>
        <w:tabs>
          <w:tab w:val="right" w:leader="dot" w:pos="8306"/>
        </w:tabs>
      </w:pPr>
      <w:hyperlink w:anchor="_Toc14401" w:history="1">
        <w:r>
          <w:rPr>
            <w:rFonts w:ascii="仿宋" w:eastAsia="仿宋" w:hAnsi="仿宋" w:cs="仿宋" w:hint="eastAsia"/>
            <w:lang w:eastAsia="zh-CN"/>
          </w:rPr>
          <w:t>(三)、质量管理体系文件</w:t>
        </w:r>
        <w:r>
          <w:tab/>
        </w:r>
        <w:r>
          <w:fldChar w:fldCharType="begin"/>
        </w:r>
        <w:r>
          <w:instrText xml:space="preserve"> PAGEREF _Toc14401 \h </w:instrText>
        </w:r>
        <w:r>
          <w:fldChar w:fldCharType="separate"/>
        </w:r>
        <w:r>
          <w:t>51</w:t>
        </w:r>
        <w:r>
          <w:fldChar w:fldCharType="end"/>
        </w:r>
      </w:hyperlink>
    </w:p>
    <w:p>
      <w:pPr>
        <w:pStyle w:val="TOC2"/>
        <w:tabs>
          <w:tab w:val="right" w:leader="dot" w:pos="8306"/>
        </w:tabs>
      </w:pPr>
      <w:hyperlink w:anchor="_Toc27643" w:history="1">
        <w:r>
          <w:rPr>
            <w:rFonts w:ascii="仿宋" w:eastAsia="仿宋" w:hAnsi="仿宋" w:cs="仿宋" w:hint="eastAsia"/>
            <w:lang w:eastAsia="zh-CN"/>
          </w:rPr>
          <w:t>(四)、质量培训与教育</w:t>
        </w:r>
        <w:r>
          <w:tab/>
        </w:r>
        <w:r>
          <w:fldChar w:fldCharType="begin"/>
        </w:r>
        <w:r>
          <w:instrText xml:space="preserve"> PAGEREF _Toc27643 \h </w:instrText>
        </w:r>
        <w:r>
          <w:fldChar w:fldCharType="separate"/>
        </w:r>
        <w:r>
          <w:t>53</w:t>
        </w:r>
        <w:r>
          <w:fldChar w:fldCharType="end"/>
        </w:r>
      </w:hyperlink>
    </w:p>
    <w:p>
      <w:pPr>
        <w:pStyle w:val="TOC2"/>
        <w:tabs>
          <w:tab w:val="right" w:leader="dot" w:pos="8306"/>
        </w:tabs>
      </w:pPr>
      <w:hyperlink w:anchor="_Toc13248" w:history="1">
        <w:r>
          <w:rPr>
            <w:rFonts w:ascii="仿宋" w:eastAsia="仿宋" w:hAnsi="仿宋" w:cs="仿宋" w:hint="eastAsia"/>
            <w:lang w:eastAsia="zh-CN"/>
          </w:rPr>
          <w:t>(五)、质量审核与评价</w:t>
        </w:r>
        <w:r>
          <w:tab/>
        </w:r>
        <w:r>
          <w:fldChar w:fldCharType="begin"/>
        </w:r>
        <w:r>
          <w:instrText xml:space="preserve"> PAGEREF _Toc13248 \h </w:instrText>
        </w:r>
        <w:r>
          <w:fldChar w:fldCharType="separate"/>
        </w:r>
        <w:r>
          <w:t>54</w:t>
        </w:r>
        <w:r>
          <w:fldChar w:fldCharType="end"/>
        </w:r>
      </w:hyperlink>
    </w:p>
    <w:p>
      <w:pPr>
        <w:pStyle w:val="TOC2"/>
        <w:tabs>
          <w:tab w:val="right" w:leader="dot" w:pos="8306"/>
        </w:tabs>
      </w:pPr>
      <w:hyperlink w:anchor="_Toc16966" w:history="1">
        <w:r>
          <w:rPr>
            <w:rFonts w:ascii="仿宋" w:eastAsia="仿宋" w:hAnsi="仿宋" w:cs="仿宋" w:hint="eastAsia"/>
            <w:lang w:eastAsia="zh-CN"/>
          </w:rPr>
          <w:t>(六)、不符合与纠正措施</w:t>
        </w:r>
        <w:r>
          <w:tab/>
        </w:r>
        <w:r>
          <w:fldChar w:fldCharType="begin"/>
        </w:r>
        <w:r>
          <w:instrText xml:space="preserve"> PAGEREF _Toc16966 \h </w:instrText>
        </w:r>
        <w:r>
          <w:fldChar w:fldCharType="separate"/>
        </w:r>
        <w:r>
          <w:t>55</w:t>
        </w:r>
        <w:r>
          <w:fldChar w:fldCharType="end"/>
        </w:r>
      </w:hyperlink>
    </w:p>
    <w:p>
      <w:pPr>
        <w:pStyle w:val="TOC1"/>
        <w:tabs>
          <w:tab w:val="right" w:leader="dot" w:pos="8306"/>
        </w:tabs>
      </w:pPr>
      <w:hyperlink w:anchor="_Toc31014" w:history="1">
        <w:r>
          <w:rPr>
            <w:rFonts w:ascii="仿宋" w:eastAsia="仿宋" w:hAnsi="仿宋" w:cs="仿宋" w:hint="eastAsia"/>
            <w:lang w:eastAsia="zh-CN"/>
          </w:rPr>
          <w:t>十七、营销与推广策略</w:t>
        </w:r>
        <w:r>
          <w:tab/>
        </w:r>
        <w:r>
          <w:fldChar w:fldCharType="begin"/>
        </w:r>
        <w:r>
          <w:instrText xml:space="preserve"> PAGEREF _Toc31014 \h </w:instrText>
        </w:r>
        <w:r>
          <w:fldChar w:fldCharType="separate"/>
        </w:r>
        <w:r>
          <w:t>57</w:t>
        </w:r>
        <w:r>
          <w:fldChar w:fldCharType="end"/>
        </w:r>
      </w:hyperlink>
    </w:p>
    <w:p>
      <w:pPr>
        <w:pStyle w:val="TOC2"/>
        <w:tabs>
          <w:tab w:val="right" w:leader="dot" w:pos="8306"/>
        </w:tabs>
      </w:pPr>
      <w:hyperlink w:anchor="_Toc12637" w:history="1">
        <w:r>
          <w:rPr>
            <w:rFonts w:ascii="仿宋" w:eastAsia="仿宋" w:hAnsi="仿宋" w:cs="仿宋" w:hint="eastAsia"/>
            <w:lang w:eastAsia="zh-CN"/>
          </w:rPr>
          <w:t>(一)、产品/服务定位与特点</w:t>
        </w:r>
        <w:r>
          <w:tab/>
        </w:r>
        <w:r>
          <w:fldChar w:fldCharType="begin"/>
        </w:r>
        <w:r>
          <w:instrText xml:space="preserve"> PAGEREF _Toc12637 \h </w:instrText>
        </w:r>
        <w:r>
          <w:fldChar w:fldCharType="separate"/>
        </w:r>
        <w:r>
          <w:t>57</w:t>
        </w:r>
        <w:r>
          <w:fldChar w:fldCharType="end"/>
        </w:r>
      </w:hyperlink>
    </w:p>
    <w:p>
      <w:pPr>
        <w:pStyle w:val="TOC2"/>
        <w:tabs>
          <w:tab w:val="right" w:leader="dot" w:pos="8306"/>
        </w:tabs>
      </w:pPr>
      <w:hyperlink w:anchor="_Toc9637" w:history="1">
        <w:r>
          <w:rPr>
            <w:rFonts w:ascii="仿宋" w:eastAsia="仿宋" w:hAnsi="仿宋" w:cs="仿宋" w:hint="eastAsia"/>
            <w:lang w:eastAsia="zh-CN"/>
          </w:rPr>
          <w:t>(二)、市场定位与竞争分析</w:t>
        </w:r>
        <w:r>
          <w:tab/>
        </w:r>
        <w:r>
          <w:fldChar w:fldCharType="begin"/>
        </w:r>
        <w:r>
          <w:instrText xml:space="preserve"> PAGEREF _Toc9637 \h </w:instrText>
        </w:r>
        <w:r>
          <w:fldChar w:fldCharType="separate"/>
        </w:r>
        <w:r>
          <w:t>58</w:t>
        </w:r>
        <w:r>
          <w:fldChar w:fldCharType="end"/>
        </w:r>
      </w:hyperlink>
    </w:p>
    <w:p>
      <w:pPr>
        <w:pStyle w:val="TOC2"/>
        <w:tabs>
          <w:tab w:val="right" w:leader="dot" w:pos="8306"/>
        </w:tabs>
      </w:pPr>
      <w:hyperlink w:anchor="_Toc6068" w:history="1">
        <w:r>
          <w:rPr>
            <w:rFonts w:ascii="仿宋" w:eastAsia="仿宋" w:hAnsi="仿宋" w:cs="仿宋" w:hint="eastAsia"/>
            <w:lang w:eastAsia="zh-CN"/>
          </w:rPr>
          <w:t>(三)、营销渠道与策略</w:t>
        </w:r>
        <w:r>
          <w:tab/>
        </w:r>
        <w:r>
          <w:fldChar w:fldCharType="begin"/>
        </w:r>
        <w:r>
          <w:instrText xml:space="preserve"> PAGEREF _Toc6068 \h </w:instrText>
        </w:r>
        <w:r>
          <w:fldChar w:fldCharType="separate"/>
        </w:r>
        <w:r>
          <w:t>59</w:t>
        </w:r>
        <w:r>
          <w:fldChar w:fldCharType="end"/>
        </w:r>
      </w:hyperlink>
    </w:p>
    <w:p>
      <w:pPr>
        <w:pStyle w:val="TOC2"/>
        <w:tabs>
          <w:tab w:val="right" w:leader="dot" w:pos="8306"/>
        </w:tabs>
      </w:pPr>
      <w:hyperlink w:anchor="_Toc9156" w:history="1">
        <w:r>
          <w:rPr>
            <w:rFonts w:ascii="仿宋" w:eastAsia="仿宋" w:hAnsi="仿宋" w:cs="仿宋" w:hint="eastAsia"/>
            <w:lang w:eastAsia="zh-CN"/>
          </w:rPr>
          <w:t>(四)、推广与宣传活动</w:t>
        </w:r>
        <w:r>
          <w:tab/>
        </w:r>
        <w:r>
          <w:fldChar w:fldCharType="begin"/>
        </w:r>
        <w:r>
          <w:instrText xml:space="preserve"> PAGEREF _Toc9156 \h </w:instrText>
        </w:r>
        <w:r>
          <w:fldChar w:fldCharType="separate"/>
        </w:r>
        <w:r>
          <w:t>60</w:t>
        </w:r>
        <w:r>
          <w:fldChar w:fldCharType="end"/>
        </w:r>
      </w:hyperlink>
    </w:p>
    <w:p>
      <w:pPr>
        <w:pStyle w:val="TOC1"/>
        <w:tabs>
          <w:tab w:val="right" w:leader="dot" w:pos="8306"/>
        </w:tabs>
      </w:pPr>
      <w:hyperlink w:anchor="_Toc11282" w:history="1">
        <w:r>
          <w:rPr>
            <w:rFonts w:ascii="仿宋" w:eastAsia="仿宋" w:hAnsi="仿宋" w:cs="仿宋" w:hint="eastAsia"/>
            <w:lang w:eastAsia="zh-CN"/>
          </w:rPr>
          <w:t>十八、供应链管理</w:t>
        </w:r>
        <w:r>
          <w:tab/>
        </w:r>
        <w:r>
          <w:fldChar w:fldCharType="begin"/>
        </w:r>
        <w:r>
          <w:instrText xml:space="preserve"> PAGEREF _Toc11282 \h </w:instrText>
        </w:r>
        <w:r>
          <w:fldChar w:fldCharType="separate"/>
        </w:r>
        <w:r>
          <w:t>66</w:t>
        </w:r>
        <w:r>
          <w:fldChar w:fldCharType="end"/>
        </w:r>
      </w:hyperlink>
    </w:p>
    <w:p>
      <w:pPr>
        <w:pStyle w:val="TOC2"/>
        <w:tabs>
          <w:tab w:val="right" w:leader="dot" w:pos="8306"/>
        </w:tabs>
      </w:pPr>
      <w:hyperlink w:anchor="_Toc21529" w:history="1">
        <w:r>
          <w:rPr>
            <w:rFonts w:ascii="仿宋" w:eastAsia="仿宋" w:hAnsi="仿宋" w:cs="仿宋" w:hint="eastAsia"/>
            <w:lang w:eastAsia="zh-CN"/>
          </w:rPr>
          <w:t>(一)、供应链战略规划</w:t>
        </w:r>
        <w:r>
          <w:tab/>
        </w:r>
        <w:r>
          <w:fldChar w:fldCharType="begin"/>
        </w:r>
        <w:r>
          <w:instrText xml:space="preserve"> PAGEREF _Toc21529 \h </w:instrText>
        </w:r>
        <w:r>
          <w:fldChar w:fldCharType="separate"/>
        </w:r>
        <w:r>
          <w:t>66</w:t>
        </w:r>
        <w:r>
          <w:fldChar w:fldCharType="end"/>
        </w:r>
      </w:hyperlink>
    </w:p>
    <w:p>
      <w:pPr>
        <w:pStyle w:val="TOC2"/>
        <w:tabs>
          <w:tab w:val="right" w:leader="dot" w:pos="8306"/>
        </w:tabs>
      </w:pPr>
      <w:hyperlink w:anchor="_Toc1499" w:history="1">
        <w:r>
          <w:rPr>
            <w:rFonts w:ascii="仿宋" w:eastAsia="仿宋" w:hAnsi="仿宋" w:cs="仿宋" w:hint="eastAsia"/>
            <w:lang w:eastAsia="zh-CN"/>
          </w:rPr>
          <w:t>(二)、供应商选择与合作</w:t>
        </w:r>
        <w:r>
          <w:tab/>
        </w:r>
        <w:r>
          <w:fldChar w:fldCharType="begin"/>
        </w:r>
        <w:r>
          <w:instrText xml:space="preserve"> PAGEREF _Toc1499 \h </w:instrText>
        </w:r>
        <w:r>
          <w:fldChar w:fldCharType="separate"/>
        </w:r>
        <w:r>
          <w:t>67</w:t>
        </w:r>
        <w:r>
          <w:fldChar w:fldCharType="end"/>
        </w:r>
      </w:hyperlink>
    </w:p>
    <w:p>
      <w:pPr>
        <w:pStyle w:val="TOC2"/>
        <w:tabs>
          <w:tab w:val="right" w:leader="dot" w:pos="8306"/>
        </w:tabs>
      </w:pPr>
      <w:hyperlink w:anchor="_Toc27908" w:history="1">
        <w:r>
          <w:rPr>
            <w:rFonts w:ascii="仿宋" w:eastAsia="仿宋" w:hAnsi="仿宋" w:cs="仿宋" w:hint="eastAsia"/>
            <w:lang w:eastAsia="zh-CN"/>
          </w:rPr>
          <w:t>(三)、物流与库存管理</w:t>
        </w:r>
        <w:r>
          <w:tab/>
        </w:r>
        <w:r>
          <w:fldChar w:fldCharType="begin"/>
        </w:r>
        <w:r>
          <w:instrText xml:space="preserve"> PAGEREF _Toc27908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98"/>
      <w:r>
        <w:rPr>
          <w:rFonts w:ascii="仿宋" w:eastAsia="仿宋" w:hAnsi="仿宋" w:cs="仿宋" w:hint="eastAsia"/>
          <w:sz w:val="28"/>
          <w:lang w:eastAsia="zh-CN"/>
        </w:rPr>
        <w:t>一、铝电解电容器项目建设单位说明</w:t>
      </w:r>
      <w:bookmarkEnd w:id="2"/>
    </w:p>
    <w:p>
      <w:pPr>
        <w:pStyle w:val="Heading2"/>
        <w:rPr>
          <w:rFonts w:ascii="仿宋" w:eastAsia="仿宋" w:hAnsi="仿宋" w:cs="仿宋" w:hint="eastAsia"/>
          <w:lang w:eastAsia="zh-CN"/>
        </w:rPr>
      </w:pPr>
      <w:bookmarkStart w:id="3" w:name="_Toc12160"/>
      <w:r>
        <w:rPr>
          <w:rFonts w:ascii="仿宋" w:eastAsia="仿宋" w:hAnsi="仿宋" w:cs="仿宋" w:hint="eastAsia"/>
          <w:lang w:eastAsia="zh-CN"/>
        </w:rPr>
        <w:t>(一)、铝电解电容器项目承办单位基本情况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3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电解电容器项目承办单位的XXXX，我们着眼于实现可持续的经济效益。通过技术创新和解决方案的提供，公司预计在铝电解电容器项目执行期间将获得可观的收入增长。这一收入来源主要包括铝电解电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同时，我们注重成本控制和效率提升，以确保铝电解电容器项目的可持续盈利。透过精细的管理和资源优化，公司期望实现铝电解电容器项目利润最大化。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电解电容器项目实施进行全面的投资评估，包括铝电解电容器项目启动阶段的资金投入和后续运营成本。通过对铝电解电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铝电解电容器项目实施过程中具备足够的资金流动性，公司将进行详尽的现金流分析。这包括资金需求的合理预测、铝电解电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39"/>
      <w:r>
        <w:rPr>
          <w:rFonts w:ascii="仿宋" w:eastAsia="仿宋" w:hAnsi="仿宋" w:cs="仿宋" w:hint="eastAsia"/>
          <w:sz w:val="28"/>
          <w:lang w:eastAsia="zh-CN"/>
        </w:rPr>
        <w:t>二、铝电解电容器项目文档管理</w:t>
      </w:r>
      <w:bookmarkEnd w:id="5"/>
    </w:p>
    <w:p>
      <w:pPr>
        <w:pStyle w:val="Heading2"/>
        <w:rPr>
          <w:rFonts w:ascii="仿宋" w:eastAsia="仿宋" w:hAnsi="仿宋" w:cs="仿宋" w:hint="eastAsia"/>
          <w:lang w:eastAsia="zh-CN"/>
        </w:rPr>
      </w:pPr>
      <w:bookmarkStart w:id="6" w:name="_Toc198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铝电解电容器项目高度重视文档的质量和准确性，以支持铝电解电容器项目的各项活动和决策。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文档的编制始于铝电解电容器项目计划的初期，我们制定了详细的文档编制计划，明确了每个文档的内容、格式和编写责任人。在铝电解电容器项目启动阶段，我们首先编制了铝电解电容器项目章程，明确定义了铝电解电容器项目的目标、范围、风险等关键要素。随后，铝电解电容器项目团队根据计划陆续编制了需求文档、设计文档、测试文档等各类文档，确保铝电解电容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电解电容器项目管理中的重要环节，旨在确保铝电解电容器项目文档符合质量标准和铝电解电容器项目需求。在铝电解电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电解电容器项目相关利益方和专业领域的专家对文档进行独立审查。这有助于获取更全面、客观的反馈，确保铝电解电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铝电解电容器项目在文档编制与审查方面建立了严格的管理机制，通过规范的流程和多维度的审查，确保铝电解电容器项目文档的质量、准确性和可靠性，为铝电解电容器项目的顺利推进提供了有力支持。</w:t>
      </w:r>
    </w:p>
    <w:p>
      <w:pPr>
        <w:pStyle w:val="Heading2"/>
        <w:ind w:firstLine="560" w:firstLineChars="200"/>
        <w:rPr>
          <w:rFonts w:ascii="仿宋" w:eastAsia="仿宋" w:hAnsi="仿宋" w:cs="仿宋" w:hint="eastAsia"/>
          <w:sz w:val="28"/>
          <w:lang w:eastAsia="zh-CN"/>
        </w:rPr>
      </w:pPr>
      <w:bookmarkStart w:id="7" w:name="_Toc1893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在铝电解电容器项目中，我们致力于优化文档发布与分发过程，以确保信息的高效传递和团队间协作的顺畅进行。以下是我们采取的关键优化策略：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我们通过多渠道发布文档，包括电子邮件、铝电解电容器项目管理平台、内部网站等，以满足不同团队成员的偏好和需求。多渠道发布确保了信息的全面覆盖。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我们采用了精细的权限控制，确保只有授权人员可以访问敏感信息。这种安全措施保护了铝电解电容器项目文档的机密性，防止了未经授权的信息泄露。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22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电解电容器项目生命周期中一个至关重要的环节，直接关系到铝电解电容器项目信息的长期保存和历史记录的完整性。在铝电解电容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917"/>
      <w:r>
        <w:rPr>
          <w:rFonts w:ascii="仿宋" w:eastAsia="仿宋" w:hAnsi="仿宋" w:cs="仿宋" w:hint="eastAsia"/>
          <w:sz w:val="28"/>
          <w:lang w:eastAsia="zh-CN"/>
        </w:rPr>
        <w:t>三、铝电解电容器项目建设背景及必要性分析</w:t>
      </w:r>
      <w:bookmarkEnd w:id="9"/>
    </w:p>
    <w:p>
      <w:pPr>
        <w:pStyle w:val="Heading2"/>
        <w:rPr>
          <w:rFonts w:ascii="仿宋" w:eastAsia="仿宋" w:hAnsi="仿宋" w:cs="仿宋" w:hint="eastAsia"/>
          <w:lang w:eastAsia="zh-CN"/>
        </w:rPr>
      </w:pPr>
      <w:bookmarkStart w:id="10" w:name="_Toc4742"/>
      <w:r>
        <w:rPr>
          <w:rFonts w:ascii="仿宋" w:eastAsia="仿宋" w:hAnsi="仿宋" w:cs="仿宋" w:hint="eastAsia"/>
          <w:lang w:eastAsia="zh-CN"/>
        </w:rPr>
        <w:t>(一)、铝电解电容器项目背景分析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电解电容器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电解电容器项目在这个潮流中的定位。同时，我们将关注行业内涌现的新兴机遇，以便铝电解电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电解电容器项目提供了强大的发展动力。我们将聚焦于行业内最新的技术发展趋势，包括但不限于人工智能、大数据分析、物联网等领域。通过深度的技术研究，我们将确保铝电解电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电解电容器项目发展的源泉。我们将投入更多的精力对市场需求进行深入剖析，超越表面的需求，深入挖掘潜在的市场痛点和机遇。通过对市场需求的细致了解，铝电解电容器项目将更有针对性地设计解决方案，满足市场的多样化需求，从而更好地促进铝电解电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电解电容器项目战略至关重要。我们将对竞争态势进行更为深入的分析，包括但不限于市场份额、产品特点、客户满意度等多个维度。通过深度的竞争分析，铝电解电容器项目将能够更准确地把握市场脉搏，制定具有竞争力的铝电解电容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铝电解电容器项目的发展具有直接的影响。我们将进行更为全面的法规和政策分析，了解行业发展中的潜在法律风险和合规挑战。通过充分了解和遵守相关法规，铝电解电容器项目将确保在法律框架内合法合规运营，为铝电解电容器项目的稳健发展提供有力支持。</w:t>
      </w:r>
    </w:p>
    <w:p>
      <w:pPr>
        <w:pStyle w:val="Heading2"/>
        <w:ind w:firstLine="560" w:firstLineChars="200"/>
        <w:rPr>
          <w:rFonts w:ascii="仿宋" w:eastAsia="仿宋" w:hAnsi="仿宋" w:cs="仿宋" w:hint="eastAsia"/>
          <w:sz w:val="28"/>
          <w:lang w:eastAsia="zh-CN"/>
        </w:rPr>
      </w:pPr>
      <w:bookmarkStart w:id="11" w:name="_Toc5078"/>
      <w:r>
        <w:rPr>
          <w:rFonts w:ascii="仿宋" w:eastAsia="仿宋" w:hAnsi="仿宋" w:cs="仿宋" w:hint="eastAsia"/>
          <w:sz w:val="28"/>
          <w:lang w:eastAsia="zh-CN"/>
        </w:rPr>
        <w:t>(二)、铝电解电容器项目建设必要性分析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的迫切性源于对行业发展趋势的深刻洞察。我们正处于一个行业变革的时代，科技创新、数字化转型成为企业发展的关键动力。铝电解电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不仅仅是为了跟上潮流，更是为了通过技术创新推动企业的持续发展。通过引入先进的技术和解决方案，铝电解电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铝电解电容器项目的建设成为必然选择，通过提高产品质量、拓展服务领域，从而在竞争中获得更多的机会。铝电解电容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电解电容器项目建设的必要性体现在对客户需求更精准的满足。通过铝电解电容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的背后是对企业持续创新的追求。只有通过不断创新，企业才能在竞争中立于不败之地。铝电解电容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430"/>
      <w:r>
        <w:rPr>
          <w:rFonts w:ascii="仿宋" w:eastAsia="仿宋" w:hAnsi="仿宋" w:cs="仿宋" w:hint="eastAsia"/>
          <w:sz w:val="28"/>
          <w:lang w:eastAsia="zh-CN"/>
        </w:rPr>
        <w:t>四、铝电解电容器项目选址可行性分析</w:t>
      </w:r>
      <w:bookmarkEnd w:id="12"/>
    </w:p>
    <w:p>
      <w:pPr>
        <w:pStyle w:val="Heading2"/>
        <w:rPr>
          <w:rFonts w:ascii="仿宋" w:eastAsia="仿宋" w:hAnsi="仿宋" w:cs="仿宋" w:hint="eastAsia"/>
          <w:lang w:eastAsia="zh-CN"/>
        </w:rPr>
      </w:pPr>
      <w:bookmarkStart w:id="13" w:name="_Toc11246"/>
      <w:r>
        <w:rPr>
          <w:rFonts w:ascii="仿宋" w:eastAsia="仿宋" w:hAnsi="仿宋" w:cs="仿宋" w:hint="eastAsia"/>
          <w:lang w:eastAsia="zh-CN"/>
        </w:rPr>
        <w:t>(一)、铝电解电容器项目选址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该铝电解电容器项目选址位于XX省XX市XX区XXX街道</w:t>
      </w:r>
    </w:p>
    <w:p>
      <w:pPr>
        <w:pStyle w:val="Heading2"/>
        <w:ind w:firstLine="560" w:firstLineChars="200"/>
        <w:rPr>
          <w:rFonts w:ascii="仿宋" w:eastAsia="仿宋" w:hAnsi="仿宋" w:cs="仿宋" w:hint="eastAsia"/>
          <w:sz w:val="28"/>
          <w:lang w:eastAsia="zh-CN"/>
        </w:rPr>
      </w:pPr>
      <w:bookmarkStart w:id="14" w:name="_Toc3055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铝电解电容器项目的征地面积将根据铝电解电容器项目的实际规模和需求进行精确规划。具体面积XXX平方米，旨在确保铝电解电容器项目不仅能够满足当前的发展需求，还能够预留空间以适应未来的扩展。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净用地面积是在征地面积基础上去除不可利用面积后的实际可开发用地。具体面积XXX平方米，考虑到环保、交通、安全等多方面因素，以确保铝电解电容器项目在整体利用效率上达到最优。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铝电解电容器项目计划建设的建筑总规模具体面积XXX平方米。这一规模的确定综合考虑了铝电解电容器项目的性质、规模，以及城市规划的相关要求，确保建筑布局与周边环境协调一致。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绿地率是铝电解电容器项目用地中被规划为绿地的比例。具体面积XXX平方米，旨在通过合理规划绿地，改善铝电解电容器项目周边环境，提升居民生活质量，并符合城市整体绿化规划。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容积率是用地上可以建设的建筑总体积与用地面积之比。具体面积XXX，通过合理的容积率规划，确保铝电解电容器项目建筑规模与周边环境和谐共生。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电解电容器项目选址与当地城市规划相一致，具体面积XXX平方米。通过与城市规划部门深入沟通，确保铝电解电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电解电容器项目选址符合当地产业政策，具体面积XXX平方米。这包括铝电解电容器项目对当地经济的促进作用，以及对相关产业的带动效应，确保铝电解电容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用地总体要求必须符合环保和可持续发展的原则，具体面积XXX平方米。通过采用绿色建筑设计、节能减排等措施，确保铝电解电容器项目在建设和运营过程中对环境的影响最小化，达到可持续发展的要求。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确保铝电解电容器项目选址具备必要的公共设施配套，具体面积XXX平方米。这包括交通便利性、教育、医疗等基础设施，以提高居民生活品质，使得铝电解电容器项目选址更具吸引力。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考虑用地总体要求对当地社会稳定性的影响，具体面积XXX平方米。通过深入了解当地社区反馈，确保铝电解电容器项目的选址和建设过程对当地社会和谐稳定产生积极作用。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电解电容器项目选址不仅符合法规和规划，还在实际操作中具有可行性。这一全面规划将为铝电解电容器项目的成功实施提供坚实的基础，确保铝电解电容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5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电解电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电解电容器项目的设备规划和空间设计中，我们将采取灵活设备布局的措施。设备布局将根据实际需求进行灵活设计，避免不必要的浪费。通过合理规划设备摆放位置，我们将提高设备的利用率，减少设备间距，以确保铝电解电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电解电容器项目内部引入共享设施的概念，例如共享会议室、办公区等。通过这种方式，我们可以减少对资源的重复建设，提高资源共享效率，从而减小铝电解电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48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铝电解电容器项目的总图布置中，我们将不同功能区域进行明确的规划，以最大程度满足铝电解电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34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铝电解电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电解电容器项目对环境的影响是综合评价的重要因素之一。我们将详细考虑选址周边的自然环境、生态保护区、水源地等情况，确保铝电解电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对选址的评价还需充分考虑当地政府的产业政策和法规。我们将详细了解铝电解电容器项目所在地的相关政策，确保铝电解电容器项目的规划和运营与当地法规相符，降低不必要的法律风险。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考虑到社会稳定性对企业运营的重要性，我们将评估选址地区的社会安全情况、劳工关系、社区反馈等方面，以确保铝电解电容器项目的建设和运营不会受到社会稳定性的负面影响。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最后，我们将综合考虑用地成本，包括土地购置费用、土地开发成本等。通过对用地成本的详细评估，我们能够做出更为精确的经济效益分析，为铝电解电容器项目的投资决策提供有力支持。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https://d.book118.com/046001043045010031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747ED"/>
    <w:rsid w:val="7B7747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010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2024-01-01T06:30:00Z</dcterms:created>
  <dcterms:modified xsi:type="dcterms:W3CDTF">2024-01-01T06:30:51Z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86E383BC5AE44CF9A79AA7527FB51268_11</vt:lpwstr>
  </property>
  <property fmtid="{D5CDD505-2E9C-101B-9397-08002B2CF9AE}" pid="3" name="KSOProductBuildVer">
    <vt:lpwstr>2052-12.1.0.16120</vt:lpwstr>
  </property>
</Properties>
</file>