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0" w:history="1">
        <w:r>
          <w:rPr>
            <w:rFonts w:ascii="仿宋" w:eastAsia="仿宋" w:hAnsi="仿宋" w:cs="仿宋" w:hint="eastAsia"/>
            <w:lang w:eastAsia="zh-CN"/>
          </w:rPr>
          <w:t>前言</w:t>
        </w:r>
        <w:r>
          <w:tab/>
        </w:r>
        <w:r>
          <w:fldChar w:fldCharType="begin"/>
        </w:r>
        <w:r>
          <w:instrText xml:space="preserve"> PAGEREF _Toc23250 \h </w:instrText>
        </w:r>
        <w:r>
          <w:fldChar w:fldCharType="separate"/>
        </w:r>
        <w:r>
          <w:t>3</w:t>
        </w:r>
        <w:r>
          <w:fldChar w:fldCharType="end"/>
        </w:r>
      </w:hyperlink>
    </w:p>
    <w:p>
      <w:pPr>
        <w:pStyle w:val="TOC1"/>
        <w:tabs>
          <w:tab w:val="right" w:leader="dot" w:pos="8306"/>
        </w:tabs>
      </w:pPr>
      <w:hyperlink w:anchor="_Toc7613" w:history="1">
        <w:r>
          <w:rPr>
            <w:rFonts w:ascii="仿宋" w:eastAsia="仿宋" w:hAnsi="仿宋" w:cs="仿宋" w:hint="eastAsia"/>
            <w:lang w:eastAsia="zh-CN"/>
          </w:rPr>
          <w:t>一、市场分析、调研</w:t>
        </w:r>
        <w:r>
          <w:tab/>
        </w:r>
        <w:r>
          <w:fldChar w:fldCharType="begin"/>
        </w:r>
        <w:r>
          <w:instrText xml:space="preserve"> PAGEREF _Toc7613 \h </w:instrText>
        </w:r>
        <w:r>
          <w:fldChar w:fldCharType="separate"/>
        </w:r>
        <w:r>
          <w:t>3</w:t>
        </w:r>
        <w:r>
          <w:fldChar w:fldCharType="end"/>
        </w:r>
      </w:hyperlink>
    </w:p>
    <w:p>
      <w:pPr>
        <w:pStyle w:val="TOC2"/>
        <w:tabs>
          <w:tab w:val="right" w:leader="dot" w:pos="8306"/>
        </w:tabs>
      </w:pPr>
      <w:hyperlink w:anchor="_Toc18161" w:history="1">
        <w:r>
          <w:rPr>
            <w:rFonts w:ascii="仿宋" w:eastAsia="仿宋" w:hAnsi="仿宋" w:cs="仿宋" w:hint="eastAsia"/>
            <w:lang w:eastAsia="zh-CN"/>
          </w:rPr>
          <w:t>(一)、物流行业分析</w:t>
        </w:r>
        <w:r>
          <w:tab/>
        </w:r>
        <w:r>
          <w:fldChar w:fldCharType="begin"/>
        </w:r>
        <w:r>
          <w:instrText xml:space="preserve"> PAGEREF _Toc18161 \h </w:instrText>
        </w:r>
        <w:r>
          <w:fldChar w:fldCharType="separate"/>
        </w:r>
        <w:r>
          <w:t>3</w:t>
        </w:r>
        <w:r>
          <w:fldChar w:fldCharType="end"/>
        </w:r>
      </w:hyperlink>
    </w:p>
    <w:p>
      <w:pPr>
        <w:pStyle w:val="TOC2"/>
        <w:tabs>
          <w:tab w:val="right" w:leader="dot" w:pos="8306"/>
        </w:tabs>
      </w:pPr>
      <w:hyperlink w:anchor="_Toc12454" w:history="1">
        <w:r>
          <w:rPr>
            <w:rFonts w:ascii="仿宋" w:eastAsia="仿宋" w:hAnsi="仿宋" w:cs="仿宋" w:hint="eastAsia"/>
            <w:lang w:eastAsia="zh-CN"/>
          </w:rPr>
          <w:t>(二)、物流市场分析预测</w:t>
        </w:r>
        <w:r>
          <w:tab/>
        </w:r>
        <w:r>
          <w:fldChar w:fldCharType="begin"/>
        </w:r>
        <w:r>
          <w:instrText xml:space="preserve"> PAGEREF _Toc12454 \h </w:instrText>
        </w:r>
        <w:r>
          <w:fldChar w:fldCharType="separate"/>
        </w:r>
        <w:r>
          <w:t>4</w:t>
        </w:r>
        <w:r>
          <w:fldChar w:fldCharType="end"/>
        </w:r>
      </w:hyperlink>
    </w:p>
    <w:p>
      <w:pPr>
        <w:pStyle w:val="TOC1"/>
        <w:tabs>
          <w:tab w:val="right" w:leader="dot" w:pos="8306"/>
        </w:tabs>
      </w:pPr>
      <w:hyperlink w:anchor="_Toc20997" w:history="1">
        <w:r>
          <w:rPr>
            <w:rFonts w:ascii="仿宋" w:eastAsia="仿宋" w:hAnsi="仿宋" w:cs="仿宋" w:hint="eastAsia"/>
            <w:lang w:eastAsia="zh-CN"/>
          </w:rPr>
          <w:t>二、产品规划分析</w:t>
        </w:r>
        <w:r>
          <w:tab/>
        </w:r>
        <w:r>
          <w:fldChar w:fldCharType="begin"/>
        </w:r>
        <w:r>
          <w:instrText xml:space="preserve"> PAGEREF _Toc20997 \h </w:instrText>
        </w:r>
        <w:r>
          <w:fldChar w:fldCharType="separate"/>
        </w:r>
        <w:r>
          <w:t>4</w:t>
        </w:r>
        <w:r>
          <w:fldChar w:fldCharType="end"/>
        </w:r>
      </w:hyperlink>
    </w:p>
    <w:p>
      <w:pPr>
        <w:pStyle w:val="TOC2"/>
        <w:tabs>
          <w:tab w:val="right" w:leader="dot" w:pos="8306"/>
        </w:tabs>
      </w:pPr>
      <w:hyperlink w:anchor="_Toc26400" w:history="1">
        <w:r>
          <w:rPr>
            <w:rFonts w:ascii="仿宋" w:eastAsia="仿宋" w:hAnsi="仿宋" w:cs="仿宋" w:hint="eastAsia"/>
            <w:lang w:eastAsia="zh-CN"/>
          </w:rPr>
          <w:t>(一)、产品规划</w:t>
        </w:r>
        <w:r>
          <w:tab/>
        </w:r>
        <w:r>
          <w:fldChar w:fldCharType="begin"/>
        </w:r>
        <w:r>
          <w:instrText xml:space="preserve"> PAGEREF _Toc26400 \h </w:instrText>
        </w:r>
        <w:r>
          <w:fldChar w:fldCharType="separate"/>
        </w:r>
        <w:r>
          <w:t>4</w:t>
        </w:r>
        <w:r>
          <w:fldChar w:fldCharType="end"/>
        </w:r>
      </w:hyperlink>
    </w:p>
    <w:p>
      <w:pPr>
        <w:pStyle w:val="TOC2"/>
        <w:tabs>
          <w:tab w:val="right" w:leader="dot" w:pos="8306"/>
        </w:tabs>
      </w:pPr>
      <w:hyperlink w:anchor="_Toc15897" w:history="1">
        <w:r>
          <w:rPr>
            <w:rFonts w:ascii="仿宋" w:eastAsia="仿宋" w:hAnsi="仿宋" w:cs="仿宋" w:hint="eastAsia"/>
            <w:lang w:eastAsia="zh-CN"/>
          </w:rPr>
          <w:t>(二)、建设规模</w:t>
        </w:r>
        <w:r>
          <w:tab/>
        </w:r>
        <w:r>
          <w:fldChar w:fldCharType="begin"/>
        </w:r>
        <w:r>
          <w:instrText xml:space="preserve"> PAGEREF _Toc15897 \h </w:instrText>
        </w:r>
        <w:r>
          <w:fldChar w:fldCharType="separate"/>
        </w:r>
        <w:r>
          <w:t>5</w:t>
        </w:r>
        <w:r>
          <w:fldChar w:fldCharType="end"/>
        </w:r>
      </w:hyperlink>
    </w:p>
    <w:p>
      <w:pPr>
        <w:pStyle w:val="TOC1"/>
        <w:tabs>
          <w:tab w:val="right" w:leader="dot" w:pos="8306"/>
        </w:tabs>
      </w:pPr>
      <w:hyperlink w:anchor="_Toc12419" w:history="1">
        <w:r>
          <w:rPr>
            <w:rFonts w:ascii="仿宋" w:eastAsia="仿宋" w:hAnsi="仿宋" w:cs="仿宋" w:hint="eastAsia"/>
            <w:lang w:eastAsia="zh-CN"/>
          </w:rPr>
          <w:t>三、物流项目危机管理</w:t>
        </w:r>
        <w:r>
          <w:tab/>
        </w:r>
        <w:r>
          <w:fldChar w:fldCharType="begin"/>
        </w:r>
        <w:r>
          <w:instrText xml:space="preserve"> PAGEREF _Toc12419 \h </w:instrText>
        </w:r>
        <w:r>
          <w:fldChar w:fldCharType="separate"/>
        </w:r>
        <w:r>
          <w:t>6</w:t>
        </w:r>
        <w:r>
          <w:fldChar w:fldCharType="end"/>
        </w:r>
      </w:hyperlink>
    </w:p>
    <w:p>
      <w:pPr>
        <w:pStyle w:val="TOC2"/>
        <w:tabs>
          <w:tab w:val="right" w:leader="dot" w:pos="8306"/>
        </w:tabs>
      </w:pPr>
      <w:hyperlink w:anchor="_Toc1205" w:history="1">
        <w:r>
          <w:rPr>
            <w:rFonts w:ascii="仿宋" w:eastAsia="仿宋" w:hAnsi="仿宋" w:cs="仿宋" w:hint="eastAsia"/>
            <w:lang w:eastAsia="zh-CN"/>
          </w:rPr>
          <w:t>(一)、危机预警与识别</w:t>
        </w:r>
        <w:r>
          <w:tab/>
        </w:r>
        <w:r>
          <w:fldChar w:fldCharType="begin"/>
        </w:r>
        <w:r>
          <w:instrText xml:space="preserve"> PAGEREF _Toc1205 \h </w:instrText>
        </w:r>
        <w:r>
          <w:fldChar w:fldCharType="separate"/>
        </w:r>
        <w:r>
          <w:t>6</w:t>
        </w:r>
        <w:r>
          <w:fldChar w:fldCharType="end"/>
        </w:r>
      </w:hyperlink>
    </w:p>
    <w:p>
      <w:pPr>
        <w:pStyle w:val="TOC2"/>
        <w:tabs>
          <w:tab w:val="right" w:leader="dot" w:pos="8306"/>
        </w:tabs>
      </w:pPr>
      <w:hyperlink w:anchor="_Toc4482" w:history="1">
        <w:r>
          <w:rPr>
            <w:rFonts w:ascii="仿宋" w:eastAsia="仿宋" w:hAnsi="仿宋" w:cs="仿宋" w:hint="eastAsia"/>
            <w:lang w:eastAsia="zh-CN"/>
          </w:rPr>
          <w:t>(二)、危机应对与恢复</w:t>
        </w:r>
        <w:r>
          <w:tab/>
        </w:r>
        <w:r>
          <w:fldChar w:fldCharType="begin"/>
        </w:r>
        <w:r>
          <w:instrText xml:space="preserve"> PAGEREF _Toc4482 \h </w:instrText>
        </w:r>
        <w:r>
          <w:fldChar w:fldCharType="separate"/>
        </w:r>
        <w:r>
          <w:t>7</w:t>
        </w:r>
        <w:r>
          <w:fldChar w:fldCharType="end"/>
        </w:r>
      </w:hyperlink>
    </w:p>
    <w:p>
      <w:pPr>
        <w:pStyle w:val="TOC1"/>
        <w:tabs>
          <w:tab w:val="right" w:leader="dot" w:pos="8306"/>
        </w:tabs>
      </w:pPr>
      <w:hyperlink w:anchor="_Toc27618" w:history="1">
        <w:r>
          <w:rPr>
            <w:rFonts w:ascii="仿宋" w:eastAsia="仿宋" w:hAnsi="仿宋" w:cs="仿宋" w:hint="eastAsia"/>
            <w:lang w:eastAsia="zh-CN"/>
          </w:rPr>
          <w:t>四、物流项目建设背景及必要性分析</w:t>
        </w:r>
        <w:r>
          <w:tab/>
        </w:r>
        <w:r>
          <w:fldChar w:fldCharType="begin"/>
        </w:r>
        <w:r>
          <w:instrText xml:space="preserve"> PAGEREF _Toc27618 \h </w:instrText>
        </w:r>
        <w:r>
          <w:fldChar w:fldCharType="separate"/>
        </w:r>
        <w:r>
          <w:t>9</w:t>
        </w:r>
        <w:r>
          <w:fldChar w:fldCharType="end"/>
        </w:r>
      </w:hyperlink>
    </w:p>
    <w:p>
      <w:pPr>
        <w:pStyle w:val="TOC2"/>
        <w:tabs>
          <w:tab w:val="right" w:leader="dot" w:pos="8306"/>
        </w:tabs>
      </w:pPr>
      <w:hyperlink w:anchor="_Toc17305" w:history="1">
        <w:r>
          <w:rPr>
            <w:rFonts w:ascii="仿宋" w:eastAsia="仿宋" w:hAnsi="仿宋" w:cs="仿宋" w:hint="eastAsia"/>
            <w:lang w:eastAsia="zh-CN"/>
          </w:rPr>
          <w:t>(一)、物流项目背景分析</w:t>
        </w:r>
        <w:r>
          <w:tab/>
        </w:r>
        <w:r>
          <w:fldChar w:fldCharType="begin"/>
        </w:r>
        <w:r>
          <w:instrText xml:space="preserve"> PAGEREF _Toc17305 \h </w:instrText>
        </w:r>
        <w:r>
          <w:fldChar w:fldCharType="separate"/>
        </w:r>
        <w:r>
          <w:t>9</w:t>
        </w:r>
        <w:r>
          <w:fldChar w:fldCharType="end"/>
        </w:r>
      </w:hyperlink>
    </w:p>
    <w:p>
      <w:pPr>
        <w:pStyle w:val="TOC2"/>
        <w:tabs>
          <w:tab w:val="right" w:leader="dot" w:pos="8306"/>
        </w:tabs>
      </w:pPr>
      <w:hyperlink w:anchor="_Toc3168" w:history="1">
        <w:r>
          <w:rPr>
            <w:rFonts w:ascii="仿宋" w:eastAsia="仿宋" w:hAnsi="仿宋" w:cs="仿宋" w:hint="eastAsia"/>
            <w:lang w:eastAsia="zh-CN"/>
          </w:rPr>
          <w:t>(二)、物流项目建设必要性分析</w:t>
        </w:r>
        <w:r>
          <w:tab/>
        </w:r>
        <w:r>
          <w:fldChar w:fldCharType="begin"/>
        </w:r>
        <w:r>
          <w:instrText xml:space="preserve"> PAGEREF _Toc3168 \h </w:instrText>
        </w:r>
        <w:r>
          <w:fldChar w:fldCharType="separate"/>
        </w:r>
        <w:r>
          <w:t>10</w:t>
        </w:r>
        <w:r>
          <w:fldChar w:fldCharType="end"/>
        </w:r>
      </w:hyperlink>
    </w:p>
    <w:p>
      <w:pPr>
        <w:pStyle w:val="TOC1"/>
        <w:tabs>
          <w:tab w:val="right" w:leader="dot" w:pos="8306"/>
        </w:tabs>
      </w:pPr>
      <w:hyperlink w:anchor="_Toc29941" w:history="1">
        <w:r>
          <w:rPr>
            <w:rFonts w:ascii="仿宋" w:eastAsia="仿宋" w:hAnsi="仿宋" w:cs="仿宋" w:hint="eastAsia"/>
            <w:lang w:eastAsia="zh-CN"/>
          </w:rPr>
          <w:t>五、物流项目概论</w:t>
        </w:r>
        <w:r>
          <w:tab/>
        </w:r>
        <w:r>
          <w:fldChar w:fldCharType="begin"/>
        </w:r>
        <w:r>
          <w:instrText xml:space="preserve"> PAGEREF _Toc29941 \h </w:instrText>
        </w:r>
        <w:r>
          <w:fldChar w:fldCharType="separate"/>
        </w:r>
        <w:r>
          <w:t>12</w:t>
        </w:r>
        <w:r>
          <w:fldChar w:fldCharType="end"/>
        </w:r>
      </w:hyperlink>
    </w:p>
    <w:p>
      <w:pPr>
        <w:pStyle w:val="TOC2"/>
        <w:tabs>
          <w:tab w:val="right" w:leader="dot" w:pos="8306"/>
        </w:tabs>
      </w:pPr>
      <w:hyperlink w:anchor="_Toc6763" w:history="1">
        <w:r>
          <w:rPr>
            <w:rFonts w:ascii="仿宋" w:eastAsia="仿宋" w:hAnsi="仿宋" w:cs="仿宋" w:hint="eastAsia"/>
            <w:lang w:eastAsia="zh-CN"/>
          </w:rPr>
          <w:t>(一)、物流项目概况</w:t>
        </w:r>
        <w:r>
          <w:tab/>
        </w:r>
        <w:r>
          <w:fldChar w:fldCharType="begin"/>
        </w:r>
        <w:r>
          <w:instrText xml:space="preserve"> PAGEREF _Toc6763 \h </w:instrText>
        </w:r>
        <w:r>
          <w:fldChar w:fldCharType="separate"/>
        </w:r>
        <w:r>
          <w:t>12</w:t>
        </w:r>
        <w:r>
          <w:fldChar w:fldCharType="end"/>
        </w:r>
      </w:hyperlink>
    </w:p>
    <w:p>
      <w:pPr>
        <w:pStyle w:val="TOC2"/>
        <w:tabs>
          <w:tab w:val="right" w:leader="dot" w:pos="8306"/>
        </w:tabs>
      </w:pPr>
      <w:hyperlink w:anchor="_Toc21660" w:history="1">
        <w:r>
          <w:rPr>
            <w:rFonts w:ascii="仿宋" w:eastAsia="仿宋" w:hAnsi="仿宋" w:cs="仿宋" w:hint="eastAsia"/>
            <w:lang w:eastAsia="zh-CN"/>
          </w:rPr>
          <w:t>(二)、物流项目目标</w:t>
        </w:r>
        <w:r>
          <w:tab/>
        </w:r>
        <w:r>
          <w:fldChar w:fldCharType="begin"/>
        </w:r>
        <w:r>
          <w:instrText xml:space="preserve"> PAGEREF _Toc21660 \h </w:instrText>
        </w:r>
        <w:r>
          <w:fldChar w:fldCharType="separate"/>
        </w:r>
        <w:r>
          <w:t>14</w:t>
        </w:r>
        <w:r>
          <w:fldChar w:fldCharType="end"/>
        </w:r>
      </w:hyperlink>
    </w:p>
    <w:p>
      <w:pPr>
        <w:pStyle w:val="TOC2"/>
        <w:tabs>
          <w:tab w:val="right" w:leader="dot" w:pos="8306"/>
        </w:tabs>
      </w:pPr>
      <w:hyperlink w:anchor="_Toc3519" w:history="1">
        <w:r>
          <w:rPr>
            <w:rFonts w:ascii="仿宋" w:eastAsia="仿宋" w:hAnsi="仿宋" w:cs="仿宋" w:hint="eastAsia"/>
            <w:lang w:eastAsia="zh-CN"/>
          </w:rPr>
          <w:t>(三)、物流项目提出的理由</w:t>
        </w:r>
        <w:r>
          <w:tab/>
        </w:r>
        <w:r>
          <w:fldChar w:fldCharType="begin"/>
        </w:r>
        <w:r>
          <w:instrText xml:space="preserve"> PAGEREF _Toc3519 \h </w:instrText>
        </w:r>
        <w:r>
          <w:fldChar w:fldCharType="separate"/>
        </w:r>
        <w:r>
          <w:t>15</w:t>
        </w:r>
        <w:r>
          <w:fldChar w:fldCharType="end"/>
        </w:r>
      </w:hyperlink>
    </w:p>
    <w:p>
      <w:pPr>
        <w:pStyle w:val="TOC2"/>
        <w:tabs>
          <w:tab w:val="right" w:leader="dot" w:pos="8306"/>
        </w:tabs>
      </w:pPr>
      <w:hyperlink w:anchor="_Toc13538" w:history="1">
        <w:r>
          <w:rPr>
            <w:rFonts w:ascii="仿宋" w:eastAsia="仿宋" w:hAnsi="仿宋" w:cs="仿宋" w:hint="eastAsia"/>
            <w:lang w:eastAsia="zh-CN"/>
          </w:rPr>
          <w:t>(四)、物流项目意义</w:t>
        </w:r>
        <w:r>
          <w:tab/>
        </w:r>
        <w:r>
          <w:fldChar w:fldCharType="begin"/>
        </w:r>
        <w:r>
          <w:instrText xml:space="preserve"> PAGEREF _Toc13538 \h </w:instrText>
        </w:r>
        <w:r>
          <w:fldChar w:fldCharType="separate"/>
        </w:r>
        <w:r>
          <w:t>16</w:t>
        </w:r>
        <w:r>
          <w:fldChar w:fldCharType="end"/>
        </w:r>
      </w:hyperlink>
    </w:p>
    <w:p>
      <w:pPr>
        <w:pStyle w:val="TOC2"/>
        <w:tabs>
          <w:tab w:val="right" w:leader="dot" w:pos="8306"/>
        </w:tabs>
      </w:pPr>
      <w:hyperlink w:anchor="_Toc27332" w:history="1">
        <w:r>
          <w:rPr>
            <w:rFonts w:ascii="仿宋" w:eastAsia="仿宋" w:hAnsi="仿宋" w:cs="仿宋" w:hint="eastAsia"/>
            <w:lang w:eastAsia="zh-CN"/>
          </w:rPr>
          <w:t>(五)、物流项目背景</w:t>
        </w:r>
        <w:r>
          <w:tab/>
        </w:r>
        <w:r>
          <w:fldChar w:fldCharType="begin"/>
        </w:r>
        <w:r>
          <w:instrText xml:space="preserve"> PAGEREF _Toc27332 \h </w:instrText>
        </w:r>
        <w:r>
          <w:fldChar w:fldCharType="separate"/>
        </w:r>
        <w:r>
          <w:t>17</w:t>
        </w:r>
        <w:r>
          <w:fldChar w:fldCharType="end"/>
        </w:r>
      </w:hyperlink>
    </w:p>
    <w:p>
      <w:pPr>
        <w:pStyle w:val="TOC1"/>
        <w:tabs>
          <w:tab w:val="right" w:leader="dot" w:pos="8306"/>
        </w:tabs>
      </w:pPr>
      <w:hyperlink w:anchor="_Toc7787" w:history="1">
        <w:r>
          <w:rPr>
            <w:rFonts w:ascii="仿宋" w:eastAsia="仿宋" w:hAnsi="仿宋" w:cs="仿宋" w:hint="eastAsia"/>
            <w:lang w:eastAsia="zh-CN"/>
          </w:rPr>
          <w:t>六、物流项目可持续发展</w:t>
        </w:r>
        <w:r>
          <w:tab/>
        </w:r>
        <w:r>
          <w:fldChar w:fldCharType="begin"/>
        </w:r>
        <w:r>
          <w:instrText xml:space="preserve"> PAGEREF _Toc7787 \h </w:instrText>
        </w:r>
        <w:r>
          <w:fldChar w:fldCharType="separate"/>
        </w:r>
        <w:r>
          <w:t>18</w:t>
        </w:r>
        <w:r>
          <w:fldChar w:fldCharType="end"/>
        </w:r>
      </w:hyperlink>
    </w:p>
    <w:p>
      <w:pPr>
        <w:pStyle w:val="TOC2"/>
        <w:tabs>
          <w:tab w:val="right" w:leader="dot" w:pos="8306"/>
        </w:tabs>
      </w:pPr>
      <w:hyperlink w:anchor="_Toc15875" w:history="1">
        <w:r>
          <w:rPr>
            <w:rFonts w:ascii="仿宋" w:eastAsia="仿宋" w:hAnsi="仿宋" w:cs="仿宋" w:hint="eastAsia"/>
            <w:lang w:eastAsia="zh-CN"/>
          </w:rPr>
          <w:t>(一)、可持续战略与实践</w:t>
        </w:r>
        <w:r>
          <w:tab/>
        </w:r>
        <w:r>
          <w:fldChar w:fldCharType="begin"/>
        </w:r>
        <w:r>
          <w:instrText xml:space="preserve"> PAGEREF _Toc15875 \h </w:instrText>
        </w:r>
        <w:r>
          <w:fldChar w:fldCharType="separate"/>
        </w:r>
        <w:r>
          <w:t>18</w:t>
        </w:r>
        <w:r>
          <w:fldChar w:fldCharType="end"/>
        </w:r>
      </w:hyperlink>
    </w:p>
    <w:p>
      <w:pPr>
        <w:pStyle w:val="TOC2"/>
        <w:tabs>
          <w:tab w:val="right" w:leader="dot" w:pos="8306"/>
        </w:tabs>
      </w:pPr>
      <w:hyperlink w:anchor="_Toc16451" w:history="1">
        <w:r>
          <w:rPr>
            <w:rFonts w:ascii="仿宋" w:eastAsia="仿宋" w:hAnsi="仿宋" w:cs="仿宋" w:hint="eastAsia"/>
            <w:lang w:eastAsia="zh-CN"/>
          </w:rPr>
          <w:t>(二)、环保与社会责任</w:t>
        </w:r>
        <w:r>
          <w:tab/>
        </w:r>
        <w:r>
          <w:fldChar w:fldCharType="begin"/>
        </w:r>
        <w:r>
          <w:instrText xml:space="preserve"> PAGEREF _Toc16451 \h </w:instrText>
        </w:r>
        <w:r>
          <w:fldChar w:fldCharType="separate"/>
        </w:r>
        <w:r>
          <w:t>19</w:t>
        </w:r>
        <w:r>
          <w:fldChar w:fldCharType="end"/>
        </w:r>
      </w:hyperlink>
    </w:p>
    <w:p>
      <w:pPr>
        <w:pStyle w:val="TOC1"/>
        <w:tabs>
          <w:tab w:val="right" w:leader="dot" w:pos="8306"/>
        </w:tabs>
      </w:pPr>
      <w:hyperlink w:anchor="_Toc9299" w:history="1">
        <w:r>
          <w:rPr>
            <w:rFonts w:ascii="仿宋" w:eastAsia="仿宋" w:hAnsi="仿宋" w:cs="仿宋" w:hint="eastAsia"/>
            <w:lang w:eastAsia="zh-CN"/>
          </w:rPr>
          <w:t>七、生产安全保护</w:t>
        </w:r>
        <w:r>
          <w:tab/>
        </w:r>
        <w:r>
          <w:fldChar w:fldCharType="begin"/>
        </w:r>
        <w:r>
          <w:instrText xml:space="preserve"> PAGEREF _Toc9299 \h </w:instrText>
        </w:r>
        <w:r>
          <w:fldChar w:fldCharType="separate"/>
        </w:r>
        <w:r>
          <w:t>19</w:t>
        </w:r>
        <w:r>
          <w:fldChar w:fldCharType="end"/>
        </w:r>
      </w:hyperlink>
    </w:p>
    <w:p>
      <w:pPr>
        <w:pStyle w:val="TOC2"/>
        <w:tabs>
          <w:tab w:val="right" w:leader="dot" w:pos="8306"/>
        </w:tabs>
      </w:pPr>
      <w:hyperlink w:anchor="_Toc19940" w:history="1">
        <w:r>
          <w:rPr>
            <w:rFonts w:ascii="仿宋" w:eastAsia="仿宋" w:hAnsi="仿宋" w:cs="仿宋" w:hint="eastAsia"/>
            <w:lang w:eastAsia="zh-CN"/>
          </w:rPr>
          <w:t>(一)、消防安全</w:t>
        </w:r>
        <w:r>
          <w:tab/>
        </w:r>
        <w:r>
          <w:fldChar w:fldCharType="begin"/>
        </w:r>
        <w:r>
          <w:instrText xml:space="preserve"> PAGEREF _Toc19940 \h </w:instrText>
        </w:r>
        <w:r>
          <w:fldChar w:fldCharType="separate"/>
        </w:r>
        <w:r>
          <w:t>19</w:t>
        </w:r>
        <w:r>
          <w:fldChar w:fldCharType="end"/>
        </w:r>
      </w:hyperlink>
    </w:p>
    <w:p>
      <w:pPr>
        <w:pStyle w:val="TOC2"/>
        <w:tabs>
          <w:tab w:val="right" w:leader="dot" w:pos="8306"/>
        </w:tabs>
      </w:pPr>
      <w:hyperlink w:anchor="_Toc19808" w:history="1">
        <w:r>
          <w:rPr>
            <w:rFonts w:ascii="仿宋" w:eastAsia="仿宋" w:hAnsi="仿宋" w:cs="仿宋" w:hint="eastAsia"/>
            <w:lang w:eastAsia="zh-CN"/>
          </w:rPr>
          <w:t>(二)、防火防爆总图布置措施</w:t>
        </w:r>
        <w:r>
          <w:tab/>
        </w:r>
        <w:r>
          <w:fldChar w:fldCharType="begin"/>
        </w:r>
        <w:r>
          <w:instrText xml:space="preserve"> PAGEREF _Toc19808 \h </w:instrText>
        </w:r>
        <w:r>
          <w:fldChar w:fldCharType="separate"/>
        </w:r>
        <w:r>
          <w:t>21</w:t>
        </w:r>
        <w:r>
          <w:fldChar w:fldCharType="end"/>
        </w:r>
      </w:hyperlink>
    </w:p>
    <w:p>
      <w:pPr>
        <w:pStyle w:val="TOC2"/>
        <w:tabs>
          <w:tab w:val="right" w:leader="dot" w:pos="8306"/>
        </w:tabs>
      </w:pPr>
      <w:hyperlink w:anchor="_Toc8723" w:history="1">
        <w:r>
          <w:rPr>
            <w:rFonts w:ascii="仿宋" w:eastAsia="仿宋" w:hAnsi="仿宋" w:cs="仿宋" w:hint="eastAsia"/>
            <w:lang w:eastAsia="zh-CN"/>
          </w:rPr>
          <w:t>(三)、自然灾害防范措施</w:t>
        </w:r>
        <w:r>
          <w:tab/>
        </w:r>
        <w:r>
          <w:fldChar w:fldCharType="begin"/>
        </w:r>
        <w:r>
          <w:instrText xml:space="preserve"> PAGEREF _Toc8723 \h </w:instrText>
        </w:r>
        <w:r>
          <w:fldChar w:fldCharType="separate"/>
        </w:r>
        <w:r>
          <w:t>22</w:t>
        </w:r>
        <w:r>
          <w:fldChar w:fldCharType="end"/>
        </w:r>
      </w:hyperlink>
    </w:p>
    <w:p>
      <w:pPr>
        <w:pStyle w:val="TOC2"/>
        <w:tabs>
          <w:tab w:val="right" w:leader="dot" w:pos="8306"/>
        </w:tabs>
      </w:pPr>
      <w:hyperlink w:anchor="_Toc4983" w:history="1">
        <w:r>
          <w:rPr>
            <w:rFonts w:ascii="仿宋" w:eastAsia="仿宋" w:hAnsi="仿宋" w:cs="仿宋" w:hint="eastAsia"/>
            <w:lang w:eastAsia="zh-CN"/>
          </w:rPr>
          <w:t>(四)、安全色及安全标志使用要求</w:t>
        </w:r>
        <w:r>
          <w:tab/>
        </w:r>
        <w:r>
          <w:fldChar w:fldCharType="begin"/>
        </w:r>
        <w:r>
          <w:instrText xml:space="preserve"> PAGEREF _Toc4983 \h </w:instrText>
        </w:r>
        <w:r>
          <w:fldChar w:fldCharType="separate"/>
        </w:r>
        <w:r>
          <w:t>23</w:t>
        </w:r>
        <w:r>
          <w:fldChar w:fldCharType="end"/>
        </w:r>
      </w:hyperlink>
    </w:p>
    <w:p>
      <w:pPr>
        <w:pStyle w:val="TOC2"/>
        <w:tabs>
          <w:tab w:val="right" w:leader="dot" w:pos="8306"/>
        </w:tabs>
      </w:pPr>
      <w:hyperlink w:anchor="_Toc30205" w:history="1">
        <w:r>
          <w:rPr>
            <w:rFonts w:ascii="仿宋" w:eastAsia="仿宋" w:hAnsi="仿宋" w:cs="仿宋" w:hint="eastAsia"/>
            <w:lang w:eastAsia="zh-CN"/>
          </w:rPr>
          <w:t>(五)、防尘防毒措施</w:t>
        </w:r>
        <w:r>
          <w:tab/>
        </w:r>
        <w:r>
          <w:fldChar w:fldCharType="begin"/>
        </w:r>
        <w:r>
          <w:instrText xml:space="preserve"> PAGEREF _Toc30205 \h </w:instrText>
        </w:r>
        <w:r>
          <w:fldChar w:fldCharType="separate"/>
        </w:r>
        <w:r>
          <w:t>23</w:t>
        </w:r>
        <w:r>
          <w:fldChar w:fldCharType="end"/>
        </w:r>
      </w:hyperlink>
    </w:p>
    <w:p>
      <w:pPr>
        <w:pStyle w:val="TOC2"/>
        <w:tabs>
          <w:tab w:val="right" w:leader="dot" w:pos="8306"/>
        </w:tabs>
      </w:pPr>
      <w:hyperlink w:anchor="_Toc23240" w:history="1">
        <w:r>
          <w:rPr>
            <w:rFonts w:ascii="仿宋" w:eastAsia="仿宋" w:hAnsi="仿宋" w:cs="仿宋" w:hint="eastAsia"/>
            <w:lang w:eastAsia="zh-CN"/>
          </w:rPr>
          <w:t>(六)、防静电、触电防护及防雷措施</w:t>
        </w:r>
        <w:r>
          <w:tab/>
        </w:r>
        <w:r>
          <w:fldChar w:fldCharType="begin"/>
        </w:r>
        <w:r>
          <w:instrText xml:space="preserve"> PAGEREF _Toc23240 \h </w:instrText>
        </w:r>
        <w:r>
          <w:fldChar w:fldCharType="separate"/>
        </w:r>
        <w:r>
          <w:t>24</w:t>
        </w:r>
        <w:r>
          <w:fldChar w:fldCharType="end"/>
        </w:r>
      </w:hyperlink>
    </w:p>
    <w:p>
      <w:pPr>
        <w:pStyle w:val="TOC2"/>
        <w:tabs>
          <w:tab w:val="right" w:leader="dot" w:pos="8306"/>
        </w:tabs>
      </w:pPr>
      <w:hyperlink w:anchor="_Toc13827" w:history="1">
        <w:r>
          <w:rPr>
            <w:rFonts w:ascii="仿宋" w:eastAsia="仿宋" w:hAnsi="仿宋" w:cs="仿宋" w:hint="eastAsia"/>
            <w:lang w:eastAsia="zh-CN"/>
          </w:rPr>
          <w:t>(七)、机械设备安全保障措施</w:t>
        </w:r>
        <w:r>
          <w:tab/>
        </w:r>
        <w:r>
          <w:fldChar w:fldCharType="begin"/>
        </w:r>
        <w:r>
          <w:instrText xml:space="preserve"> PAGEREF _Toc13827 \h </w:instrText>
        </w:r>
        <w:r>
          <w:fldChar w:fldCharType="separate"/>
        </w:r>
        <w:r>
          <w:t>26</w:t>
        </w:r>
        <w:r>
          <w:fldChar w:fldCharType="end"/>
        </w:r>
      </w:hyperlink>
    </w:p>
    <w:p>
      <w:pPr>
        <w:pStyle w:val="TOC1"/>
        <w:tabs>
          <w:tab w:val="right" w:leader="dot" w:pos="8306"/>
        </w:tabs>
      </w:pPr>
      <w:hyperlink w:anchor="_Toc15212" w:history="1">
        <w:r>
          <w:rPr>
            <w:rFonts w:ascii="仿宋" w:eastAsia="仿宋" w:hAnsi="仿宋" w:cs="仿宋" w:hint="eastAsia"/>
            <w:lang w:eastAsia="zh-CN"/>
          </w:rPr>
          <w:t>八、物流项目财务管理</w:t>
        </w:r>
        <w:r>
          <w:tab/>
        </w:r>
        <w:r>
          <w:fldChar w:fldCharType="begin"/>
        </w:r>
        <w:r>
          <w:instrText xml:space="preserve"> PAGEREF _Toc15212 \h </w:instrText>
        </w:r>
        <w:r>
          <w:fldChar w:fldCharType="separate"/>
        </w:r>
        <w:r>
          <w:t>27</w:t>
        </w:r>
        <w:r>
          <w:fldChar w:fldCharType="end"/>
        </w:r>
      </w:hyperlink>
    </w:p>
    <w:p>
      <w:pPr>
        <w:pStyle w:val="TOC2"/>
        <w:tabs>
          <w:tab w:val="right" w:leader="dot" w:pos="8306"/>
        </w:tabs>
      </w:pPr>
      <w:hyperlink w:anchor="_Toc2576" w:history="1">
        <w:r>
          <w:rPr>
            <w:rFonts w:ascii="仿宋" w:eastAsia="仿宋" w:hAnsi="仿宋" w:cs="仿宋" w:hint="eastAsia"/>
            <w:lang w:eastAsia="zh-CN"/>
          </w:rPr>
          <w:t>(一)、资金需求大</w:t>
        </w:r>
        <w:r>
          <w:tab/>
        </w:r>
        <w:r>
          <w:fldChar w:fldCharType="begin"/>
        </w:r>
        <w:r>
          <w:instrText xml:space="preserve"> PAGEREF _Toc2576 \h </w:instrText>
        </w:r>
        <w:r>
          <w:fldChar w:fldCharType="separate"/>
        </w:r>
        <w:r>
          <w:t>27</w:t>
        </w:r>
        <w:r>
          <w:fldChar w:fldCharType="end"/>
        </w:r>
      </w:hyperlink>
    </w:p>
    <w:p>
      <w:pPr>
        <w:pStyle w:val="TOC2"/>
        <w:tabs>
          <w:tab w:val="right" w:leader="dot" w:pos="8306"/>
        </w:tabs>
      </w:pPr>
      <w:hyperlink w:anchor="_Toc21753" w:history="1">
        <w:r>
          <w:rPr>
            <w:rFonts w:ascii="仿宋" w:eastAsia="仿宋" w:hAnsi="仿宋" w:cs="仿宋" w:hint="eastAsia"/>
            <w:lang w:eastAsia="zh-CN"/>
          </w:rPr>
          <w:t>(二)、研发周期长</w:t>
        </w:r>
        <w:r>
          <w:tab/>
        </w:r>
        <w:r>
          <w:fldChar w:fldCharType="begin"/>
        </w:r>
        <w:r>
          <w:instrText xml:space="preserve"> PAGEREF _Toc21753 \h </w:instrText>
        </w:r>
        <w:r>
          <w:fldChar w:fldCharType="separate"/>
        </w:r>
        <w:r>
          <w:t>28</w:t>
        </w:r>
        <w:r>
          <w:fldChar w:fldCharType="end"/>
        </w:r>
      </w:hyperlink>
    </w:p>
    <w:p>
      <w:pPr>
        <w:pStyle w:val="TOC2"/>
        <w:tabs>
          <w:tab w:val="right" w:leader="dot" w:pos="8306"/>
        </w:tabs>
      </w:pPr>
      <w:hyperlink w:anchor="_Toc5487" w:history="1">
        <w:r>
          <w:rPr>
            <w:rFonts w:ascii="仿宋" w:eastAsia="仿宋" w:hAnsi="仿宋" w:cs="仿宋" w:hint="eastAsia"/>
            <w:lang w:eastAsia="zh-CN"/>
          </w:rPr>
          <w:t>(三)、市场风险大</w:t>
        </w:r>
        <w:r>
          <w:tab/>
        </w:r>
        <w:r>
          <w:fldChar w:fldCharType="begin"/>
        </w:r>
        <w:r>
          <w:instrText xml:space="preserve"> PAGEREF _Toc5487 \h </w:instrText>
        </w:r>
        <w:r>
          <w:fldChar w:fldCharType="separate"/>
        </w:r>
        <w:r>
          <w:t>29</w:t>
        </w:r>
        <w:r>
          <w:fldChar w:fldCharType="end"/>
        </w:r>
      </w:hyperlink>
    </w:p>
    <w:p>
      <w:pPr>
        <w:pStyle w:val="TOC2"/>
        <w:tabs>
          <w:tab w:val="right" w:leader="dot" w:pos="8306"/>
        </w:tabs>
      </w:pPr>
      <w:hyperlink w:anchor="_Toc24431" w:history="1">
        <w:r>
          <w:rPr>
            <w:rFonts w:ascii="仿宋" w:eastAsia="仿宋" w:hAnsi="仿宋" w:cs="仿宋" w:hint="eastAsia"/>
            <w:lang w:eastAsia="zh-CN"/>
          </w:rPr>
          <w:t>(四)、利润率高</w:t>
        </w:r>
        <w:r>
          <w:tab/>
        </w:r>
        <w:r>
          <w:fldChar w:fldCharType="begin"/>
        </w:r>
        <w:r>
          <w:instrText xml:space="preserve"> PAGEREF _Toc24431 \h </w:instrText>
        </w:r>
        <w:r>
          <w:fldChar w:fldCharType="separate"/>
        </w:r>
        <w:r>
          <w:t>32</w:t>
        </w:r>
        <w:r>
          <w:fldChar w:fldCharType="end"/>
        </w:r>
      </w:hyperlink>
    </w:p>
    <w:p>
      <w:pPr>
        <w:pStyle w:val="TOC1"/>
        <w:tabs>
          <w:tab w:val="right" w:leader="dot" w:pos="8306"/>
        </w:tabs>
      </w:pPr>
      <w:hyperlink w:anchor="_Toc21111" w:history="1">
        <w:r>
          <w:rPr>
            <w:rFonts w:ascii="仿宋" w:eastAsia="仿宋" w:hAnsi="仿宋" w:cs="仿宋" w:hint="eastAsia"/>
            <w:lang w:eastAsia="zh-CN"/>
          </w:rPr>
          <w:t>九、物流项目经营效益</w:t>
        </w:r>
        <w:r>
          <w:tab/>
        </w:r>
        <w:r>
          <w:fldChar w:fldCharType="begin"/>
        </w:r>
        <w:r>
          <w:instrText xml:space="preserve"> PAGEREF _Toc21111 \h </w:instrText>
        </w:r>
        <w:r>
          <w:fldChar w:fldCharType="separate"/>
        </w:r>
        <w:r>
          <w:t>34</w:t>
        </w:r>
        <w:r>
          <w:fldChar w:fldCharType="end"/>
        </w:r>
      </w:hyperlink>
    </w:p>
    <w:p>
      <w:pPr>
        <w:pStyle w:val="TOC2"/>
        <w:tabs>
          <w:tab w:val="right" w:leader="dot" w:pos="8306"/>
        </w:tabs>
      </w:pPr>
      <w:hyperlink w:anchor="_Toc27833" w:history="1">
        <w:r>
          <w:rPr>
            <w:rFonts w:ascii="仿宋" w:eastAsia="仿宋" w:hAnsi="仿宋" w:cs="仿宋" w:hint="eastAsia"/>
            <w:lang w:eastAsia="zh-CN"/>
          </w:rPr>
          <w:t>(一)、经济评价财务测算</w:t>
        </w:r>
        <w:r>
          <w:tab/>
        </w:r>
        <w:r>
          <w:fldChar w:fldCharType="begin"/>
        </w:r>
        <w:r>
          <w:instrText xml:space="preserve"> PAGEREF _Toc27833 \h </w:instrText>
        </w:r>
        <w:r>
          <w:fldChar w:fldCharType="separate"/>
        </w:r>
        <w:r>
          <w:t>34</w:t>
        </w:r>
        <w:r>
          <w:fldChar w:fldCharType="end"/>
        </w:r>
      </w:hyperlink>
    </w:p>
    <w:p>
      <w:pPr>
        <w:pStyle w:val="TOC2"/>
        <w:tabs>
          <w:tab w:val="right" w:leader="dot" w:pos="8306"/>
        </w:tabs>
      </w:pPr>
      <w:hyperlink w:anchor="_Toc20624" w:history="1">
        <w:r>
          <w:rPr>
            <w:rFonts w:ascii="仿宋" w:eastAsia="仿宋" w:hAnsi="仿宋" w:cs="仿宋" w:hint="eastAsia"/>
            <w:lang w:eastAsia="zh-CN"/>
          </w:rPr>
          <w:t>(二)、物流项目盈利能力分析</w:t>
        </w:r>
        <w:r>
          <w:tab/>
        </w:r>
        <w:r>
          <w:fldChar w:fldCharType="begin"/>
        </w:r>
        <w:r>
          <w:instrText xml:space="preserve"> PAGEREF _Toc20624 \h </w:instrText>
        </w:r>
        <w:r>
          <w:fldChar w:fldCharType="separate"/>
        </w:r>
        <w:r>
          <w:t>35</w:t>
        </w:r>
        <w:r>
          <w:fldChar w:fldCharType="end"/>
        </w:r>
      </w:hyperlink>
    </w:p>
    <w:p>
      <w:pPr>
        <w:pStyle w:val="TOC1"/>
        <w:tabs>
          <w:tab w:val="right" w:leader="dot" w:pos="8306"/>
        </w:tabs>
      </w:pPr>
      <w:hyperlink w:anchor="_Toc10018" w:history="1">
        <w:r>
          <w:rPr>
            <w:rFonts w:ascii="仿宋" w:eastAsia="仿宋" w:hAnsi="仿宋" w:cs="仿宋" w:hint="eastAsia"/>
            <w:lang w:eastAsia="zh-CN"/>
          </w:rPr>
          <w:t>十、物流项目环境影响分析</w:t>
        </w:r>
        <w:r>
          <w:tab/>
        </w:r>
        <w:r>
          <w:fldChar w:fldCharType="begin"/>
        </w:r>
        <w:r>
          <w:instrText xml:space="preserve"> PAGEREF _Toc10018 \h </w:instrText>
        </w:r>
        <w:r>
          <w:fldChar w:fldCharType="separate"/>
        </w:r>
        <w:r>
          <w:t>36</w:t>
        </w:r>
        <w:r>
          <w:fldChar w:fldCharType="end"/>
        </w:r>
      </w:hyperlink>
    </w:p>
    <w:p>
      <w:pPr>
        <w:pStyle w:val="TOC2"/>
        <w:tabs>
          <w:tab w:val="right" w:leader="dot" w:pos="8306"/>
        </w:tabs>
      </w:pPr>
      <w:hyperlink w:anchor="_Toc3929" w:history="1">
        <w:r>
          <w:rPr>
            <w:rFonts w:ascii="仿宋" w:eastAsia="仿宋" w:hAnsi="仿宋" w:cs="仿宋" w:hint="eastAsia"/>
            <w:lang w:eastAsia="zh-CN"/>
          </w:rPr>
          <w:t>(一)、建设区域环境质量现状</w:t>
        </w:r>
        <w:r>
          <w:tab/>
        </w:r>
        <w:r>
          <w:fldChar w:fldCharType="begin"/>
        </w:r>
        <w:r>
          <w:instrText xml:space="preserve"> PAGEREF _Toc3929 \h </w:instrText>
        </w:r>
        <w:r>
          <w:fldChar w:fldCharType="separate"/>
        </w:r>
        <w:r>
          <w:t>36</w:t>
        </w:r>
        <w:r>
          <w:fldChar w:fldCharType="end"/>
        </w:r>
      </w:hyperlink>
    </w:p>
    <w:p>
      <w:pPr>
        <w:pStyle w:val="TOC2"/>
        <w:tabs>
          <w:tab w:val="right" w:leader="dot" w:pos="8306"/>
        </w:tabs>
      </w:pPr>
      <w:hyperlink w:anchor="_Toc31840" w:history="1">
        <w:r>
          <w:rPr>
            <w:rFonts w:ascii="仿宋" w:eastAsia="仿宋" w:hAnsi="仿宋" w:cs="仿宋" w:hint="eastAsia"/>
            <w:lang w:eastAsia="zh-CN"/>
          </w:rPr>
          <w:t>(二)、建设期环境保护</w:t>
        </w:r>
        <w:r>
          <w:tab/>
        </w:r>
        <w:r>
          <w:fldChar w:fldCharType="begin"/>
        </w:r>
        <w:r>
          <w:instrText xml:space="preserve"> PAGEREF _Toc31840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19" w:history="1">
        <w:r>
          <w:rPr>
            <w:rFonts w:ascii="仿宋" w:eastAsia="仿宋" w:hAnsi="仿宋" w:cs="仿宋" w:hint="eastAsia"/>
            <w:lang w:eastAsia="zh-CN"/>
          </w:rPr>
          <w:t>(三)、运营期环境保护</w:t>
        </w:r>
        <w:r>
          <w:tab/>
        </w:r>
        <w:r>
          <w:fldChar w:fldCharType="begin"/>
        </w:r>
        <w:r>
          <w:instrText xml:space="preserve"> PAGEREF _Toc18419 \h </w:instrText>
        </w:r>
        <w:r>
          <w:fldChar w:fldCharType="separate"/>
        </w:r>
        <w:r>
          <w:t>39</w:t>
        </w:r>
        <w:r>
          <w:fldChar w:fldCharType="end"/>
        </w:r>
      </w:hyperlink>
    </w:p>
    <w:p>
      <w:pPr>
        <w:pStyle w:val="TOC2"/>
        <w:tabs>
          <w:tab w:val="right" w:leader="dot" w:pos="8306"/>
        </w:tabs>
      </w:pPr>
      <w:hyperlink w:anchor="_Toc25137" w:history="1">
        <w:r>
          <w:rPr>
            <w:rFonts w:ascii="仿宋" w:eastAsia="仿宋" w:hAnsi="仿宋" w:cs="仿宋" w:hint="eastAsia"/>
            <w:lang w:eastAsia="zh-CN"/>
          </w:rPr>
          <w:t>(四)、物流项目建设对区域经济的影响</w:t>
        </w:r>
        <w:r>
          <w:tab/>
        </w:r>
        <w:r>
          <w:fldChar w:fldCharType="begin"/>
        </w:r>
        <w:r>
          <w:instrText xml:space="preserve"> PAGEREF _Toc25137 \h </w:instrText>
        </w:r>
        <w:r>
          <w:fldChar w:fldCharType="separate"/>
        </w:r>
        <w:r>
          <w:t>40</w:t>
        </w:r>
        <w:r>
          <w:fldChar w:fldCharType="end"/>
        </w:r>
      </w:hyperlink>
    </w:p>
    <w:p>
      <w:pPr>
        <w:pStyle w:val="TOC2"/>
        <w:tabs>
          <w:tab w:val="right" w:leader="dot" w:pos="8306"/>
        </w:tabs>
      </w:pPr>
      <w:hyperlink w:anchor="_Toc15811" w:history="1">
        <w:r>
          <w:rPr>
            <w:rFonts w:ascii="仿宋" w:eastAsia="仿宋" w:hAnsi="仿宋" w:cs="仿宋" w:hint="eastAsia"/>
            <w:lang w:eastAsia="zh-CN"/>
          </w:rPr>
          <w:t>(五)、废弃物处理</w:t>
        </w:r>
        <w:r>
          <w:tab/>
        </w:r>
        <w:r>
          <w:fldChar w:fldCharType="begin"/>
        </w:r>
        <w:r>
          <w:instrText xml:space="preserve"> PAGEREF _Toc15811 \h </w:instrText>
        </w:r>
        <w:r>
          <w:fldChar w:fldCharType="separate"/>
        </w:r>
        <w:r>
          <w:t>42</w:t>
        </w:r>
        <w:r>
          <w:fldChar w:fldCharType="end"/>
        </w:r>
      </w:hyperlink>
    </w:p>
    <w:p>
      <w:pPr>
        <w:pStyle w:val="TOC2"/>
        <w:tabs>
          <w:tab w:val="right" w:leader="dot" w:pos="8306"/>
        </w:tabs>
      </w:pPr>
      <w:hyperlink w:anchor="_Toc2200" w:history="1">
        <w:r>
          <w:rPr>
            <w:rFonts w:ascii="仿宋" w:eastAsia="仿宋" w:hAnsi="仿宋" w:cs="仿宋" w:hint="eastAsia"/>
            <w:lang w:eastAsia="zh-CN"/>
          </w:rPr>
          <w:t>(六)、特殊环境影响分析</w:t>
        </w:r>
        <w:r>
          <w:tab/>
        </w:r>
        <w:r>
          <w:fldChar w:fldCharType="begin"/>
        </w:r>
        <w:r>
          <w:instrText xml:space="preserve"> PAGEREF _Toc2200 \h </w:instrText>
        </w:r>
        <w:r>
          <w:fldChar w:fldCharType="separate"/>
        </w:r>
        <w:r>
          <w:t>43</w:t>
        </w:r>
        <w:r>
          <w:fldChar w:fldCharType="end"/>
        </w:r>
      </w:hyperlink>
    </w:p>
    <w:p>
      <w:pPr>
        <w:pStyle w:val="TOC2"/>
        <w:tabs>
          <w:tab w:val="right" w:leader="dot" w:pos="8306"/>
        </w:tabs>
      </w:pPr>
      <w:hyperlink w:anchor="_Toc14890" w:history="1">
        <w:r>
          <w:rPr>
            <w:rFonts w:ascii="仿宋" w:eastAsia="仿宋" w:hAnsi="仿宋" w:cs="仿宋" w:hint="eastAsia"/>
            <w:lang w:eastAsia="zh-CN"/>
          </w:rPr>
          <w:t>(七)、清洁生产</w:t>
        </w:r>
        <w:r>
          <w:tab/>
        </w:r>
        <w:r>
          <w:fldChar w:fldCharType="begin"/>
        </w:r>
        <w:r>
          <w:instrText xml:space="preserve"> PAGEREF _Toc14890 \h </w:instrText>
        </w:r>
        <w:r>
          <w:fldChar w:fldCharType="separate"/>
        </w:r>
        <w:r>
          <w:t>44</w:t>
        </w:r>
        <w:r>
          <w:fldChar w:fldCharType="end"/>
        </w:r>
      </w:hyperlink>
    </w:p>
    <w:p>
      <w:pPr>
        <w:pStyle w:val="TOC2"/>
        <w:tabs>
          <w:tab w:val="right" w:leader="dot" w:pos="8306"/>
        </w:tabs>
      </w:pPr>
      <w:hyperlink w:anchor="_Toc12086" w:history="1">
        <w:r>
          <w:rPr>
            <w:rFonts w:ascii="仿宋" w:eastAsia="仿宋" w:hAnsi="仿宋" w:cs="仿宋" w:hint="eastAsia"/>
            <w:lang w:eastAsia="zh-CN"/>
          </w:rPr>
          <w:t>(八)、环境保护综合评价</w:t>
        </w:r>
        <w:r>
          <w:tab/>
        </w:r>
        <w:r>
          <w:fldChar w:fldCharType="begin"/>
        </w:r>
        <w:r>
          <w:instrText xml:space="preserve"> PAGEREF _Toc12086 \h </w:instrText>
        </w:r>
        <w:r>
          <w:fldChar w:fldCharType="separate"/>
        </w:r>
        <w:r>
          <w:t>45</w:t>
        </w:r>
        <w:r>
          <w:fldChar w:fldCharType="end"/>
        </w:r>
      </w:hyperlink>
    </w:p>
    <w:p>
      <w:pPr>
        <w:pStyle w:val="TOC1"/>
        <w:tabs>
          <w:tab w:val="right" w:leader="dot" w:pos="8306"/>
        </w:tabs>
      </w:pPr>
      <w:hyperlink w:anchor="_Toc13051" w:history="1">
        <w:r>
          <w:rPr>
            <w:rFonts w:ascii="仿宋" w:eastAsia="仿宋" w:hAnsi="仿宋" w:cs="仿宋" w:hint="eastAsia"/>
            <w:lang w:eastAsia="zh-CN"/>
          </w:rPr>
          <w:t>十一、物流项目计划安排</w:t>
        </w:r>
        <w:r>
          <w:tab/>
        </w:r>
        <w:r>
          <w:fldChar w:fldCharType="begin"/>
        </w:r>
        <w:r>
          <w:instrText xml:space="preserve"> PAGEREF _Toc13051 \h </w:instrText>
        </w:r>
        <w:r>
          <w:fldChar w:fldCharType="separate"/>
        </w:r>
        <w:r>
          <w:t>46</w:t>
        </w:r>
        <w:r>
          <w:fldChar w:fldCharType="end"/>
        </w:r>
      </w:hyperlink>
    </w:p>
    <w:p>
      <w:pPr>
        <w:pStyle w:val="TOC2"/>
        <w:tabs>
          <w:tab w:val="right" w:leader="dot" w:pos="8306"/>
        </w:tabs>
      </w:pPr>
      <w:hyperlink w:anchor="_Toc15969" w:history="1">
        <w:r>
          <w:rPr>
            <w:rFonts w:ascii="仿宋" w:eastAsia="仿宋" w:hAnsi="仿宋" w:cs="仿宋" w:hint="eastAsia"/>
            <w:lang w:eastAsia="zh-CN"/>
          </w:rPr>
          <w:t>(一)、建设周期</w:t>
        </w:r>
        <w:r>
          <w:tab/>
        </w:r>
        <w:r>
          <w:fldChar w:fldCharType="begin"/>
        </w:r>
        <w:r>
          <w:instrText xml:space="preserve"> PAGEREF _Toc15969 \h </w:instrText>
        </w:r>
        <w:r>
          <w:fldChar w:fldCharType="separate"/>
        </w:r>
        <w:r>
          <w:t>46</w:t>
        </w:r>
        <w:r>
          <w:fldChar w:fldCharType="end"/>
        </w:r>
      </w:hyperlink>
    </w:p>
    <w:p>
      <w:pPr>
        <w:pStyle w:val="TOC2"/>
        <w:tabs>
          <w:tab w:val="right" w:leader="dot" w:pos="8306"/>
        </w:tabs>
      </w:pPr>
      <w:hyperlink w:anchor="_Toc22977" w:history="1">
        <w:r>
          <w:rPr>
            <w:rFonts w:ascii="仿宋" w:eastAsia="仿宋" w:hAnsi="仿宋" w:cs="仿宋" w:hint="eastAsia"/>
            <w:lang w:eastAsia="zh-CN"/>
          </w:rPr>
          <w:t>(二)、建设进度</w:t>
        </w:r>
        <w:r>
          <w:tab/>
        </w:r>
        <w:r>
          <w:fldChar w:fldCharType="begin"/>
        </w:r>
        <w:r>
          <w:instrText xml:space="preserve"> PAGEREF _Toc22977 \h </w:instrText>
        </w:r>
        <w:r>
          <w:fldChar w:fldCharType="separate"/>
        </w:r>
        <w:r>
          <w:t>47</w:t>
        </w:r>
        <w:r>
          <w:fldChar w:fldCharType="end"/>
        </w:r>
      </w:hyperlink>
    </w:p>
    <w:p>
      <w:pPr>
        <w:pStyle w:val="TOC2"/>
        <w:tabs>
          <w:tab w:val="right" w:leader="dot" w:pos="8306"/>
        </w:tabs>
      </w:pPr>
      <w:hyperlink w:anchor="_Toc2522" w:history="1">
        <w:r>
          <w:rPr>
            <w:rFonts w:ascii="仿宋" w:eastAsia="仿宋" w:hAnsi="仿宋" w:cs="仿宋" w:hint="eastAsia"/>
            <w:lang w:eastAsia="zh-CN"/>
          </w:rPr>
          <w:t>(三)、进度安排注意事项</w:t>
        </w:r>
        <w:r>
          <w:tab/>
        </w:r>
        <w:r>
          <w:fldChar w:fldCharType="begin"/>
        </w:r>
        <w:r>
          <w:instrText xml:space="preserve"> PAGEREF _Toc2522 \h </w:instrText>
        </w:r>
        <w:r>
          <w:fldChar w:fldCharType="separate"/>
        </w:r>
        <w:r>
          <w:t>48</w:t>
        </w:r>
        <w:r>
          <w:fldChar w:fldCharType="end"/>
        </w:r>
      </w:hyperlink>
    </w:p>
    <w:p>
      <w:pPr>
        <w:pStyle w:val="TOC2"/>
        <w:tabs>
          <w:tab w:val="right" w:leader="dot" w:pos="8306"/>
        </w:tabs>
      </w:pPr>
      <w:hyperlink w:anchor="_Toc529" w:history="1">
        <w:r>
          <w:rPr>
            <w:rFonts w:ascii="仿宋" w:eastAsia="仿宋" w:hAnsi="仿宋" w:cs="仿宋" w:hint="eastAsia"/>
            <w:lang w:eastAsia="zh-CN"/>
          </w:rPr>
          <w:t>(四)、人力资源配置</w:t>
        </w:r>
        <w:r>
          <w:tab/>
        </w:r>
        <w:r>
          <w:fldChar w:fldCharType="begin"/>
        </w:r>
        <w:r>
          <w:instrText xml:space="preserve"> PAGEREF _Toc529 \h </w:instrText>
        </w:r>
        <w:r>
          <w:fldChar w:fldCharType="separate"/>
        </w:r>
        <w:r>
          <w:t>50</w:t>
        </w:r>
        <w:r>
          <w:fldChar w:fldCharType="end"/>
        </w:r>
      </w:hyperlink>
    </w:p>
    <w:p>
      <w:pPr>
        <w:pStyle w:val="TOC1"/>
        <w:tabs>
          <w:tab w:val="right" w:leader="dot" w:pos="8306"/>
        </w:tabs>
      </w:pPr>
      <w:hyperlink w:anchor="_Toc4696" w:history="1">
        <w:r>
          <w:rPr>
            <w:rFonts w:ascii="仿宋" w:eastAsia="仿宋" w:hAnsi="仿宋" w:cs="仿宋" w:hint="eastAsia"/>
            <w:lang w:eastAsia="zh-CN"/>
          </w:rPr>
          <w:t>十二、物流项目社会影响</w:t>
        </w:r>
        <w:r>
          <w:tab/>
        </w:r>
        <w:r>
          <w:fldChar w:fldCharType="begin"/>
        </w:r>
        <w:r>
          <w:instrText xml:space="preserve"> PAGEREF _Toc4696 \h </w:instrText>
        </w:r>
        <w:r>
          <w:fldChar w:fldCharType="separate"/>
        </w:r>
        <w:r>
          <w:t>50</w:t>
        </w:r>
        <w:r>
          <w:fldChar w:fldCharType="end"/>
        </w:r>
      </w:hyperlink>
    </w:p>
    <w:p>
      <w:pPr>
        <w:pStyle w:val="TOC2"/>
        <w:tabs>
          <w:tab w:val="right" w:leader="dot" w:pos="8306"/>
        </w:tabs>
      </w:pPr>
      <w:hyperlink w:anchor="_Toc32628" w:history="1">
        <w:r>
          <w:rPr>
            <w:rFonts w:ascii="仿宋" w:eastAsia="仿宋" w:hAnsi="仿宋" w:cs="仿宋" w:hint="eastAsia"/>
            <w:lang w:eastAsia="zh-CN"/>
          </w:rPr>
          <w:t>(一)、社会责任与义务</w:t>
        </w:r>
        <w:r>
          <w:tab/>
        </w:r>
        <w:r>
          <w:fldChar w:fldCharType="begin"/>
        </w:r>
        <w:r>
          <w:instrText xml:space="preserve"> PAGEREF _Toc32628 \h </w:instrText>
        </w:r>
        <w:r>
          <w:fldChar w:fldCharType="separate"/>
        </w:r>
        <w:r>
          <w:t>50</w:t>
        </w:r>
        <w:r>
          <w:fldChar w:fldCharType="end"/>
        </w:r>
      </w:hyperlink>
    </w:p>
    <w:p>
      <w:pPr>
        <w:pStyle w:val="TOC2"/>
        <w:tabs>
          <w:tab w:val="right" w:leader="dot" w:pos="8306"/>
        </w:tabs>
      </w:pPr>
      <w:hyperlink w:anchor="_Toc1085" w:history="1">
        <w:r>
          <w:rPr>
            <w:rFonts w:ascii="仿宋" w:eastAsia="仿宋" w:hAnsi="仿宋" w:cs="仿宋" w:hint="eastAsia"/>
            <w:lang w:eastAsia="zh-CN"/>
          </w:rPr>
          <w:t>(二)、社会参与与沟通</w:t>
        </w:r>
        <w:r>
          <w:tab/>
        </w:r>
        <w:r>
          <w:fldChar w:fldCharType="begin"/>
        </w:r>
        <w:r>
          <w:instrText xml:space="preserve"> PAGEREF _Toc1085 \h </w:instrText>
        </w:r>
        <w:r>
          <w:fldChar w:fldCharType="separate"/>
        </w:r>
        <w:r>
          <w:t>51</w:t>
        </w:r>
        <w:r>
          <w:fldChar w:fldCharType="end"/>
        </w:r>
      </w:hyperlink>
    </w:p>
    <w:p>
      <w:pPr>
        <w:pStyle w:val="TOC1"/>
        <w:tabs>
          <w:tab w:val="right" w:leader="dot" w:pos="8306"/>
        </w:tabs>
      </w:pPr>
      <w:hyperlink w:anchor="_Toc24502" w:history="1">
        <w:r>
          <w:rPr>
            <w:rFonts w:ascii="仿宋" w:eastAsia="仿宋" w:hAnsi="仿宋" w:cs="仿宋" w:hint="eastAsia"/>
            <w:lang w:eastAsia="zh-CN"/>
          </w:rPr>
          <w:t>十三、物流项目实施保障措施</w:t>
        </w:r>
        <w:r>
          <w:tab/>
        </w:r>
        <w:r>
          <w:fldChar w:fldCharType="begin"/>
        </w:r>
        <w:r>
          <w:instrText xml:space="preserve"> PAGEREF _Toc24502 \h </w:instrText>
        </w:r>
        <w:r>
          <w:fldChar w:fldCharType="separate"/>
        </w:r>
        <w:r>
          <w:t>52</w:t>
        </w:r>
        <w:r>
          <w:fldChar w:fldCharType="end"/>
        </w:r>
      </w:hyperlink>
    </w:p>
    <w:p>
      <w:pPr>
        <w:pStyle w:val="TOC2"/>
        <w:tabs>
          <w:tab w:val="right" w:leader="dot" w:pos="8306"/>
        </w:tabs>
      </w:pPr>
      <w:hyperlink w:anchor="_Toc25912" w:history="1">
        <w:r>
          <w:rPr>
            <w:rFonts w:ascii="仿宋" w:eastAsia="仿宋" w:hAnsi="仿宋" w:cs="仿宋" w:hint="eastAsia"/>
            <w:lang w:eastAsia="zh-CN"/>
          </w:rPr>
          <w:t>(一)、物流项目实施保障机制</w:t>
        </w:r>
        <w:r>
          <w:tab/>
        </w:r>
        <w:r>
          <w:fldChar w:fldCharType="begin"/>
        </w:r>
        <w:r>
          <w:instrText xml:space="preserve"> PAGEREF _Toc25912 \h </w:instrText>
        </w:r>
        <w:r>
          <w:fldChar w:fldCharType="separate"/>
        </w:r>
        <w:r>
          <w:t>52</w:t>
        </w:r>
        <w:r>
          <w:fldChar w:fldCharType="end"/>
        </w:r>
      </w:hyperlink>
    </w:p>
    <w:p>
      <w:pPr>
        <w:pStyle w:val="TOC2"/>
        <w:tabs>
          <w:tab w:val="right" w:leader="dot" w:pos="8306"/>
        </w:tabs>
      </w:pPr>
      <w:hyperlink w:anchor="_Toc19614" w:history="1">
        <w:r>
          <w:rPr>
            <w:rFonts w:ascii="仿宋" w:eastAsia="仿宋" w:hAnsi="仿宋" w:cs="仿宋" w:hint="eastAsia"/>
            <w:lang w:eastAsia="zh-CN"/>
          </w:rPr>
          <w:t>(二)、物流项目法律合规要求</w:t>
        </w:r>
        <w:r>
          <w:tab/>
        </w:r>
        <w:r>
          <w:fldChar w:fldCharType="begin"/>
        </w:r>
        <w:r>
          <w:instrText xml:space="preserve"> PAGEREF _Toc19614 \h </w:instrText>
        </w:r>
        <w:r>
          <w:fldChar w:fldCharType="separate"/>
        </w:r>
        <w:r>
          <w:t>55</w:t>
        </w:r>
        <w:r>
          <w:fldChar w:fldCharType="end"/>
        </w:r>
      </w:hyperlink>
    </w:p>
    <w:p>
      <w:pPr>
        <w:pStyle w:val="TOC2"/>
        <w:tabs>
          <w:tab w:val="right" w:leader="dot" w:pos="8306"/>
        </w:tabs>
      </w:pPr>
      <w:hyperlink w:anchor="_Toc12185" w:history="1">
        <w:r>
          <w:rPr>
            <w:rFonts w:ascii="仿宋" w:eastAsia="仿宋" w:hAnsi="仿宋" w:cs="仿宋" w:hint="eastAsia"/>
            <w:lang w:eastAsia="zh-CN"/>
          </w:rPr>
          <w:t>(三)、物流项目合同管理与法律事务</w:t>
        </w:r>
        <w:r>
          <w:tab/>
        </w:r>
        <w:r>
          <w:fldChar w:fldCharType="begin"/>
        </w:r>
        <w:r>
          <w:instrText xml:space="preserve"> PAGEREF _Toc12185 \h </w:instrText>
        </w:r>
        <w:r>
          <w:fldChar w:fldCharType="separate"/>
        </w:r>
        <w:r>
          <w:t>59</w:t>
        </w:r>
        <w:r>
          <w:fldChar w:fldCharType="end"/>
        </w:r>
      </w:hyperlink>
    </w:p>
    <w:p>
      <w:pPr>
        <w:pStyle w:val="TOC2"/>
        <w:tabs>
          <w:tab w:val="right" w:leader="dot" w:pos="8306"/>
        </w:tabs>
      </w:pPr>
      <w:hyperlink w:anchor="_Toc30801" w:history="1">
        <w:r>
          <w:rPr>
            <w:rFonts w:ascii="仿宋" w:eastAsia="仿宋" w:hAnsi="仿宋" w:cs="仿宋" w:hint="eastAsia"/>
            <w:lang w:eastAsia="zh-CN"/>
          </w:rPr>
          <w:t>(四)、物流项目知识产权保护策略</w:t>
        </w:r>
        <w:r>
          <w:tab/>
        </w:r>
        <w:r>
          <w:fldChar w:fldCharType="begin"/>
        </w:r>
        <w:r>
          <w:instrText xml:space="preserve"> PAGEREF _Toc30801 \h </w:instrText>
        </w:r>
        <w:r>
          <w:fldChar w:fldCharType="separate"/>
        </w:r>
        <w:r>
          <w:t>65</w:t>
        </w:r>
        <w:r>
          <w:fldChar w:fldCharType="end"/>
        </w:r>
      </w:hyperlink>
    </w:p>
    <w:p>
      <w:pPr>
        <w:pStyle w:val="TOC1"/>
        <w:tabs>
          <w:tab w:val="right" w:leader="dot" w:pos="8306"/>
        </w:tabs>
      </w:pPr>
      <w:hyperlink w:anchor="_Toc20897" w:history="1">
        <w:r>
          <w:rPr>
            <w:rFonts w:ascii="仿宋" w:eastAsia="仿宋" w:hAnsi="仿宋" w:cs="仿宋" w:hint="eastAsia"/>
            <w:lang w:eastAsia="zh-CN"/>
          </w:rPr>
          <w:t>十四、物流项目实施时间节点</w:t>
        </w:r>
        <w:r>
          <w:tab/>
        </w:r>
        <w:r>
          <w:fldChar w:fldCharType="begin"/>
        </w:r>
        <w:r>
          <w:instrText xml:space="preserve"> PAGEREF _Toc20897 \h </w:instrText>
        </w:r>
        <w:r>
          <w:fldChar w:fldCharType="separate"/>
        </w:r>
        <w:r>
          <w:t>68</w:t>
        </w:r>
        <w:r>
          <w:fldChar w:fldCharType="end"/>
        </w:r>
      </w:hyperlink>
    </w:p>
    <w:p>
      <w:pPr>
        <w:pStyle w:val="TOC2"/>
        <w:tabs>
          <w:tab w:val="right" w:leader="dot" w:pos="8306"/>
        </w:tabs>
      </w:pPr>
      <w:hyperlink w:anchor="_Toc20981" w:history="1">
        <w:r>
          <w:rPr>
            <w:rFonts w:ascii="仿宋" w:eastAsia="仿宋" w:hAnsi="仿宋" w:cs="仿宋" w:hint="eastAsia"/>
            <w:lang w:eastAsia="zh-CN"/>
          </w:rPr>
          <w:t>(一)、物流项目启动阶段时间节点</w:t>
        </w:r>
        <w:r>
          <w:tab/>
        </w:r>
        <w:r>
          <w:fldChar w:fldCharType="begin"/>
        </w:r>
        <w:r>
          <w:instrText xml:space="preserve"> PAGEREF _Toc20981 \h </w:instrText>
        </w:r>
        <w:r>
          <w:fldChar w:fldCharType="separate"/>
        </w:r>
        <w:r>
          <w:t>68</w:t>
        </w:r>
        <w:r>
          <w:fldChar w:fldCharType="end"/>
        </w:r>
      </w:hyperlink>
    </w:p>
    <w:p>
      <w:pPr>
        <w:pStyle w:val="TOC2"/>
        <w:tabs>
          <w:tab w:val="right" w:leader="dot" w:pos="8306"/>
        </w:tabs>
      </w:pPr>
      <w:hyperlink w:anchor="_Toc30754" w:history="1">
        <w:r>
          <w:rPr>
            <w:rFonts w:ascii="仿宋" w:eastAsia="仿宋" w:hAnsi="仿宋" w:cs="仿宋" w:hint="eastAsia"/>
            <w:lang w:eastAsia="zh-CN"/>
          </w:rPr>
          <w:t>(二)、物流项目执行阶段时间节点</w:t>
        </w:r>
        <w:r>
          <w:tab/>
        </w:r>
        <w:r>
          <w:fldChar w:fldCharType="begin"/>
        </w:r>
        <w:r>
          <w:instrText xml:space="preserve"> PAGEREF _Toc30754 \h </w:instrText>
        </w:r>
        <w:r>
          <w:fldChar w:fldCharType="separate"/>
        </w:r>
        <w:r>
          <w:t>69</w:t>
        </w:r>
        <w:r>
          <w:fldChar w:fldCharType="end"/>
        </w:r>
      </w:hyperlink>
    </w:p>
    <w:p>
      <w:pPr>
        <w:pStyle w:val="TOC2"/>
        <w:tabs>
          <w:tab w:val="right" w:leader="dot" w:pos="8306"/>
        </w:tabs>
      </w:pPr>
      <w:hyperlink w:anchor="_Toc27728" w:history="1">
        <w:r>
          <w:rPr>
            <w:rFonts w:ascii="仿宋" w:eastAsia="仿宋" w:hAnsi="仿宋" w:cs="仿宋" w:hint="eastAsia"/>
            <w:lang w:eastAsia="zh-CN"/>
          </w:rPr>
          <w:t>(三)、物流项目完成阶段时间节点</w:t>
        </w:r>
        <w:r>
          <w:tab/>
        </w:r>
        <w:r>
          <w:fldChar w:fldCharType="begin"/>
        </w:r>
        <w:r>
          <w:instrText xml:space="preserve"> PAGEREF _Toc27728 \h </w:instrText>
        </w:r>
        <w:r>
          <w:fldChar w:fldCharType="separate"/>
        </w:r>
        <w:r>
          <w:t>70</w:t>
        </w:r>
        <w:r>
          <w:fldChar w:fldCharType="end"/>
        </w:r>
      </w:hyperlink>
    </w:p>
    <w:p>
      <w:pPr>
        <w:pStyle w:val="TOC1"/>
        <w:tabs>
          <w:tab w:val="right" w:leader="dot" w:pos="8306"/>
        </w:tabs>
      </w:pPr>
      <w:hyperlink w:anchor="_Toc1816" w:history="1">
        <w:r>
          <w:rPr>
            <w:rFonts w:ascii="仿宋" w:eastAsia="仿宋" w:hAnsi="仿宋" w:cs="仿宋" w:hint="eastAsia"/>
            <w:lang w:eastAsia="zh-CN"/>
          </w:rPr>
          <w:t>十五、物流项目治理与监督</w:t>
        </w:r>
        <w:r>
          <w:tab/>
        </w:r>
        <w:r>
          <w:fldChar w:fldCharType="begin"/>
        </w:r>
        <w:r>
          <w:instrText xml:space="preserve"> PAGEREF _Toc1816 \h </w:instrText>
        </w:r>
        <w:r>
          <w:fldChar w:fldCharType="separate"/>
        </w:r>
        <w:r>
          <w:t>71</w:t>
        </w:r>
        <w:r>
          <w:fldChar w:fldCharType="end"/>
        </w:r>
      </w:hyperlink>
    </w:p>
    <w:p>
      <w:pPr>
        <w:pStyle w:val="TOC2"/>
        <w:tabs>
          <w:tab w:val="right" w:leader="dot" w:pos="8306"/>
        </w:tabs>
      </w:pPr>
      <w:hyperlink w:anchor="_Toc3701" w:history="1">
        <w:r>
          <w:rPr>
            <w:rFonts w:ascii="仿宋" w:eastAsia="仿宋" w:hAnsi="仿宋" w:cs="仿宋" w:hint="eastAsia"/>
            <w:lang w:eastAsia="zh-CN"/>
          </w:rPr>
          <w:t>(一)、物流项目治理结构</w:t>
        </w:r>
        <w:r>
          <w:tab/>
        </w:r>
        <w:r>
          <w:fldChar w:fldCharType="begin"/>
        </w:r>
        <w:r>
          <w:instrText xml:space="preserve"> PAGEREF _Toc3701 \h </w:instrText>
        </w:r>
        <w:r>
          <w:fldChar w:fldCharType="separate"/>
        </w:r>
        <w:r>
          <w:t>71</w:t>
        </w:r>
        <w:r>
          <w:fldChar w:fldCharType="end"/>
        </w:r>
      </w:hyperlink>
    </w:p>
    <w:p>
      <w:pPr>
        <w:pStyle w:val="TOC2"/>
        <w:tabs>
          <w:tab w:val="right" w:leader="dot" w:pos="8306"/>
        </w:tabs>
      </w:pPr>
      <w:hyperlink w:anchor="_Toc30768" w:history="1">
        <w:r>
          <w:rPr>
            <w:rFonts w:ascii="仿宋" w:eastAsia="仿宋" w:hAnsi="仿宋" w:cs="仿宋" w:hint="eastAsia"/>
            <w:lang w:eastAsia="zh-CN"/>
          </w:rPr>
          <w:t>(二)、监督与审计</w:t>
        </w:r>
        <w:r>
          <w:tab/>
        </w:r>
        <w:r>
          <w:fldChar w:fldCharType="begin"/>
        </w:r>
        <w:r>
          <w:instrText xml:space="preserve"> PAGEREF _Toc30768 \h </w:instrText>
        </w:r>
        <w:r>
          <w:fldChar w:fldCharType="separate"/>
        </w:r>
        <w:r>
          <w:t>72</w:t>
        </w:r>
        <w:r>
          <w:fldChar w:fldCharType="end"/>
        </w:r>
      </w:hyperlink>
    </w:p>
    <w:p>
      <w:pPr>
        <w:pStyle w:val="TOC1"/>
        <w:tabs>
          <w:tab w:val="right" w:leader="dot" w:pos="8306"/>
        </w:tabs>
      </w:pPr>
      <w:hyperlink w:anchor="_Toc26300" w:history="1">
        <w:r>
          <w:rPr>
            <w:rFonts w:ascii="仿宋" w:eastAsia="仿宋" w:hAnsi="仿宋" w:cs="仿宋" w:hint="eastAsia"/>
            <w:lang w:eastAsia="zh-CN"/>
          </w:rPr>
          <w:t>十六、营销与推广策略</w:t>
        </w:r>
        <w:r>
          <w:tab/>
        </w:r>
        <w:r>
          <w:fldChar w:fldCharType="begin"/>
        </w:r>
        <w:r>
          <w:instrText xml:space="preserve"> PAGEREF _Toc26300 \h </w:instrText>
        </w:r>
        <w:r>
          <w:fldChar w:fldCharType="separate"/>
        </w:r>
        <w:r>
          <w:t>73</w:t>
        </w:r>
        <w:r>
          <w:fldChar w:fldCharType="end"/>
        </w:r>
      </w:hyperlink>
    </w:p>
    <w:p>
      <w:pPr>
        <w:pStyle w:val="TOC2"/>
        <w:tabs>
          <w:tab w:val="right" w:leader="dot" w:pos="8306"/>
        </w:tabs>
      </w:pPr>
      <w:hyperlink w:anchor="_Toc22096" w:history="1">
        <w:r>
          <w:rPr>
            <w:rFonts w:ascii="仿宋" w:eastAsia="仿宋" w:hAnsi="仿宋" w:cs="仿宋" w:hint="eastAsia"/>
            <w:lang w:eastAsia="zh-CN"/>
          </w:rPr>
          <w:t>(一)、产品/服务定位与特点</w:t>
        </w:r>
        <w:r>
          <w:tab/>
        </w:r>
        <w:r>
          <w:fldChar w:fldCharType="begin"/>
        </w:r>
        <w:r>
          <w:instrText xml:space="preserve"> PAGEREF _Toc22096 \h </w:instrText>
        </w:r>
        <w:r>
          <w:fldChar w:fldCharType="separate"/>
        </w:r>
        <w:r>
          <w:t>73</w:t>
        </w:r>
        <w:r>
          <w:fldChar w:fldCharType="end"/>
        </w:r>
      </w:hyperlink>
    </w:p>
    <w:p>
      <w:pPr>
        <w:pStyle w:val="TOC2"/>
        <w:tabs>
          <w:tab w:val="right" w:leader="dot" w:pos="8306"/>
        </w:tabs>
      </w:pPr>
      <w:hyperlink w:anchor="_Toc23194" w:history="1">
        <w:r>
          <w:rPr>
            <w:rFonts w:ascii="仿宋" w:eastAsia="仿宋" w:hAnsi="仿宋" w:cs="仿宋" w:hint="eastAsia"/>
            <w:lang w:eastAsia="zh-CN"/>
          </w:rPr>
          <w:t>(二)、市场定位与竞争分析</w:t>
        </w:r>
        <w:r>
          <w:tab/>
        </w:r>
        <w:r>
          <w:fldChar w:fldCharType="begin"/>
        </w:r>
        <w:r>
          <w:instrText xml:space="preserve"> PAGEREF _Toc23194 \h </w:instrText>
        </w:r>
        <w:r>
          <w:fldChar w:fldCharType="separate"/>
        </w:r>
        <w:r>
          <w:t>75</w:t>
        </w:r>
        <w:r>
          <w:fldChar w:fldCharType="end"/>
        </w:r>
      </w:hyperlink>
    </w:p>
    <w:p>
      <w:pPr>
        <w:pStyle w:val="TOC2"/>
        <w:tabs>
          <w:tab w:val="right" w:leader="dot" w:pos="8306"/>
        </w:tabs>
      </w:pPr>
      <w:hyperlink w:anchor="_Toc1695" w:history="1">
        <w:r>
          <w:rPr>
            <w:rFonts w:ascii="仿宋" w:eastAsia="仿宋" w:hAnsi="仿宋" w:cs="仿宋" w:hint="eastAsia"/>
            <w:lang w:eastAsia="zh-CN"/>
          </w:rPr>
          <w:t>(三)、营销渠道与策略</w:t>
        </w:r>
        <w:r>
          <w:tab/>
        </w:r>
        <w:r>
          <w:fldChar w:fldCharType="begin"/>
        </w:r>
        <w:r>
          <w:instrText xml:space="preserve"> PAGEREF _Toc1695 \h </w:instrText>
        </w:r>
        <w:r>
          <w:fldChar w:fldCharType="separate"/>
        </w:r>
        <w:r>
          <w:t>76</w:t>
        </w:r>
        <w:r>
          <w:fldChar w:fldCharType="end"/>
        </w:r>
      </w:hyperlink>
    </w:p>
    <w:p>
      <w:pPr>
        <w:pStyle w:val="TOC2"/>
        <w:tabs>
          <w:tab w:val="right" w:leader="dot" w:pos="8306"/>
        </w:tabs>
      </w:pPr>
      <w:hyperlink w:anchor="_Toc21159" w:history="1">
        <w:r>
          <w:rPr>
            <w:rFonts w:ascii="仿宋" w:eastAsia="仿宋" w:hAnsi="仿宋" w:cs="仿宋" w:hint="eastAsia"/>
            <w:lang w:eastAsia="zh-CN"/>
          </w:rPr>
          <w:t>(四)、推广与宣传活动</w:t>
        </w:r>
        <w:r>
          <w:tab/>
        </w:r>
        <w:r>
          <w:fldChar w:fldCharType="begin"/>
        </w:r>
        <w:r>
          <w:instrText xml:space="preserve"> PAGEREF _Toc21159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61"/>
      <w:r>
        <w:rPr>
          <w:rFonts w:ascii="仿宋" w:eastAsia="仿宋" w:hAnsi="仿宋" w:cs="仿宋" w:hint="eastAsia"/>
          <w:lang w:eastAsia="zh-CN"/>
        </w:rPr>
        <w:t>(一)、物流行业分析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物流行业一直以来都是市场的关注焦点。行业内的发展趋势、竞争态势以及潜在机会都对物流项目的推进产生深远的影响。通过深入研究行业的整体概貌，我们将更好地理解行业的核心特征，为物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流行业，技术一直是推动创新和发展的关键因素。我们将对当前技术趋势进行详尽分析，包括但不限于人工智能、大数据应用、先进制造技术等。这有助于物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物流项目成功的基础。我们将对主要竞争对手进行深入研究，包括其市场份额、产品特点、市场定位等。通过全面了解竞争对手的优势和劣势，物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454"/>
      <w:r>
        <w:rPr>
          <w:rFonts w:ascii="仿宋" w:eastAsia="仿宋" w:hAnsi="仿宋" w:cs="仿宋" w:hint="eastAsia"/>
          <w:sz w:val="28"/>
          <w:lang w:eastAsia="zh-CN"/>
        </w:rPr>
        <w:t>(二)、物流市场分析预测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通过对市场规模的深入调研，我们将预测物流市场未来的增长趋势。这包括市场的整体规模、各细分领域的发展趋势等。物流项目可以根据市场的扩张速度和潜在机会，制定更符合市场需求的发展策略。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了解消费者的需求是市场分析的核心。我们将通过调查研究，深入挖掘目标消费者的需求特点、购买习惯以及对产品和服务的期望。这有助于物流项目更好地定位目标市场，提供更符合消费者期待的解决方案。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物流项目实施过程中需要充分考虑的因素。我们将对市场风险进行全面评估，包括但不限于政策法规风险、市场竞争风险、技术变革风险等。通过对潜在风险的深入分析，物流项目可以制定相应的风险缓解策略，降低不确定性对物流项目的影响。</w:t>
      </w:r>
    </w:p>
    <w:p>
      <w:pPr>
        <w:pStyle w:val="Heading1"/>
        <w:ind w:firstLine="560" w:firstLineChars="200"/>
        <w:rPr>
          <w:rFonts w:ascii="仿宋" w:eastAsia="仿宋" w:hAnsi="仿宋" w:cs="仿宋" w:hint="eastAsia"/>
          <w:sz w:val="28"/>
          <w:lang w:eastAsia="zh-CN"/>
        </w:rPr>
      </w:pPr>
      <w:bookmarkStart w:id="5" w:name="_Toc2099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4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物流项目的主要产品是XXXX，预计年产值为XXX万元。这一产品在市场中占据着重要的地位，其广泛的应用范围使得该物流项目的市场前景非常广阔。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流项目的xxx产品作为重要的原材料之一，将在多个领域发挥关键作用。其在建筑、交通、能源等方面的广泛应用将为整个产业链提供强大的支持，形成产业协同效应。物流项目的年产值XXX万XXX万XXX万万元不仅反映了其在市场上的巨大潜力，更预示着它对国民经济的积极贡献。这种关联度高、涉及面广的产业关系，使得该物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8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总征地面积为XXXX平方米，相当于约XX.XX亩，其中净用地面积为XXXX平方米，红线范围内相当于约XX.XX亩。这一用地规模充分考虑了物流项目的建设需求，保障了物流项目在合适的空间内得以充分发展。物流项目规划的总建筑面积为XXXX平方米，其中主体工程建设占XXXX平方米，计容建筑面积达XXXX平方米。预计建筑工程的投资将达到XXXX万元，为物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计划购置的设备共计XXXX台（套），设备购置费用为XXXX万元。这一设备购置计划充分考虑到物流项目的生产需求和技术要求，确保了物流项目在生产运营中具备先进的技术装备和高效的生产能力。设备的合理配置将为物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计划总投资为XXXX万元，预计年实现营业收入为XXXX万元。这一产能规模的设定旨在确保物流项目能够在投资与回报之间取得平衡，实现长期可持续的发展。物流项目的总投资充分考虑到各个方面的需求，包括用地建设、设备购置等多个环节，以确保物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419"/>
      <w:r>
        <w:rPr>
          <w:rFonts w:ascii="仿宋" w:eastAsia="仿宋" w:hAnsi="仿宋" w:cs="仿宋" w:hint="eastAsia"/>
          <w:sz w:val="28"/>
          <w:lang w:eastAsia="zh-CN"/>
        </w:rPr>
        <w:t>三、物流项目危机管理</w:t>
      </w:r>
      <w:bookmarkEnd w:id="8"/>
    </w:p>
    <w:p>
      <w:pPr>
        <w:pStyle w:val="Heading2"/>
        <w:rPr>
          <w:rFonts w:ascii="仿宋" w:eastAsia="仿宋" w:hAnsi="仿宋" w:cs="仿宋" w:hint="eastAsia"/>
          <w:lang w:eastAsia="zh-CN"/>
        </w:rPr>
      </w:pPr>
      <w:bookmarkStart w:id="9" w:name="_Toc12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物流项目危机管理中，危机预警与识别是确保物流项目稳健运行的核心步骤。通过建立全面的监测机制，物流项目团队旨在及时发现和理解潜在的风险和危机因素，以便采取及时的预防和应对措施，确保物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首先，通过深入的风险评估，物流项目团队全面分析了整个物流项目和各个阶段可能存在的威胁。这包括准确评估每个潜在风险的发生概率和可能影响的程度，为后续危机预警提供了有力支持。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物流项目团队着重于明确定义物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物流项目进展的持续监控，团队能够及时发现潜在问题并作出迅速反应。物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在这一阶段，团队的专业素养和反应速度将发挥至关重要的作用，以确保潜在危机能够在初期得到有效的处理，最大程度地减轻负面影响。通过危机预警与识别，物流项目得以更有序、可控地推进。</w:t>
      </w:r>
    </w:p>
    <w:p>
      <w:pPr>
        <w:pStyle w:val="Heading2"/>
        <w:ind w:firstLine="560" w:firstLineChars="200"/>
        <w:rPr>
          <w:rFonts w:ascii="仿宋" w:eastAsia="仿宋" w:hAnsi="仿宋" w:cs="仿宋" w:hint="eastAsia"/>
          <w:sz w:val="28"/>
          <w:lang w:eastAsia="zh-CN"/>
        </w:rPr>
      </w:pPr>
      <w:bookmarkStart w:id="10" w:name="_Toc44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在危机发生时，物流项目团队立即行动，成立了应急小组。该小组的任务是迅速制定并实施紧急应对措施，以最小化潜在损失。以下是采取的主要措施：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暂停物流项目进度：为遏制危机蔓延，物流项目暂时停止进行，以便全面评估当前状况。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资源重新分配：重新评估物流项目资源的分配，确保最大限度地减小损失。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实时沟通：与关键利益相关者建立实时沟通机制，向他们传递物流项目危机的实际状况，保障物流项目核心利益。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在紧急应对的同时，物流项目团队强调了团队协作和有效沟通的重要性。以下是团队协作的关键举措：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信息共享机制：建立了信息共享平台，确保团队成员能够及时获取物流项目危机的实时信息。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领导者沟通：物流项目领导者通过定期会议和即时沟通工具，指导团队应对危机，保持团队稳定运行。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随着危机得到初步控制，物流项目团队转向制定恢复计划，以确保物流项目能够从中迅速恢复。主要恢复计划包括：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修复受损的进度计划：重新评估物流项目进度，制定修复计划，确保物流项目尽快回归正常进程。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重新调整资源分配：优化资源分配，确保物流项目在有限资源下高效运转。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风险管理机制加强：对物流项目风险进行全面评估，制定更强化的风险管理策略，以预防未来可能的危机。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618"/>
      <w:r>
        <w:rPr>
          <w:rFonts w:ascii="仿宋" w:eastAsia="仿宋" w:hAnsi="仿宋" w:cs="仿宋" w:hint="eastAsia"/>
          <w:sz w:val="28"/>
          <w:lang w:eastAsia="zh-CN"/>
        </w:rPr>
        <w:t>四、物流项目建设背景及必要性分析</w:t>
      </w:r>
      <w:bookmarkEnd w:id="11"/>
    </w:p>
    <w:p>
      <w:pPr>
        <w:pStyle w:val="Heading2"/>
        <w:rPr>
          <w:rFonts w:ascii="仿宋" w:eastAsia="仿宋" w:hAnsi="仿宋" w:cs="仿宋" w:hint="eastAsia"/>
          <w:lang w:eastAsia="zh-CN"/>
        </w:rPr>
      </w:pPr>
      <w:bookmarkStart w:id="12" w:name="_Toc17305"/>
      <w:r>
        <w:rPr>
          <w:rFonts w:ascii="仿宋" w:eastAsia="仿宋" w:hAnsi="仿宋" w:cs="仿宋" w:hint="eastAsia"/>
          <w:lang w:eastAsia="zh-CN"/>
        </w:rPr>
        <w:t>(一)、物流项目背景分析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我们的背景分析将深入挖掘当前行业的发展趋势，通过对竞争态势的全面审视，找到物流项目在这个潮流中的定位。同时，我们将关注行业内涌现的新兴机遇，以便物流项目更好地融入行业发展的潮流中。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流项目提供了强大的发展动力。我们将聚焦于行业内最新的技术发展趋势，包括但不限于人工智能、大数据分析、物联网等领域。通过深度的技术研究，我们将确保物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流项目发展的源泉。我们将投入更多的精力对市场需求进行深入剖析，超越表面的需求，深入挖掘潜在的市场痛点和机遇。通过对市场需求的细致了解，物流项目将更有针对性地设计解决方案，满足市场的多样化需求，从而更好地促进物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流项目战略至关重要。我们将对竞争态势进行更为深入的分析，包括但不限于市场份额、产品特点、客户满意度等多个维度。通过深度的竞争分析，物流项目将能够更准确地把握市场脉搏，制定具有竞争力的物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物流项目的发展具有直接的影响。我们将进行更为全面的法规和政策分析，了解行业发展中的潜在法律风险和合规挑战。通过充分了解和遵守相关法规，物流项目将确保在法律框架内合法合规运营，为物流项目的稳健发展提供有力支持。</w:t>
      </w:r>
    </w:p>
    <w:p>
      <w:pPr>
        <w:pStyle w:val="Heading2"/>
        <w:ind w:firstLine="560" w:firstLineChars="200"/>
        <w:rPr>
          <w:rFonts w:ascii="仿宋" w:eastAsia="仿宋" w:hAnsi="仿宋" w:cs="仿宋" w:hint="eastAsia"/>
          <w:sz w:val="28"/>
          <w:lang w:eastAsia="zh-CN"/>
        </w:rPr>
      </w:pPr>
      <w:bookmarkStart w:id="13" w:name="_Toc3168"/>
      <w:r>
        <w:rPr>
          <w:rFonts w:ascii="仿宋" w:eastAsia="仿宋" w:hAnsi="仿宋" w:cs="仿宋" w:hint="eastAsia"/>
          <w:sz w:val="28"/>
          <w:lang w:eastAsia="zh-CN"/>
        </w:rPr>
        <w:t>(二)、物流项目建设必要性分析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建设的迫切性源于对行业发展趋势的深刻洞察。我们正处于一个行业变革的时代，科技创新、数字化转型成为企业发展的关键动力。物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建设不仅仅是为了跟上潮流，更是为了通过技术创新推动企业的持续发展。通过引入先进的技术和解决方案，物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物流项目的建设成为必然选择，通过提高产品质量、拓展服务领域，从而在竞争中获得更多的机会。物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物流项目建设的必要性体现在对客户需求更精准的满足。通过物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物流项目建设的背后是对企业持续创新的追求。只有通过不断创新，企业才能在竞争中立于不败之地。物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941"/>
      <w:r>
        <w:rPr>
          <w:rFonts w:ascii="仿宋" w:eastAsia="仿宋" w:hAnsi="仿宋" w:cs="仿宋" w:hint="eastAsia"/>
          <w:sz w:val="28"/>
          <w:lang w:eastAsia="zh-CN"/>
        </w:rPr>
        <w:t>五、物流项目概论</w:t>
      </w:r>
      <w:bookmarkEnd w:id="14"/>
    </w:p>
    <w:p>
      <w:pPr>
        <w:pStyle w:val="Heading2"/>
        <w:rPr>
          <w:rFonts w:ascii="仿宋" w:eastAsia="仿宋" w:hAnsi="仿宋" w:cs="仿宋" w:hint="eastAsia"/>
          <w:lang w:eastAsia="zh-CN"/>
        </w:rPr>
      </w:pPr>
      <w:bookmarkStart w:id="15" w:name="_Toc6763"/>
      <w:r>
        <w:rPr>
          <w:rFonts w:ascii="仿宋" w:eastAsia="仿宋" w:hAnsi="仿宋" w:cs="仿宋" w:hint="eastAsia"/>
          <w:lang w:eastAsia="zh-CN"/>
        </w:rPr>
        <w:t>(一)、物流项目概况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起源追溯至对市场的深入洞察。市场的不断演变与变革为物流项目提供了难得的机遇。当前市场存在的需求缺口和变革的大环境共同构成了物流项目的背景。这个物流项目旨在充分利用市场机遇，填补行业中尚未满足的需求，为客户提供全新的解决方案。市场的变革和需求的增长使得这个物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物流项目正式命名为物流。这个名称不仅仅是一个标识，更代表了物流项目的核心理念和愿景。它蕴含着物流项目所要解决问题的关键字，具有强烈的表达和辨识度，为物流项目树立了鲜明的品牌形象。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物流项目目标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核心目标是提供一种全新、高效的解决方案，满足客户日益增长的需求。物流项目追求的不仅仅是满足市场需求，更是在市场中获得卓越的竞争优势。通过不断提升产品或服务的质量和创新水平，物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物流项目范围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全面涵盖了产品研发、制造、市场推广和售后服务，确保从产品设计到最终用户体验的全方位关注。这一全面的物流项目范围是为了确保物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物流项目计划在未来18个月内完成，包括研发、测试、市场试点和正式推出等不同阶段。这个时间表的合理设计是为了确保物流项目各个阶段的顺利推进，以便按时交付高质量的成果。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物流项目总预算估算为XX百万美元，主要分配在研发、市场推广、人员培训和运营等方面。这一充足的预算为物流项目提供了充足的资源，确保物流项目在各个方面都能取得优异的表现。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物流项目风险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物流项目可能面临的风险包括市场接受度低、技术难题、竞争激烈等。物流项目团队已经制定了相应的风险应对计划，通过前瞻性的风险管理，确保物流项目在面对不确定性时能够迅速做出应对。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物流项目汇聚了一支经验丰富、多领域专业素养的核心团队，确保物流项目在各个方面都能拥有高水平的执行力。团队的协同作战是物流项目成功的关键因素之一。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物流项目的背景根植于市场对更高效、创新产品的渴望，同时也受到科技发展对行业格局的深刻改变的影响。这为物流项目提供了广阔的发展空间和市场需求。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物流项目现状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截至目前，物流项目已完成市场调研和技术验证，取得了初步的成功。这为物流项目在未来的发展奠定了坚实的基础，为更远大的目标打下了坚实的基石。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660"/>
      <w:r>
        <w:rPr>
          <w:rFonts w:ascii="仿宋" w:eastAsia="仿宋" w:hAnsi="仿宋" w:cs="仿宋" w:hint="eastAsia"/>
          <w:sz w:val="28"/>
          <w:lang w:eastAsia="zh-CN"/>
        </w:rPr>
        <w:t>(二)、物流项目目标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keyword》物流项目首要业务目标是在市场中占据有利地位，实现产品/服务的成功推广和销售。通过不断提升产品质量、创新性，物流项目追求成为行业中的领导者，赢得更多客户的青睐。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在科技迅速发展的时代，物流项目着眼于技术创新。通过持续的研发和技术升级，物流项目旨在推出更具创新性的产品或服务，以满足市场对新鲜、先进解决方案的需求。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为了建立可持续的客户关系，物流项目设定了客户满意度目标。通过提供卓越的产品质量和优质的客户服务，物流项目追求赢得客户的信任和忠诚度，确保他们的满意度达到行业领先水平。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物流项目注重社会责任和可持续发展。通过实施环保、社会责任物流项目，物流项目致力于在经济发展的同时保护环境，促进社会公平，实现可持续经营。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物流项目的团队是实现目标的核心驱动力。因此，物流项目设定了团队发展目标，包括提升团队成员的专业技能、培养领导力，以及搭建协同高效的团队工作氛围。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519"/>
      <w:r>
        <w:rPr>
          <w:rFonts w:ascii="仿宋" w:eastAsia="仿宋" w:hAnsi="仿宋" w:cs="仿宋" w:hint="eastAsia"/>
          <w:sz w:val="28"/>
          <w:lang w:eastAsia="zh-CN"/>
        </w:rPr>
        <w:t>(三)、物流项目提出的理由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物流项目提出的理由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提出源于对市场机遇的深刻洞察。当前市场中存在的需求缺口和行业发展趋势表明，有巨大的商业机会等待被开发。通过准确捕捉市场机遇，物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理念基于对技术创新的信仰。通过持续的研发和技术投入，物流项目有望推出更具创新性的产品或服务。在科技飞速发展的当下，物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提出是为了增强企业的行业竞争力。通过提升产品或服务的质量和独特性，物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物流项目响应了消费者需求的变化。随着社会和科技的不断发展，消费者对产品和服务的需求也在发生变化。通过深入了解并及时回应消费者的新需求，物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物流项目的提出是企业战略发展规划的一部分。在面对日益激烈的市场竞争和不断变化的商业环境中，物流项目作为企业战略的一环，旨在为企业开辟新的增长领域，巩固企业在行业中的地位。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物流项目的提出不仅仅是基于商业考量，还注重社会责任。通过推出环保、社会责任等方面的物流项目，物流企业可以在社会中树立积极形象，为社会做出积极贡献，实现经济效益和社会效益的双赢。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物流项目的提出反映了对利益相关者期望的关注。包括客户、员工、投资者等利益相关者在企业发展中都有着各自的期望，物流项目力求在满足这些期望的同时，取得更大的共赢。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3538"/>
      <w:r>
        <w:rPr>
          <w:rFonts w:ascii="仿宋" w:eastAsia="仿宋" w:hAnsi="仿宋" w:cs="仿宋" w:hint="eastAsia"/>
          <w:sz w:val="28"/>
          <w:lang w:eastAsia="zh-CN"/>
        </w:rPr>
        <w:t>(四)、物流项目意义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在实施物流项目的过程中，我们不仅仅是在追逐商业成功，更是为企业和社会的多个层面创造了深远的意义。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项目的首要意义在于提升企业的市场竞争力。通过持续的创新和对产品质量的高标准要求，物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https://d.book118.com/046012223103010103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E16E2"/>
    <w:rsid w:val="754E16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1222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2024-03-06T21:50:00Z</dcterms:created>
  <dcterms:modified xsi:type="dcterms:W3CDTF">2024-03-06T21:51:04Z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0A22BAC5DAFA4CC8B0DC989EA1E7DDFF_11</vt:lpwstr>
  </property>
  <property fmtid="{D5CDD505-2E9C-101B-9397-08002B2CF9AE}" pid="3" name="KSOProductBuildVer">
    <vt:lpwstr>2052-12.1.0.16388</vt:lpwstr>
  </property>
</Properties>
</file>