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0" w:history="1">
        <w:r>
          <w:rPr>
            <w:rFonts w:ascii="仿宋" w:eastAsia="仿宋" w:hAnsi="仿宋" w:cs="仿宋" w:hint="eastAsia"/>
            <w:lang w:eastAsia="zh-CN"/>
          </w:rPr>
          <w:t>序言</w:t>
        </w:r>
        <w:r>
          <w:tab/>
        </w:r>
        <w:r>
          <w:fldChar w:fldCharType="begin"/>
        </w:r>
        <w:r>
          <w:instrText xml:space="preserve"> PAGEREF _Toc32760 \h </w:instrText>
        </w:r>
        <w:r>
          <w:fldChar w:fldCharType="separate"/>
        </w:r>
        <w:r>
          <w:t>3</w:t>
        </w:r>
        <w:r>
          <w:fldChar w:fldCharType="end"/>
        </w:r>
      </w:hyperlink>
    </w:p>
    <w:p>
      <w:pPr>
        <w:pStyle w:val="TOC1"/>
        <w:tabs>
          <w:tab w:val="right" w:leader="dot" w:pos="8306"/>
        </w:tabs>
      </w:pPr>
      <w:hyperlink w:anchor="_Toc20947" w:history="1">
        <w:r>
          <w:rPr>
            <w:rFonts w:ascii="仿宋" w:eastAsia="仿宋" w:hAnsi="仿宋" w:cs="仿宋" w:hint="eastAsia"/>
            <w:lang w:eastAsia="zh-CN"/>
          </w:rPr>
          <w:t>一、高纯BN扩散沅制品项目建设背景及必要性分析</w:t>
        </w:r>
        <w:r>
          <w:tab/>
        </w:r>
        <w:r>
          <w:fldChar w:fldCharType="begin"/>
        </w:r>
        <w:r>
          <w:instrText xml:space="preserve"> PAGEREF _Toc20947 \h </w:instrText>
        </w:r>
        <w:r>
          <w:fldChar w:fldCharType="separate"/>
        </w:r>
        <w:r>
          <w:t>3</w:t>
        </w:r>
        <w:r>
          <w:fldChar w:fldCharType="end"/>
        </w:r>
      </w:hyperlink>
    </w:p>
    <w:p>
      <w:pPr>
        <w:pStyle w:val="TOC2"/>
        <w:tabs>
          <w:tab w:val="right" w:leader="dot" w:pos="8306"/>
        </w:tabs>
      </w:pPr>
      <w:hyperlink w:anchor="_Toc20559" w:history="1">
        <w:r>
          <w:rPr>
            <w:rFonts w:ascii="仿宋" w:eastAsia="仿宋" w:hAnsi="仿宋" w:cs="仿宋" w:hint="eastAsia"/>
            <w:lang w:eastAsia="zh-CN"/>
          </w:rPr>
          <w:t>(一)、高纯BN扩散沅制品项目背景分析</w:t>
        </w:r>
        <w:r>
          <w:tab/>
        </w:r>
        <w:r>
          <w:fldChar w:fldCharType="begin"/>
        </w:r>
        <w:r>
          <w:instrText xml:space="preserve"> PAGEREF _Toc20559 \h </w:instrText>
        </w:r>
        <w:r>
          <w:fldChar w:fldCharType="separate"/>
        </w:r>
        <w:r>
          <w:t>3</w:t>
        </w:r>
        <w:r>
          <w:fldChar w:fldCharType="end"/>
        </w:r>
      </w:hyperlink>
    </w:p>
    <w:p>
      <w:pPr>
        <w:pStyle w:val="TOC2"/>
        <w:tabs>
          <w:tab w:val="right" w:leader="dot" w:pos="8306"/>
        </w:tabs>
      </w:pPr>
      <w:hyperlink w:anchor="_Toc13094" w:history="1">
        <w:r>
          <w:rPr>
            <w:rFonts w:ascii="仿宋" w:eastAsia="仿宋" w:hAnsi="仿宋" w:cs="仿宋" w:hint="eastAsia"/>
            <w:lang w:eastAsia="zh-CN"/>
          </w:rPr>
          <w:t>(二)、高纯BN扩散沅制品项目建设必要性分析</w:t>
        </w:r>
        <w:r>
          <w:tab/>
        </w:r>
        <w:r>
          <w:fldChar w:fldCharType="begin"/>
        </w:r>
        <w:r>
          <w:instrText xml:space="preserve"> PAGEREF _Toc13094 \h </w:instrText>
        </w:r>
        <w:r>
          <w:fldChar w:fldCharType="separate"/>
        </w:r>
        <w:r>
          <w:t>5</w:t>
        </w:r>
        <w:r>
          <w:fldChar w:fldCharType="end"/>
        </w:r>
      </w:hyperlink>
    </w:p>
    <w:p>
      <w:pPr>
        <w:pStyle w:val="TOC1"/>
        <w:tabs>
          <w:tab w:val="right" w:leader="dot" w:pos="8306"/>
        </w:tabs>
      </w:pPr>
      <w:hyperlink w:anchor="_Toc108" w:history="1">
        <w:r>
          <w:rPr>
            <w:rFonts w:ascii="仿宋" w:eastAsia="仿宋" w:hAnsi="仿宋" w:cs="仿宋" w:hint="eastAsia"/>
            <w:lang w:eastAsia="zh-CN"/>
          </w:rPr>
          <w:t>二、高纯BN扩散沅制品项目选址可行性分析</w:t>
        </w:r>
        <w:r>
          <w:tab/>
        </w:r>
        <w:r>
          <w:fldChar w:fldCharType="begin"/>
        </w:r>
        <w:r>
          <w:instrText xml:space="preserve"> PAGEREF _Toc108 \h </w:instrText>
        </w:r>
        <w:r>
          <w:fldChar w:fldCharType="separate"/>
        </w:r>
        <w:r>
          <w:t>6</w:t>
        </w:r>
        <w:r>
          <w:fldChar w:fldCharType="end"/>
        </w:r>
      </w:hyperlink>
    </w:p>
    <w:p>
      <w:pPr>
        <w:pStyle w:val="TOC2"/>
        <w:tabs>
          <w:tab w:val="right" w:leader="dot" w:pos="8306"/>
        </w:tabs>
      </w:pPr>
      <w:hyperlink w:anchor="_Toc17707" w:history="1">
        <w:r>
          <w:rPr>
            <w:rFonts w:ascii="仿宋" w:eastAsia="仿宋" w:hAnsi="仿宋" w:cs="仿宋" w:hint="eastAsia"/>
            <w:lang w:eastAsia="zh-CN"/>
          </w:rPr>
          <w:t>(一)、高纯BN扩散沅制品项目选址</w:t>
        </w:r>
        <w:r>
          <w:tab/>
        </w:r>
        <w:r>
          <w:fldChar w:fldCharType="begin"/>
        </w:r>
        <w:r>
          <w:instrText xml:space="preserve"> PAGEREF _Toc17707 \h </w:instrText>
        </w:r>
        <w:r>
          <w:fldChar w:fldCharType="separate"/>
        </w:r>
        <w:r>
          <w:t>6</w:t>
        </w:r>
        <w:r>
          <w:fldChar w:fldCharType="end"/>
        </w:r>
      </w:hyperlink>
    </w:p>
    <w:p>
      <w:pPr>
        <w:pStyle w:val="TOC2"/>
        <w:tabs>
          <w:tab w:val="right" w:leader="dot" w:pos="8306"/>
        </w:tabs>
      </w:pPr>
      <w:hyperlink w:anchor="_Toc1901" w:history="1">
        <w:r>
          <w:rPr>
            <w:rFonts w:ascii="仿宋" w:eastAsia="仿宋" w:hAnsi="仿宋" w:cs="仿宋" w:hint="eastAsia"/>
            <w:lang w:eastAsia="zh-CN"/>
          </w:rPr>
          <w:t>(二)、用地控制指标</w:t>
        </w:r>
        <w:r>
          <w:tab/>
        </w:r>
        <w:r>
          <w:fldChar w:fldCharType="begin"/>
        </w:r>
        <w:r>
          <w:instrText xml:space="preserve"> PAGEREF _Toc1901 \h </w:instrText>
        </w:r>
        <w:r>
          <w:fldChar w:fldCharType="separate"/>
        </w:r>
        <w:r>
          <w:t>6</w:t>
        </w:r>
        <w:r>
          <w:fldChar w:fldCharType="end"/>
        </w:r>
      </w:hyperlink>
    </w:p>
    <w:p>
      <w:pPr>
        <w:pStyle w:val="TOC2"/>
        <w:tabs>
          <w:tab w:val="right" w:leader="dot" w:pos="8306"/>
        </w:tabs>
      </w:pPr>
      <w:hyperlink w:anchor="_Toc3221" w:history="1">
        <w:r>
          <w:rPr>
            <w:rFonts w:ascii="仿宋" w:eastAsia="仿宋" w:hAnsi="仿宋" w:cs="仿宋" w:hint="eastAsia"/>
            <w:lang w:eastAsia="zh-CN"/>
          </w:rPr>
          <w:t>(三)、节约用地措施</w:t>
        </w:r>
        <w:r>
          <w:tab/>
        </w:r>
        <w:r>
          <w:fldChar w:fldCharType="begin"/>
        </w:r>
        <w:r>
          <w:instrText xml:space="preserve"> PAGEREF _Toc3221 \h </w:instrText>
        </w:r>
        <w:r>
          <w:fldChar w:fldCharType="separate"/>
        </w:r>
        <w:r>
          <w:t>8</w:t>
        </w:r>
        <w:r>
          <w:fldChar w:fldCharType="end"/>
        </w:r>
      </w:hyperlink>
    </w:p>
    <w:p>
      <w:pPr>
        <w:pStyle w:val="TOC2"/>
        <w:tabs>
          <w:tab w:val="right" w:leader="dot" w:pos="8306"/>
        </w:tabs>
      </w:pPr>
      <w:hyperlink w:anchor="_Toc24834" w:history="1">
        <w:r>
          <w:rPr>
            <w:rFonts w:ascii="仿宋" w:eastAsia="仿宋" w:hAnsi="仿宋" w:cs="仿宋" w:hint="eastAsia"/>
            <w:lang w:eastAsia="zh-CN"/>
          </w:rPr>
          <w:t>(四)、总图布置方案</w:t>
        </w:r>
        <w:r>
          <w:tab/>
        </w:r>
        <w:r>
          <w:fldChar w:fldCharType="begin"/>
        </w:r>
        <w:r>
          <w:instrText xml:space="preserve"> PAGEREF _Toc24834 \h </w:instrText>
        </w:r>
        <w:r>
          <w:fldChar w:fldCharType="separate"/>
        </w:r>
        <w:r>
          <w:t>9</w:t>
        </w:r>
        <w:r>
          <w:fldChar w:fldCharType="end"/>
        </w:r>
      </w:hyperlink>
    </w:p>
    <w:p>
      <w:pPr>
        <w:pStyle w:val="TOC2"/>
        <w:tabs>
          <w:tab w:val="right" w:leader="dot" w:pos="8306"/>
        </w:tabs>
      </w:pPr>
      <w:hyperlink w:anchor="_Toc8444" w:history="1">
        <w:r>
          <w:rPr>
            <w:rFonts w:ascii="仿宋" w:eastAsia="仿宋" w:hAnsi="仿宋" w:cs="仿宋" w:hint="eastAsia"/>
            <w:lang w:eastAsia="zh-CN"/>
          </w:rPr>
          <w:t>(五)、选址综合评价</w:t>
        </w:r>
        <w:r>
          <w:tab/>
        </w:r>
        <w:r>
          <w:fldChar w:fldCharType="begin"/>
        </w:r>
        <w:r>
          <w:instrText xml:space="preserve"> PAGEREF _Toc8444 \h </w:instrText>
        </w:r>
        <w:r>
          <w:fldChar w:fldCharType="separate"/>
        </w:r>
        <w:r>
          <w:t>10</w:t>
        </w:r>
        <w:r>
          <w:fldChar w:fldCharType="end"/>
        </w:r>
      </w:hyperlink>
    </w:p>
    <w:p>
      <w:pPr>
        <w:pStyle w:val="TOC1"/>
        <w:tabs>
          <w:tab w:val="right" w:leader="dot" w:pos="8306"/>
        </w:tabs>
      </w:pPr>
      <w:hyperlink w:anchor="_Toc11902" w:history="1">
        <w:r>
          <w:rPr>
            <w:rFonts w:ascii="仿宋" w:eastAsia="仿宋" w:hAnsi="仿宋" w:cs="仿宋" w:hint="eastAsia"/>
            <w:lang w:eastAsia="zh-CN"/>
          </w:rPr>
          <w:t>三、高纯BN扩散沅制品项目绩效评估</w:t>
        </w:r>
        <w:r>
          <w:tab/>
        </w:r>
        <w:r>
          <w:fldChar w:fldCharType="begin"/>
        </w:r>
        <w:r>
          <w:instrText xml:space="preserve"> PAGEREF _Toc11902 \h </w:instrText>
        </w:r>
        <w:r>
          <w:fldChar w:fldCharType="separate"/>
        </w:r>
        <w:r>
          <w:t>12</w:t>
        </w:r>
        <w:r>
          <w:fldChar w:fldCharType="end"/>
        </w:r>
      </w:hyperlink>
    </w:p>
    <w:p>
      <w:pPr>
        <w:pStyle w:val="TOC2"/>
        <w:tabs>
          <w:tab w:val="right" w:leader="dot" w:pos="8306"/>
        </w:tabs>
      </w:pPr>
      <w:hyperlink w:anchor="_Toc19989" w:history="1">
        <w:r>
          <w:rPr>
            <w:rFonts w:ascii="仿宋" w:eastAsia="仿宋" w:hAnsi="仿宋" w:cs="仿宋" w:hint="eastAsia"/>
            <w:lang w:eastAsia="zh-CN"/>
          </w:rPr>
          <w:t>(一)、绩效评估指标</w:t>
        </w:r>
        <w:r>
          <w:tab/>
        </w:r>
        <w:r>
          <w:fldChar w:fldCharType="begin"/>
        </w:r>
        <w:r>
          <w:instrText xml:space="preserve"> PAGEREF _Toc19989 \h </w:instrText>
        </w:r>
        <w:r>
          <w:fldChar w:fldCharType="separate"/>
        </w:r>
        <w:r>
          <w:t>12</w:t>
        </w:r>
        <w:r>
          <w:fldChar w:fldCharType="end"/>
        </w:r>
      </w:hyperlink>
    </w:p>
    <w:p>
      <w:pPr>
        <w:pStyle w:val="TOC2"/>
        <w:tabs>
          <w:tab w:val="right" w:leader="dot" w:pos="8306"/>
        </w:tabs>
      </w:pPr>
      <w:hyperlink w:anchor="_Toc17836" w:history="1">
        <w:r>
          <w:rPr>
            <w:rFonts w:ascii="仿宋" w:eastAsia="仿宋" w:hAnsi="仿宋" w:cs="仿宋" w:hint="eastAsia"/>
            <w:lang w:eastAsia="zh-CN"/>
          </w:rPr>
          <w:t>(二)、绩效评估方法</w:t>
        </w:r>
        <w:r>
          <w:tab/>
        </w:r>
        <w:r>
          <w:fldChar w:fldCharType="begin"/>
        </w:r>
        <w:r>
          <w:instrText xml:space="preserve"> PAGEREF _Toc17836 \h </w:instrText>
        </w:r>
        <w:r>
          <w:fldChar w:fldCharType="separate"/>
        </w:r>
        <w:r>
          <w:t>13</w:t>
        </w:r>
        <w:r>
          <w:fldChar w:fldCharType="end"/>
        </w:r>
      </w:hyperlink>
    </w:p>
    <w:p>
      <w:pPr>
        <w:pStyle w:val="TOC2"/>
        <w:tabs>
          <w:tab w:val="right" w:leader="dot" w:pos="8306"/>
        </w:tabs>
      </w:pPr>
      <w:hyperlink w:anchor="_Toc4034" w:history="1">
        <w:r>
          <w:rPr>
            <w:rFonts w:ascii="仿宋" w:eastAsia="仿宋" w:hAnsi="仿宋" w:cs="仿宋" w:hint="eastAsia"/>
            <w:lang w:eastAsia="zh-CN"/>
          </w:rPr>
          <w:t>(三)、绩效评估周期</w:t>
        </w:r>
        <w:r>
          <w:tab/>
        </w:r>
        <w:r>
          <w:fldChar w:fldCharType="begin"/>
        </w:r>
        <w:r>
          <w:instrText xml:space="preserve"> PAGEREF _Toc4034 \h </w:instrText>
        </w:r>
        <w:r>
          <w:fldChar w:fldCharType="separate"/>
        </w:r>
        <w:r>
          <w:t>14</w:t>
        </w:r>
        <w:r>
          <w:fldChar w:fldCharType="end"/>
        </w:r>
      </w:hyperlink>
    </w:p>
    <w:p>
      <w:pPr>
        <w:pStyle w:val="TOC1"/>
        <w:tabs>
          <w:tab w:val="right" w:leader="dot" w:pos="8306"/>
        </w:tabs>
      </w:pPr>
      <w:hyperlink w:anchor="_Toc17182" w:history="1">
        <w:r>
          <w:rPr>
            <w:rFonts w:ascii="仿宋" w:eastAsia="仿宋" w:hAnsi="仿宋" w:cs="仿宋" w:hint="eastAsia"/>
            <w:lang w:eastAsia="zh-CN"/>
          </w:rPr>
          <w:t>四、高纯BN扩散沅制品项目土建工程</w:t>
        </w:r>
        <w:r>
          <w:tab/>
        </w:r>
        <w:r>
          <w:fldChar w:fldCharType="begin"/>
        </w:r>
        <w:r>
          <w:instrText xml:space="preserve"> PAGEREF _Toc17182 \h </w:instrText>
        </w:r>
        <w:r>
          <w:fldChar w:fldCharType="separate"/>
        </w:r>
        <w:r>
          <w:t>15</w:t>
        </w:r>
        <w:r>
          <w:fldChar w:fldCharType="end"/>
        </w:r>
      </w:hyperlink>
    </w:p>
    <w:p>
      <w:pPr>
        <w:pStyle w:val="TOC2"/>
        <w:tabs>
          <w:tab w:val="right" w:leader="dot" w:pos="8306"/>
        </w:tabs>
      </w:pPr>
      <w:hyperlink w:anchor="_Toc18337" w:history="1">
        <w:r>
          <w:rPr>
            <w:rFonts w:ascii="仿宋" w:eastAsia="仿宋" w:hAnsi="仿宋" w:cs="仿宋" w:hint="eastAsia"/>
            <w:lang w:eastAsia="zh-CN"/>
          </w:rPr>
          <w:t>(一)、建筑工程设计原则</w:t>
        </w:r>
        <w:r>
          <w:tab/>
        </w:r>
        <w:r>
          <w:fldChar w:fldCharType="begin"/>
        </w:r>
        <w:r>
          <w:instrText xml:space="preserve"> PAGEREF _Toc18337 \h </w:instrText>
        </w:r>
        <w:r>
          <w:fldChar w:fldCharType="separate"/>
        </w:r>
        <w:r>
          <w:t>15</w:t>
        </w:r>
        <w:r>
          <w:fldChar w:fldCharType="end"/>
        </w:r>
      </w:hyperlink>
    </w:p>
    <w:p>
      <w:pPr>
        <w:pStyle w:val="TOC2"/>
        <w:tabs>
          <w:tab w:val="right" w:leader="dot" w:pos="8306"/>
        </w:tabs>
      </w:pPr>
      <w:hyperlink w:anchor="_Toc9222" w:history="1">
        <w:r>
          <w:rPr>
            <w:rFonts w:ascii="仿宋" w:eastAsia="仿宋" w:hAnsi="仿宋" w:cs="仿宋" w:hint="eastAsia"/>
            <w:lang w:eastAsia="zh-CN"/>
          </w:rPr>
          <w:t>(二)、土建工程设计年限及安全等级</w:t>
        </w:r>
        <w:r>
          <w:tab/>
        </w:r>
        <w:r>
          <w:fldChar w:fldCharType="begin"/>
        </w:r>
        <w:r>
          <w:instrText xml:space="preserve"> PAGEREF _Toc9222 \h </w:instrText>
        </w:r>
        <w:r>
          <w:fldChar w:fldCharType="separate"/>
        </w:r>
        <w:r>
          <w:t>16</w:t>
        </w:r>
        <w:r>
          <w:fldChar w:fldCharType="end"/>
        </w:r>
      </w:hyperlink>
    </w:p>
    <w:p>
      <w:pPr>
        <w:pStyle w:val="TOC2"/>
        <w:tabs>
          <w:tab w:val="right" w:leader="dot" w:pos="8306"/>
        </w:tabs>
      </w:pPr>
      <w:hyperlink w:anchor="_Toc16378" w:history="1">
        <w:r>
          <w:rPr>
            <w:rFonts w:ascii="仿宋" w:eastAsia="仿宋" w:hAnsi="仿宋" w:cs="仿宋" w:hint="eastAsia"/>
            <w:lang w:eastAsia="zh-CN"/>
          </w:rPr>
          <w:t>(三)、建筑工程设计总体要求</w:t>
        </w:r>
        <w:r>
          <w:tab/>
        </w:r>
        <w:r>
          <w:fldChar w:fldCharType="begin"/>
        </w:r>
        <w:r>
          <w:instrText xml:space="preserve"> PAGEREF _Toc16378 \h </w:instrText>
        </w:r>
        <w:r>
          <w:fldChar w:fldCharType="separate"/>
        </w:r>
        <w:r>
          <w:t>17</w:t>
        </w:r>
        <w:r>
          <w:fldChar w:fldCharType="end"/>
        </w:r>
      </w:hyperlink>
    </w:p>
    <w:p>
      <w:pPr>
        <w:pStyle w:val="TOC2"/>
        <w:tabs>
          <w:tab w:val="right" w:leader="dot" w:pos="8306"/>
        </w:tabs>
      </w:pPr>
      <w:hyperlink w:anchor="_Toc19428" w:history="1">
        <w:r>
          <w:rPr>
            <w:rFonts w:ascii="仿宋" w:eastAsia="仿宋" w:hAnsi="仿宋" w:cs="仿宋" w:hint="eastAsia"/>
            <w:lang w:eastAsia="zh-CN"/>
          </w:rPr>
          <w:t>(四)、土建工程建设指标</w:t>
        </w:r>
        <w:r>
          <w:tab/>
        </w:r>
        <w:r>
          <w:fldChar w:fldCharType="begin"/>
        </w:r>
        <w:r>
          <w:instrText xml:space="preserve"> PAGEREF _Toc19428 \h </w:instrText>
        </w:r>
        <w:r>
          <w:fldChar w:fldCharType="separate"/>
        </w:r>
        <w:r>
          <w:t>18</w:t>
        </w:r>
        <w:r>
          <w:fldChar w:fldCharType="end"/>
        </w:r>
      </w:hyperlink>
    </w:p>
    <w:p>
      <w:pPr>
        <w:pStyle w:val="TOC1"/>
        <w:tabs>
          <w:tab w:val="right" w:leader="dot" w:pos="8306"/>
        </w:tabs>
      </w:pPr>
      <w:hyperlink w:anchor="_Toc28481" w:history="1">
        <w:r>
          <w:rPr>
            <w:rFonts w:ascii="仿宋" w:eastAsia="仿宋" w:hAnsi="仿宋" w:cs="仿宋" w:hint="eastAsia"/>
            <w:lang w:eastAsia="zh-CN"/>
          </w:rPr>
          <w:t>五、高纯BN扩散沅制品项目概论</w:t>
        </w:r>
        <w:r>
          <w:tab/>
        </w:r>
        <w:r>
          <w:fldChar w:fldCharType="begin"/>
        </w:r>
        <w:r>
          <w:instrText xml:space="preserve"> PAGEREF _Toc28481 \h </w:instrText>
        </w:r>
        <w:r>
          <w:fldChar w:fldCharType="separate"/>
        </w:r>
        <w:r>
          <w:t>18</w:t>
        </w:r>
        <w:r>
          <w:fldChar w:fldCharType="end"/>
        </w:r>
      </w:hyperlink>
    </w:p>
    <w:p>
      <w:pPr>
        <w:pStyle w:val="TOC2"/>
        <w:tabs>
          <w:tab w:val="right" w:leader="dot" w:pos="8306"/>
        </w:tabs>
      </w:pPr>
      <w:hyperlink w:anchor="_Toc15497" w:history="1">
        <w:r>
          <w:rPr>
            <w:rFonts w:ascii="仿宋" w:eastAsia="仿宋" w:hAnsi="仿宋" w:cs="仿宋" w:hint="eastAsia"/>
            <w:lang w:eastAsia="zh-CN"/>
          </w:rPr>
          <w:t>(一)、高纯BN扩散沅制品项目概况</w:t>
        </w:r>
        <w:r>
          <w:tab/>
        </w:r>
        <w:r>
          <w:fldChar w:fldCharType="begin"/>
        </w:r>
        <w:r>
          <w:instrText xml:space="preserve"> PAGEREF _Toc15497 \h </w:instrText>
        </w:r>
        <w:r>
          <w:fldChar w:fldCharType="separate"/>
        </w:r>
        <w:r>
          <w:t>18</w:t>
        </w:r>
        <w:r>
          <w:fldChar w:fldCharType="end"/>
        </w:r>
      </w:hyperlink>
    </w:p>
    <w:p>
      <w:pPr>
        <w:pStyle w:val="TOC2"/>
        <w:tabs>
          <w:tab w:val="right" w:leader="dot" w:pos="8306"/>
        </w:tabs>
      </w:pPr>
      <w:hyperlink w:anchor="_Toc18567" w:history="1">
        <w:r>
          <w:rPr>
            <w:rFonts w:ascii="仿宋" w:eastAsia="仿宋" w:hAnsi="仿宋" w:cs="仿宋" w:hint="eastAsia"/>
            <w:lang w:eastAsia="zh-CN"/>
          </w:rPr>
          <w:t>(二)、高纯BN扩散沅制品项目目标</w:t>
        </w:r>
        <w:r>
          <w:tab/>
        </w:r>
        <w:r>
          <w:fldChar w:fldCharType="begin"/>
        </w:r>
        <w:r>
          <w:instrText xml:space="preserve"> PAGEREF _Toc18567 \h </w:instrText>
        </w:r>
        <w:r>
          <w:fldChar w:fldCharType="separate"/>
        </w:r>
        <w:r>
          <w:t>21</w:t>
        </w:r>
        <w:r>
          <w:fldChar w:fldCharType="end"/>
        </w:r>
      </w:hyperlink>
    </w:p>
    <w:p>
      <w:pPr>
        <w:pStyle w:val="TOC2"/>
        <w:tabs>
          <w:tab w:val="right" w:leader="dot" w:pos="8306"/>
        </w:tabs>
      </w:pPr>
      <w:hyperlink w:anchor="_Toc15163" w:history="1">
        <w:r>
          <w:rPr>
            <w:rFonts w:ascii="仿宋" w:eastAsia="仿宋" w:hAnsi="仿宋" w:cs="仿宋" w:hint="eastAsia"/>
            <w:lang w:eastAsia="zh-CN"/>
          </w:rPr>
          <w:t>(三)、高纯BN扩散沅制品项目提出的理由</w:t>
        </w:r>
        <w:r>
          <w:tab/>
        </w:r>
        <w:r>
          <w:fldChar w:fldCharType="begin"/>
        </w:r>
        <w:r>
          <w:instrText xml:space="preserve"> PAGEREF _Toc15163 \h </w:instrText>
        </w:r>
        <w:r>
          <w:fldChar w:fldCharType="separate"/>
        </w:r>
        <w:r>
          <w:t>22</w:t>
        </w:r>
        <w:r>
          <w:fldChar w:fldCharType="end"/>
        </w:r>
      </w:hyperlink>
    </w:p>
    <w:p>
      <w:pPr>
        <w:pStyle w:val="TOC2"/>
        <w:tabs>
          <w:tab w:val="right" w:leader="dot" w:pos="8306"/>
        </w:tabs>
      </w:pPr>
      <w:hyperlink w:anchor="_Toc2187" w:history="1">
        <w:r>
          <w:rPr>
            <w:rFonts w:ascii="仿宋" w:eastAsia="仿宋" w:hAnsi="仿宋" w:cs="仿宋" w:hint="eastAsia"/>
            <w:lang w:eastAsia="zh-CN"/>
          </w:rPr>
          <w:t>(四)、高纯BN扩散沅制品项目意义</w:t>
        </w:r>
        <w:r>
          <w:tab/>
        </w:r>
        <w:r>
          <w:fldChar w:fldCharType="begin"/>
        </w:r>
        <w:r>
          <w:instrText xml:space="preserve"> PAGEREF _Toc2187 \h </w:instrText>
        </w:r>
        <w:r>
          <w:fldChar w:fldCharType="separate"/>
        </w:r>
        <w:r>
          <w:t>24</w:t>
        </w:r>
        <w:r>
          <w:fldChar w:fldCharType="end"/>
        </w:r>
      </w:hyperlink>
    </w:p>
    <w:p>
      <w:pPr>
        <w:pStyle w:val="TOC2"/>
        <w:tabs>
          <w:tab w:val="right" w:leader="dot" w:pos="8306"/>
        </w:tabs>
      </w:pPr>
      <w:hyperlink w:anchor="_Toc13314" w:history="1">
        <w:r>
          <w:rPr>
            <w:rFonts w:ascii="仿宋" w:eastAsia="仿宋" w:hAnsi="仿宋" w:cs="仿宋" w:hint="eastAsia"/>
            <w:lang w:eastAsia="zh-CN"/>
          </w:rPr>
          <w:t>(五)、高纯BN扩散沅制品项目背景</w:t>
        </w:r>
        <w:r>
          <w:tab/>
        </w:r>
        <w:r>
          <w:fldChar w:fldCharType="begin"/>
        </w:r>
        <w:r>
          <w:instrText xml:space="preserve"> PAGEREF _Toc13314 \h </w:instrText>
        </w:r>
        <w:r>
          <w:fldChar w:fldCharType="separate"/>
        </w:r>
        <w:r>
          <w:t>24</w:t>
        </w:r>
        <w:r>
          <w:fldChar w:fldCharType="end"/>
        </w:r>
      </w:hyperlink>
    </w:p>
    <w:p>
      <w:pPr>
        <w:pStyle w:val="TOC1"/>
        <w:tabs>
          <w:tab w:val="right" w:leader="dot" w:pos="8306"/>
        </w:tabs>
      </w:pPr>
      <w:hyperlink w:anchor="_Toc11347" w:history="1">
        <w:r>
          <w:rPr>
            <w:rFonts w:ascii="仿宋" w:eastAsia="仿宋" w:hAnsi="仿宋" w:cs="仿宋" w:hint="eastAsia"/>
            <w:lang w:eastAsia="zh-CN"/>
          </w:rPr>
          <w:t>六、高纯BN扩散沅制品项目可持续发展</w:t>
        </w:r>
        <w:r>
          <w:tab/>
        </w:r>
        <w:r>
          <w:fldChar w:fldCharType="begin"/>
        </w:r>
        <w:r>
          <w:instrText xml:space="preserve"> PAGEREF _Toc11347 \h </w:instrText>
        </w:r>
        <w:r>
          <w:fldChar w:fldCharType="separate"/>
        </w:r>
        <w:r>
          <w:t>25</w:t>
        </w:r>
        <w:r>
          <w:fldChar w:fldCharType="end"/>
        </w:r>
      </w:hyperlink>
    </w:p>
    <w:p>
      <w:pPr>
        <w:pStyle w:val="TOC2"/>
        <w:tabs>
          <w:tab w:val="right" w:leader="dot" w:pos="8306"/>
        </w:tabs>
      </w:pPr>
      <w:hyperlink w:anchor="_Toc29805" w:history="1">
        <w:r>
          <w:rPr>
            <w:rFonts w:ascii="仿宋" w:eastAsia="仿宋" w:hAnsi="仿宋" w:cs="仿宋" w:hint="eastAsia"/>
            <w:lang w:eastAsia="zh-CN"/>
          </w:rPr>
          <w:t>(一)、可持续战略与实践</w:t>
        </w:r>
        <w:r>
          <w:tab/>
        </w:r>
        <w:r>
          <w:fldChar w:fldCharType="begin"/>
        </w:r>
        <w:r>
          <w:instrText xml:space="preserve"> PAGEREF _Toc29805 \h </w:instrText>
        </w:r>
        <w:r>
          <w:fldChar w:fldCharType="separate"/>
        </w:r>
        <w:r>
          <w:t>25</w:t>
        </w:r>
        <w:r>
          <w:fldChar w:fldCharType="end"/>
        </w:r>
      </w:hyperlink>
    </w:p>
    <w:p>
      <w:pPr>
        <w:pStyle w:val="TOC2"/>
        <w:tabs>
          <w:tab w:val="right" w:leader="dot" w:pos="8306"/>
        </w:tabs>
      </w:pPr>
      <w:hyperlink w:anchor="_Toc25962" w:history="1">
        <w:r>
          <w:rPr>
            <w:rFonts w:ascii="仿宋" w:eastAsia="仿宋" w:hAnsi="仿宋" w:cs="仿宋" w:hint="eastAsia"/>
            <w:lang w:eastAsia="zh-CN"/>
          </w:rPr>
          <w:t>(二)、环保与社会责任</w:t>
        </w:r>
        <w:r>
          <w:tab/>
        </w:r>
        <w:r>
          <w:fldChar w:fldCharType="begin"/>
        </w:r>
        <w:r>
          <w:instrText xml:space="preserve"> PAGEREF _Toc25962 \h </w:instrText>
        </w:r>
        <w:r>
          <w:fldChar w:fldCharType="separate"/>
        </w:r>
        <w:r>
          <w:t>26</w:t>
        </w:r>
        <w:r>
          <w:fldChar w:fldCharType="end"/>
        </w:r>
      </w:hyperlink>
    </w:p>
    <w:p>
      <w:pPr>
        <w:pStyle w:val="TOC1"/>
        <w:tabs>
          <w:tab w:val="right" w:leader="dot" w:pos="8306"/>
        </w:tabs>
      </w:pPr>
      <w:hyperlink w:anchor="_Toc24899" w:history="1">
        <w:r>
          <w:rPr>
            <w:rFonts w:ascii="仿宋" w:eastAsia="仿宋" w:hAnsi="仿宋" w:cs="仿宋" w:hint="eastAsia"/>
            <w:lang w:eastAsia="zh-CN"/>
          </w:rPr>
          <w:t>七、高纯BN扩散沅制品项目计划安排</w:t>
        </w:r>
        <w:r>
          <w:tab/>
        </w:r>
        <w:r>
          <w:fldChar w:fldCharType="begin"/>
        </w:r>
        <w:r>
          <w:instrText xml:space="preserve"> PAGEREF _Toc24899 \h </w:instrText>
        </w:r>
        <w:r>
          <w:fldChar w:fldCharType="separate"/>
        </w:r>
        <w:r>
          <w:t>27</w:t>
        </w:r>
        <w:r>
          <w:fldChar w:fldCharType="end"/>
        </w:r>
      </w:hyperlink>
    </w:p>
    <w:p>
      <w:pPr>
        <w:pStyle w:val="TOC2"/>
        <w:tabs>
          <w:tab w:val="right" w:leader="dot" w:pos="8306"/>
        </w:tabs>
      </w:pPr>
      <w:hyperlink w:anchor="_Toc16697" w:history="1">
        <w:r>
          <w:rPr>
            <w:rFonts w:ascii="仿宋" w:eastAsia="仿宋" w:hAnsi="仿宋" w:cs="仿宋" w:hint="eastAsia"/>
            <w:lang w:eastAsia="zh-CN"/>
          </w:rPr>
          <w:t>(一)、建设周期</w:t>
        </w:r>
        <w:r>
          <w:tab/>
        </w:r>
        <w:r>
          <w:fldChar w:fldCharType="begin"/>
        </w:r>
        <w:r>
          <w:instrText xml:space="preserve"> PAGEREF _Toc16697 \h </w:instrText>
        </w:r>
        <w:r>
          <w:fldChar w:fldCharType="separate"/>
        </w:r>
        <w:r>
          <w:t>27</w:t>
        </w:r>
        <w:r>
          <w:fldChar w:fldCharType="end"/>
        </w:r>
      </w:hyperlink>
    </w:p>
    <w:p>
      <w:pPr>
        <w:pStyle w:val="TOC2"/>
        <w:tabs>
          <w:tab w:val="right" w:leader="dot" w:pos="8306"/>
        </w:tabs>
      </w:pPr>
      <w:hyperlink w:anchor="_Toc9985" w:history="1">
        <w:r>
          <w:rPr>
            <w:rFonts w:ascii="仿宋" w:eastAsia="仿宋" w:hAnsi="仿宋" w:cs="仿宋" w:hint="eastAsia"/>
            <w:lang w:eastAsia="zh-CN"/>
          </w:rPr>
          <w:t>(二)、建设进度</w:t>
        </w:r>
        <w:r>
          <w:tab/>
        </w:r>
        <w:r>
          <w:fldChar w:fldCharType="begin"/>
        </w:r>
        <w:r>
          <w:instrText xml:space="preserve"> PAGEREF _Toc9985 \h </w:instrText>
        </w:r>
        <w:r>
          <w:fldChar w:fldCharType="separate"/>
        </w:r>
        <w:r>
          <w:t>28</w:t>
        </w:r>
        <w:r>
          <w:fldChar w:fldCharType="end"/>
        </w:r>
      </w:hyperlink>
    </w:p>
    <w:p>
      <w:pPr>
        <w:pStyle w:val="TOC2"/>
        <w:tabs>
          <w:tab w:val="right" w:leader="dot" w:pos="8306"/>
        </w:tabs>
      </w:pPr>
      <w:hyperlink w:anchor="_Toc9246" w:history="1">
        <w:r>
          <w:rPr>
            <w:rFonts w:ascii="仿宋" w:eastAsia="仿宋" w:hAnsi="仿宋" w:cs="仿宋" w:hint="eastAsia"/>
            <w:lang w:eastAsia="zh-CN"/>
          </w:rPr>
          <w:t>(三)、进度安排注意事项</w:t>
        </w:r>
        <w:r>
          <w:tab/>
        </w:r>
        <w:r>
          <w:fldChar w:fldCharType="begin"/>
        </w:r>
        <w:r>
          <w:instrText xml:space="preserve"> PAGEREF _Toc9246 \h </w:instrText>
        </w:r>
        <w:r>
          <w:fldChar w:fldCharType="separate"/>
        </w:r>
        <w:r>
          <w:t>29</w:t>
        </w:r>
        <w:r>
          <w:fldChar w:fldCharType="end"/>
        </w:r>
      </w:hyperlink>
    </w:p>
    <w:p>
      <w:pPr>
        <w:pStyle w:val="TOC2"/>
        <w:tabs>
          <w:tab w:val="right" w:leader="dot" w:pos="8306"/>
        </w:tabs>
      </w:pPr>
      <w:hyperlink w:anchor="_Toc8985" w:history="1">
        <w:r>
          <w:rPr>
            <w:rFonts w:ascii="仿宋" w:eastAsia="仿宋" w:hAnsi="仿宋" w:cs="仿宋" w:hint="eastAsia"/>
            <w:lang w:eastAsia="zh-CN"/>
          </w:rPr>
          <w:t>(四)、人力资源配置</w:t>
        </w:r>
        <w:r>
          <w:tab/>
        </w:r>
        <w:r>
          <w:fldChar w:fldCharType="begin"/>
        </w:r>
        <w:r>
          <w:instrText xml:space="preserve"> PAGEREF _Toc8985 \h </w:instrText>
        </w:r>
        <w:r>
          <w:fldChar w:fldCharType="separate"/>
        </w:r>
        <w:r>
          <w:t>31</w:t>
        </w:r>
        <w:r>
          <w:fldChar w:fldCharType="end"/>
        </w:r>
      </w:hyperlink>
    </w:p>
    <w:p>
      <w:pPr>
        <w:pStyle w:val="TOC1"/>
        <w:tabs>
          <w:tab w:val="right" w:leader="dot" w:pos="8306"/>
        </w:tabs>
      </w:pPr>
      <w:hyperlink w:anchor="_Toc32291" w:history="1">
        <w:r>
          <w:rPr>
            <w:rFonts w:ascii="仿宋" w:eastAsia="仿宋" w:hAnsi="仿宋" w:cs="仿宋" w:hint="eastAsia"/>
            <w:lang w:eastAsia="zh-CN"/>
          </w:rPr>
          <w:t>八、高纯BN扩散沅制品项目经营效益</w:t>
        </w:r>
        <w:r>
          <w:tab/>
        </w:r>
        <w:r>
          <w:fldChar w:fldCharType="begin"/>
        </w:r>
        <w:r>
          <w:instrText xml:space="preserve"> PAGEREF _Toc32291 \h </w:instrText>
        </w:r>
        <w:r>
          <w:fldChar w:fldCharType="separate"/>
        </w:r>
        <w:r>
          <w:t>31</w:t>
        </w:r>
        <w:r>
          <w:fldChar w:fldCharType="end"/>
        </w:r>
      </w:hyperlink>
    </w:p>
    <w:p>
      <w:pPr>
        <w:pStyle w:val="TOC2"/>
        <w:tabs>
          <w:tab w:val="right" w:leader="dot" w:pos="8306"/>
        </w:tabs>
      </w:pPr>
      <w:hyperlink w:anchor="_Toc29767" w:history="1">
        <w:r>
          <w:rPr>
            <w:rFonts w:ascii="仿宋" w:eastAsia="仿宋" w:hAnsi="仿宋" w:cs="仿宋" w:hint="eastAsia"/>
            <w:lang w:eastAsia="zh-CN"/>
          </w:rPr>
          <w:t>(一)、经济评价财务测算</w:t>
        </w:r>
        <w:r>
          <w:tab/>
        </w:r>
        <w:r>
          <w:fldChar w:fldCharType="begin"/>
        </w:r>
        <w:r>
          <w:instrText xml:space="preserve"> PAGEREF _Toc29767 \h </w:instrText>
        </w:r>
        <w:r>
          <w:fldChar w:fldCharType="separate"/>
        </w:r>
        <w:r>
          <w:t>31</w:t>
        </w:r>
        <w:r>
          <w:fldChar w:fldCharType="end"/>
        </w:r>
      </w:hyperlink>
    </w:p>
    <w:p>
      <w:pPr>
        <w:pStyle w:val="TOC2"/>
        <w:tabs>
          <w:tab w:val="right" w:leader="dot" w:pos="8306"/>
        </w:tabs>
      </w:pPr>
      <w:hyperlink w:anchor="_Toc3716" w:history="1">
        <w:r>
          <w:rPr>
            <w:rFonts w:ascii="仿宋" w:eastAsia="仿宋" w:hAnsi="仿宋" w:cs="仿宋" w:hint="eastAsia"/>
            <w:lang w:eastAsia="zh-CN"/>
          </w:rPr>
          <w:t>(二)、高纯BN扩散沅制品项目盈利能力分析</w:t>
        </w:r>
        <w:r>
          <w:tab/>
        </w:r>
        <w:r>
          <w:fldChar w:fldCharType="begin"/>
        </w:r>
        <w:r>
          <w:instrText xml:space="preserve"> PAGEREF _Toc3716 \h </w:instrText>
        </w:r>
        <w:r>
          <w:fldChar w:fldCharType="separate"/>
        </w:r>
        <w:r>
          <w:t>33</w:t>
        </w:r>
        <w:r>
          <w:fldChar w:fldCharType="end"/>
        </w:r>
      </w:hyperlink>
    </w:p>
    <w:p>
      <w:pPr>
        <w:pStyle w:val="TOC1"/>
        <w:tabs>
          <w:tab w:val="right" w:leader="dot" w:pos="8306"/>
        </w:tabs>
      </w:pPr>
      <w:hyperlink w:anchor="_Toc21118" w:history="1">
        <w:r>
          <w:rPr>
            <w:rFonts w:ascii="仿宋" w:eastAsia="仿宋" w:hAnsi="仿宋" w:cs="仿宋" w:hint="eastAsia"/>
            <w:lang w:eastAsia="zh-CN"/>
          </w:rPr>
          <w:t>九、高纯BN扩散沅制品项目人力资源培养与发展</w:t>
        </w:r>
        <w:r>
          <w:tab/>
        </w:r>
        <w:r>
          <w:fldChar w:fldCharType="begin"/>
        </w:r>
        <w:r>
          <w:instrText xml:space="preserve"> PAGEREF _Toc21118 \h </w:instrText>
        </w:r>
        <w:r>
          <w:fldChar w:fldCharType="separate"/>
        </w:r>
        <w:r>
          <w:t>34</w:t>
        </w:r>
        <w:r>
          <w:fldChar w:fldCharType="end"/>
        </w:r>
      </w:hyperlink>
    </w:p>
    <w:p>
      <w:pPr>
        <w:pStyle w:val="TOC2"/>
        <w:tabs>
          <w:tab w:val="right" w:leader="dot" w:pos="8306"/>
        </w:tabs>
      </w:pPr>
      <w:hyperlink w:anchor="_Toc29807" w:history="1">
        <w:r>
          <w:rPr>
            <w:rFonts w:ascii="仿宋" w:eastAsia="仿宋" w:hAnsi="仿宋" w:cs="仿宋" w:hint="eastAsia"/>
            <w:lang w:eastAsia="zh-CN"/>
          </w:rPr>
          <w:t>(一)、人才需求与规划</w:t>
        </w:r>
        <w:r>
          <w:tab/>
        </w:r>
        <w:r>
          <w:fldChar w:fldCharType="begin"/>
        </w:r>
        <w:r>
          <w:instrText xml:space="preserve"> PAGEREF _Toc29807 \h </w:instrText>
        </w:r>
        <w:r>
          <w:fldChar w:fldCharType="separate"/>
        </w:r>
        <w:r>
          <w:t>34</w:t>
        </w:r>
        <w:r>
          <w:fldChar w:fldCharType="end"/>
        </w:r>
      </w:hyperlink>
    </w:p>
    <w:p>
      <w:pPr>
        <w:pStyle w:val="TOC2"/>
        <w:tabs>
          <w:tab w:val="right" w:leader="dot" w:pos="8306"/>
        </w:tabs>
      </w:pPr>
      <w:hyperlink w:anchor="_Toc4913" w:history="1">
        <w:r>
          <w:rPr>
            <w:rFonts w:ascii="仿宋" w:eastAsia="仿宋" w:hAnsi="仿宋" w:cs="仿宋" w:hint="eastAsia"/>
            <w:lang w:eastAsia="zh-CN"/>
          </w:rPr>
          <w:t>(二)、培训与发展计划</w:t>
        </w:r>
        <w:r>
          <w:tab/>
        </w:r>
        <w:r>
          <w:fldChar w:fldCharType="begin"/>
        </w:r>
        <w:r>
          <w:instrText xml:space="preserve"> PAGEREF _Toc4913 \h </w:instrText>
        </w:r>
        <w:r>
          <w:fldChar w:fldCharType="separate"/>
        </w:r>
        <w:r>
          <w:t>34</w:t>
        </w:r>
        <w:r>
          <w:fldChar w:fldCharType="end"/>
        </w:r>
      </w:hyperlink>
    </w:p>
    <w:p>
      <w:pPr>
        <w:pStyle w:val="TOC1"/>
        <w:tabs>
          <w:tab w:val="right" w:leader="dot" w:pos="8306"/>
        </w:tabs>
      </w:pPr>
      <w:hyperlink w:anchor="_Toc32408" w:history="1">
        <w:r>
          <w:rPr>
            <w:rFonts w:ascii="仿宋" w:eastAsia="仿宋" w:hAnsi="仿宋" w:cs="仿宋" w:hint="eastAsia"/>
            <w:lang w:eastAsia="zh-CN"/>
          </w:rPr>
          <w:t>十、高纯BN扩散沅制品项目投资规划</w:t>
        </w:r>
        <w:r>
          <w:tab/>
        </w:r>
        <w:r>
          <w:fldChar w:fldCharType="begin"/>
        </w:r>
        <w:r>
          <w:instrText xml:space="preserve"> PAGEREF _Toc32408 \h </w:instrText>
        </w:r>
        <w:r>
          <w:fldChar w:fldCharType="separate"/>
        </w:r>
        <w:r>
          <w:t>35</w:t>
        </w:r>
        <w:r>
          <w:fldChar w:fldCharType="end"/>
        </w:r>
      </w:hyperlink>
    </w:p>
    <w:p>
      <w:pPr>
        <w:pStyle w:val="TOC2"/>
        <w:tabs>
          <w:tab w:val="right" w:leader="dot" w:pos="8306"/>
        </w:tabs>
      </w:pPr>
      <w:hyperlink w:anchor="_Toc9487" w:history="1">
        <w:r>
          <w:rPr>
            <w:rFonts w:ascii="仿宋" w:eastAsia="仿宋" w:hAnsi="仿宋" w:cs="仿宋" w:hint="eastAsia"/>
            <w:lang w:eastAsia="zh-CN"/>
          </w:rPr>
          <w:t>(一)、高纯BN扩散沅制品项目总投资估算</w:t>
        </w:r>
        <w:r>
          <w:tab/>
        </w:r>
        <w:r>
          <w:fldChar w:fldCharType="begin"/>
        </w:r>
        <w:r>
          <w:instrText xml:space="preserve"> PAGEREF _Toc9487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2" w:history="1">
        <w:r>
          <w:rPr>
            <w:rFonts w:ascii="仿宋" w:eastAsia="仿宋" w:hAnsi="仿宋" w:cs="仿宋" w:hint="eastAsia"/>
            <w:lang w:eastAsia="zh-CN"/>
          </w:rPr>
          <w:t>(二)、资金筹措</w:t>
        </w:r>
        <w:r>
          <w:tab/>
        </w:r>
        <w:r>
          <w:fldChar w:fldCharType="begin"/>
        </w:r>
        <w:r>
          <w:instrText xml:space="preserve"> PAGEREF _Toc30872 \h </w:instrText>
        </w:r>
        <w:r>
          <w:fldChar w:fldCharType="separate"/>
        </w:r>
        <w:r>
          <w:t>36</w:t>
        </w:r>
        <w:r>
          <w:fldChar w:fldCharType="end"/>
        </w:r>
      </w:hyperlink>
    </w:p>
    <w:p>
      <w:pPr>
        <w:pStyle w:val="TOC1"/>
        <w:tabs>
          <w:tab w:val="right" w:leader="dot" w:pos="8306"/>
        </w:tabs>
      </w:pPr>
      <w:hyperlink w:anchor="_Toc26212" w:history="1">
        <w:r>
          <w:rPr>
            <w:rFonts w:ascii="仿宋" w:eastAsia="仿宋" w:hAnsi="仿宋" w:cs="仿宋" w:hint="eastAsia"/>
            <w:lang w:eastAsia="zh-CN"/>
          </w:rPr>
          <w:t>十一、高纯BN扩散沅制品项目环境影响分析</w:t>
        </w:r>
        <w:r>
          <w:tab/>
        </w:r>
        <w:r>
          <w:fldChar w:fldCharType="begin"/>
        </w:r>
        <w:r>
          <w:instrText xml:space="preserve"> PAGEREF _Toc26212 \h </w:instrText>
        </w:r>
        <w:r>
          <w:fldChar w:fldCharType="separate"/>
        </w:r>
        <w:r>
          <w:t>37</w:t>
        </w:r>
        <w:r>
          <w:fldChar w:fldCharType="end"/>
        </w:r>
      </w:hyperlink>
    </w:p>
    <w:p>
      <w:pPr>
        <w:pStyle w:val="TOC2"/>
        <w:tabs>
          <w:tab w:val="right" w:leader="dot" w:pos="8306"/>
        </w:tabs>
      </w:pPr>
      <w:hyperlink w:anchor="_Toc27704" w:history="1">
        <w:r>
          <w:rPr>
            <w:rFonts w:ascii="仿宋" w:eastAsia="仿宋" w:hAnsi="仿宋" w:cs="仿宋" w:hint="eastAsia"/>
            <w:lang w:eastAsia="zh-CN"/>
          </w:rPr>
          <w:t>(一)、建设区域环境质量现状</w:t>
        </w:r>
        <w:r>
          <w:tab/>
        </w:r>
        <w:r>
          <w:fldChar w:fldCharType="begin"/>
        </w:r>
        <w:r>
          <w:instrText xml:space="preserve"> PAGEREF _Toc27704 \h </w:instrText>
        </w:r>
        <w:r>
          <w:fldChar w:fldCharType="separate"/>
        </w:r>
        <w:r>
          <w:t>37</w:t>
        </w:r>
        <w:r>
          <w:fldChar w:fldCharType="end"/>
        </w:r>
      </w:hyperlink>
    </w:p>
    <w:p>
      <w:pPr>
        <w:pStyle w:val="TOC2"/>
        <w:tabs>
          <w:tab w:val="right" w:leader="dot" w:pos="8306"/>
        </w:tabs>
      </w:pPr>
      <w:hyperlink w:anchor="_Toc5056" w:history="1">
        <w:r>
          <w:rPr>
            <w:rFonts w:ascii="仿宋" w:eastAsia="仿宋" w:hAnsi="仿宋" w:cs="仿宋" w:hint="eastAsia"/>
            <w:lang w:eastAsia="zh-CN"/>
          </w:rPr>
          <w:t>(二)、建设期环境保护</w:t>
        </w:r>
        <w:r>
          <w:tab/>
        </w:r>
        <w:r>
          <w:fldChar w:fldCharType="begin"/>
        </w:r>
        <w:r>
          <w:instrText xml:space="preserve"> PAGEREF _Toc5056 \h </w:instrText>
        </w:r>
        <w:r>
          <w:fldChar w:fldCharType="separate"/>
        </w:r>
        <w:r>
          <w:t>38</w:t>
        </w:r>
        <w:r>
          <w:fldChar w:fldCharType="end"/>
        </w:r>
      </w:hyperlink>
    </w:p>
    <w:p>
      <w:pPr>
        <w:pStyle w:val="TOC2"/>
        <w:tabs>
          <w:tab w:val="right" w:leader="dot" w:pos="8306"/>
        </w:tabs>
      </w:pPr>
      <w:hyperlink w:anchor="_Toc15890" w:history="1">
        <w:r>
          <w:rPr>
            <w:rFonts w:ascii="仿宋" w:eastAsia="仿宋" w:hAnsi="仿宋" w:cs="仿宋" w:hint="eastAsia"/>
            <w:lang w:eastAsia="zh-CN"/>
          </w:rPr>
          <w:t>(三)、运营期环境保护</w:t>
        </w:r>
        <w:r>
          <w:tab/>
        </w:r>
        <w:r>
          <w:fldChar w:fldCharType="begin"/>
        </w:r>
        <w:r>
          <w:instrText xml:space="preserve"> PAGEREF _Toc15890 \h </w:instrText>
        </w:r>
        <w:r>
          <w:fldChar w:fldCharType="separate"/>
        </w:r>
        <w:r>
          <w:t>40</w:t>
        </w:r>
        <w:r>
          <w:fldChar w:fldCharType="end"/>
        </w:r>
      </w:hyperlink>
    </w:p>
    <w:p>
      <w:pPr>
        <w:pStyle w:val="TOC2"/>
        <w:tabs>
          <w:tab w:val="right" w:leader="dot" w:pos="8306"/>
        </w:tabs>
      </w:pPr>
      <w:hyperlink w:anchor="_Toc14479" w:history="1">
        <w:r>
          <w:rPr>
            <w:rFonts w:ascii="仿宋" w:eastAsia="仿宋" w:hAnsi="仿宋" w:cs="仿宋" w:hint="eastAsia"/>
            <w:lang w:eastAsia="zh-CN"/>
          </w:rPr>
          <w:t>(四)、高纯BN扩散沅制品项目建设对区域经济的影响</w:t>
        </w:r>
        <w:r>
          <w:tab/>
        </w:r>
        <w:r>
          <w:fldChar w:fldCharType="begin"/>
        </w:r>
        <w:r>
          <w:instrText xml:space="preserve"> PAGEREF _Toc14479 \h </w:instrText>
        </w:r>
        <w:r>
          <w:fldChar w:fldCharType="separate"/>
        </w:r>
        <w:r>
          <w:t>41</w:t>
        </w:r>
        <w:r>
          <w:fldChar w:fldCharType="end"/>
        </w:r>
      </w:hyperlink>
    </w:p>
    <w:p>
      <w:pPr>
        <w:pStyle w:val="TOC2"/>
        <w:tabs>
          <w:tab w:val="right" w:leader="dot" w:pos="8306"/>
        </w:tabs>
      </w:pPr>
      <w:hyperlink w:anchor="_Toc2091" w:history="1">
        <w:r>
          <w:rPr>
            <w:rFonts w:ascii="仿宋" w:eastAsia="仿宋" w:hAnsi="仿宋" w:cs="仿宋" w:hint="eastAsia"/>
            <w:lang w:eastAsia="zh-CN"/>
          </w:rPr>
          <w:t>(五)、废弃物处理</w:t>
        </w:r>
        <w:r>
          <w:tab/>
        </w:r>
        <w:r>
          <w:fldChar w:fldCharType="begin"/>
        </w:r>
        <w:r>
          <w:instrText xml:space="preserve"> PAGEREF _Toc2091 \h </w:instrText>
        </w:r>
        <w:r>
          <w:fldChar w:fldCharType="separate"/>
        </w:r>
        <w:r>
          <w:t>43</w:t>
        </w:r>
        <w:r>
          <w:fldChar w:fldCharType="end"/>
        </w:r>
      </w:hyperlink>
    </w:p>
    <w:p>
      <w:pPr>
        <w:pStyle w:val="TOC2"/>
        <w:tabs>
          <w:tab w:val="right" w:leader="dot" w:pos="8306"/>
        </w:tabs>
      </w:pPr>
      <w:hyperlink w:anchor="_Toc6606" w:history="1">
        <w:r>
          <w:rPr>
            <w:rFonts w:ascii="仿宋" w:eastAsia="仿宋" w:hAnsi="仿宋" w:cs="仿宋" w:hint="eastAsia"/>
            <w:lang w:eastAsia="zh-CN"/>
          </w:rPr>
          <w:t>(六)、特殊环境影响分析</w:t>
        </w:r>
        <w:r>
          <w:tab/>
        </w:r>
        <w:r>
          <w:fldChar w:fldCharType="begin"/>
        </w:r>
        <w:r>
          <w:instrText xml:space="preserve"> PAGEREF _Toc6606 \h </w:instrText>
        </w:r>
        <w:r>
          <w:fldChar w:fldCharType="separate"/>
        </w:r>
        <w:r>
          <w:t>44</w:t>
        </w:r>
        <w:r>
          <w:fldChar w:fldCharType="end"/>
        </w:r>
      </w:hyperlink>
    </w:p>
    <w:p>
      <w:pPr>
        <w:pStyle w:val="TOC2"/>
        <w:tabs>
          <w:tab w:val="right" w:leader="dot" w:pos="8306"/>
        </w:tabs>
      </w:pPr>
      <w:hyperlink w:anchor="_Toc27253" w:history="1">
        <w:r>
          <w:rPr>
            <w:rFonts w:ascii="仿宋" w:eastAsia="仿宋" w:hAnsi="仿宋" w:cs="仿宋" w:hint="eastAsia"/>
            <w:lang w:eastAsia="zh-CN"/>
          </w:rPr>
          <w:t>(七)、清洁生产</w:t>
        </w:r>
        <w:r>
          <w:tab/>
        </w:r>
        <w:r>
          <w:fldChar w:fldCharType="begin"/>
        </w:r>
        <w:r>
          <w:instrText xml:space="preserve"> PAGEREF _Toc27253 \h </w:instrText>
        </w:r>
        <w:r>
          <w:fldChar w:fldCharType="separate"/>
        </w:r>
        <w:r>
          <w:t>45</w:t>
        </w:r>
        <w:r>
          <w:fldChar w:fldCharType="end"/>
        </w:r>
      </w:hyperlink>
    </w:p>
    <w:p>
      <w:pPr>
        <w:pStyle w:val="TOC2"/>
        <w:tabs>
          <w:tab w:val="right" w:leader="dot" w:pos="8306"/>
        </w:tabs>
      </w:pPr>
      <w:hyperlink w:anchor="_Toc4860" w:history="1">
        <w:r>
          <w:rPr>
            <w:rFonts w:ascii="仿宋" w:eastAsia="仿宋" w:hAnsi="仿宋" w:cs="仿宋" w:hint="eastAsia"/>
            <w:lang w:eastAsia="zh-CN"/>
          </w:rPr>
          <w:t>(八)、环境保护综合评价</w:t>
        </w:r>
        <w:r>
          <w:tab/>
        </w:r>
        <w:r>
          <w:fldChar w:fldCharType="begin"/>
        </w:r>
        <w:r>
          <w:instrText xml:space="preserve"> PAGEREF _Toc4860 \h </w:instrText>
        </w:r>
        <w:r>
          <w:fldChar w:fldCharType="separate"/>
        </w:r>
        <w:r>
          <w:t>47</w:t>
        </w:r>
        <w:r>
          <w:fldChar w:fldCharType="end"/>
        </w:r>
      </w:hyperlink>
    </w:p>
    <w:p>
      <w:pPr>
        <w:pStyle w:val="TOC1"/>
        <w:tabs>
          <w:tab w:val="right" w:leader="dot" w:pos="8306"/>
        </w:tabs>
      </w:pPr>
      <w:hyperlink w:anchor="_Toc2145" w:history="1">
        <w:r>
          <w:rPr>
            <w:rFonts w:ascii="仿宋" w:eastAsia="仿宋" w:hAnsi="仿宋" w:cs="仿宋" w:hint="eastAsia"/>
            <w:lang w:eastAsia="zh-CN"/>
          </w:rPr>
          <w:t>十二、高纯BN扩散沅制品项目技术管理</w:t>
        </w:r>
        <w:r>
          <w:tab/>
        </w:r>
        <w:r>
          <w:fldChar w:fldCharType="begin"/>
        </w:r>
        <w:r>
          <w:instrText xml:space="preserve"> PAGEREF _Toc2145 \h </w:instrText>
        </w:r>
        <w:r>
          <w:fldChar w:fldCharType="separate"/>
        </w:r>
        <w:r>
          <w:t>48</w:t>
        </w:r>
        <w:r>
          <w:fldChar w:fldCharType="end"/>
        </w:r>
      </w:hyperlink>
    </w:p>
    <w:p>
      <w:pPr>
        <w:pStyle w:val="TOC2"/>
        <w:tabs>
          <w:tab w:val="right" w:leader="dot" w:pos="8306"/>
        </w:tabs>
      </w:pPr>
      <w:hyperlink w:anchor="_Toc24565" w:history="1">
        <w:r>
          <w:rPr>
            <w:rFonts w:ascii="仿宋" w:eastAsia="仿宋" w:hAnsi="仿宋" w:cs="仿宋" w:hint="eastAsia"/>
            <w:lang w:eastAsia="zh-CN"/>
          </w:rPr>
          <w:t>(一)、技术方案选用方向</w:t>
        </w:r>
        <w:r>
          <w:tab/>
        </w:r>
        <w:r>
          <w:fldChar w:fldCharType="begin"/>
        </w:r>
        <w:r>
          <w:instrText xml:space="preserve"> PAGEREF _Toc24565 \h </w:instrText>
        </w:r>
        <w:r>
          <w:fldChar w:fldCharType="separate"/>
        </w:r>
        <w:r>
          <w:t>48</w:t>
        </w:r>
        <w:r>
          <w:fldChar w:fldCharType="end"/>
        </w:r>
      </w:hyperlink>
    </w:p>
    <w:p>
      <w:pPr>
        <w:pStyle w:val="TOC2"/>
        <w:tabs>
          <w:tab w:val="right" w:leader="dot" w:pos="8306"/>
        </w:tabs>
      </w:pPr>
      <w:hyperlink w:anchor="_Toc25566" w:history="1">
        <w:r>
          <w:rPr>
            <w:rFonts w:ascii="仿宋" w:eastAsia="仿宋" w:hAnsi="仿宋" w:cs="仿宋" w:hint="eastAsia"/>
            <w:lang w:eastAsia="zh-CN"/>
          </w:rPr>
          <w:t>(二)、工艺技术方案选用原则</w:t>
        </w:r>
        <w:r>
          <w:tab/>
        </w:r>
        <w:r>
          <w:fldChar w:fldCharType="begin"/>
        </w:r>
        <w:r>
          <w:instrText xml:space="preserve"> PAGEREF _Toc25566 \h </w:instrText>
        </w:r>
        <w:r>
          <w:fldChar w:fldCharType="separate"/>
        </w:r>
        <w:r>
          <w:t>50</w:t>
        </w:r>
        <w:r>
          <w:fldChar w:fldCharType="end"/>
        </w:r>
      </w:hyperlink>
    </w:p>
    <w:p>
      <w:pPr>
        <w:pStyle w:val="TOC2"/>
        <w:tabs>
          <w:tab w:val="right" w:leader="dot" w:pos="8306"/>
        </w:tabs>
      </w:pPr>
      <w:hyperlink w:anchor="_Toc25189" w:history="1">
        <w:r>
          <w:rPr>
            <w:rFonts w:ascii="仿宋" w:eastAsia="仿宋" w:hAnsi="仿宋" w:cs="仿宋" w:hint="eastAsia"/>
            <w:lang w:eastAsia="zh-CN"/>
          </w:rPr>
          <w:t>(三)、工艺技术方案要求</w:t>
        </w:r>
        <w:r>
          <w:tab/>
        </w:r>
        <w:r>
          <w:fldChar w:fldCharType="begin"/>
        </w:r>
        <w:r>
          <w:instrText xml:space="preserve"> PAGEREF _Toc25189 \h </w:instrText>
        </w:r>
        <w:r>
          <w:fldChar w:fldCharType="separate"/>
        </w:r>
        <w:r>
          <w:t>52</w:t>
        </w:r>
        <w:r>
          <w:fldChar w:fldCharType="end"/>
        </w:r>
      </w:hyperlink>
    </w:p>
    <w:p>
      <w:pPr>
        <w:pStyle w:val="TOC1"/>
        <w:tabs>
          <w:tab w:val="right" w:leader="dot" w:pos="8306"/>
        </w:tabs>
      </w:pPr>
      <w:hyperlink w:anchor="_Toc2428" w:history="1">
        <w:r>
          <w:rPr>
            <w:rFonts w:ascii="仿宋" w:eastAsia="仿宋" w:hAnsi="仿宋" w:cs="仿宋" w:hint="eastAsia"/>
            <w:lang w:eastAsia="zh-CN"/>
          </w:rPr>
          <w:t>十三、高纯BN扩散沅制品项目实施保障措施</w:t>
        </w:r>
        <w:r>
          <w:tab/>
        </w:r>
        <w:r>
          <w:fldChar w:fldCharType="begin"/>
        </w:r>
        <w:r>
          <w:instrText xml:space="preserve"> PAGEREF _Toc2428 \h </w:instrText>
        </w:r>
        <w:r>
          <w:fldChar w:fldCharType="separate"/>
        </w:r>
        <w:r>
          <w:t>54</w:t>
        </w:r>
        <w:r>
          <w:fldChar w:fldCharType="end"/>
        </w:r>
      </w:hyperlink>
    </w:p>
    <w:p>
      <w:pPr>
        <w:pStyle w:val="TOC2"/>
        <w:tabs>
          <w:tab w:val="right" w:leader="dot" w:pos="8306"/>
        </w:tabs>
      </w:pPr>
      <w:hyperlink w:anchor="_Toc10212" w:history="1">
        <w:r>
          <w:rPr>
            <w:rFonts w:ascii="仿宋" w:eastAsia="仿宋" w:hAnsi="仿宋" w:cs="仿宋" w:hint="eastAsia"/>
            <w:lang w:eastAsia="zh-CN"/>
          </w:rPr>
          <w:t>(一)、高纯BN扩散沅制品项目实施保障机制</w:t>
        </w:r>
        <w:r>
          <w:tab/>
        </w:r>
        <w:r>
          <w:fldChar w:fldCharType="begin"/>
        </w:r>
        <w:r>
          <w:instrText xml:space="preserve"> PAGEREF _Toc10212 \h </w:instrText>
        </w:r>
        <w:r>
          <w:fldChar w:fldCharType="separate"/>
        </w:r>
        <w:r>
          <w:t>54</w:t>
        </w:r>
        <w:r>
          <w:fldChar w:fldCharType="end"/>
        </w:r>
      </w:hyperlink>
    </w:p>
    <w:p>
      <w:pPr>
        <w:pStyle w:val="TOC2"/>
        <w:tabs>
          <w:tab w:val="right" w:leader="dot" w:pos="8306"/>
        </w:tabs>
      </w:pPr>
      <w:hyperlink w:anchor="_Toc24210" w:history="1">
        <w:r>
          <w:rPr>
            <w:rFonts w:ascii="仿宋" w:eastAsia="仿宋" w:hAnsi="仿宋" w:cs="仿宋" w:hint="eastAsia"/>
            <w:lang w:eastAsia="zh-CN"/>
          </w:rPr>
          <w:t>(二)、高纯BN扩散沅制品项目法律合规要求</w:t>
        </w:r>
        <w:r>
          <w:tab/>
        </w:r>
        <w:r>
          <w:fldChar w:fldCharType="begin"/>
        </w:r>
        <w:r>
          <w:instrText xml:space="preserve"> PAGEREF _Toc24210 \h </w:instrText>
        </w:r>
        <w:r>
          <w:fldChar w:fldCharType="separate"/>
        </w:r>
        <w:r>
          <w:t>58</w:t>
        </w:r>
        <w:r>
          <w:fldChar w:fldCharType="end"/>
        </w:r>
      </w:hyperlink>
    </w:p>
    <w:p>
      <w:pPr>
        <w:pStyle w:val="TOC2"/>
        <w:tabs>
          <w:tab w:val="right" w:leader="dot" w:pos="8306"/>
        </w:tabs>
      </w:pPr>
      <w:hyperlink w:anchor="_Toc24072" w:history="1">
        <w:r>
          <w:rPr>
            <w:rFonts w:ascii="仿宋" w:eastAsia="仿宋" w:hAnsi="仿宋" w:cs="仿宋" w:hint="eastAsia"/>
            <w:lang w:eastAsia="zh-CN"/>
          </w:rPr>
          <w:t>(三)、高纯BN扩散沅制品项目合同管理与法律事务</w:t>
        </w:r>
        <w:r>
          <w:tab/>
        </w:r>
        <w:r>
          <w:fldChar w:fldCharType="begin"/>
        </w:r>
        <w:r>
          <w:instrText xml:space="preserve"> PAGEREF _Toc24072 \h </w:instrText>
        </w:r>
        <w:r>
          <w:fldChar w:fldCharType="separate"/>
        </w:r>
        <w:r>
          <w:t>63</w:t>
        </w:r>
        <w:r>
          <w:fldChar w:fldCharType="end"/>
        </w:r>
      </w:hyperlink>
    </w:p>
    <w:p>
      <w:pPr>
        <w:pStyle w:val="TOC2"/>
        <w:tabs>
          <w:tab w:val="right" w:leader="dot" w:pos="8306"/>
        </w:tabs>
      </w:pPr>
      <w:hyperlink w:anchor="_Toc10640" w:history="1">
        <w:r>
          <w:rPr>
            <w:rFonts w:ascii="仿宋" w:eastAsia="仿宋" w:hAnsi="仿宋" w:cs="仿宋" w:hint="eastAsia"/>
            <w:lang w:eastAsia="zh-CN"/>
          </w:rPr>
          <w:t>(四)、高纯BN扩散沅制品项目知识产权保护策略</w:t>
        </w:r>
        <w:r>
          <w:tab/>
        </w:r>
        <w:r>
          <w:fldChar w:fldCharType="begin"/>
        </w:r>
        <w:r>
          <w:instrText xml:space="preserve"> PAGEREF _Toc10640 \h </w:instrText>
        </w:r>
        <w:r>
          <w:fldChar w:fldCharType="separate"/>
        </w:r>
        <w:r>
          <w:t>69</w:t>
        </w:r>
        <w:r>
          <w:fldChar w:fldCharType="end"/>
        </w:r>
      </w:hyperlink>
    </w:p>
    <w:p>
      <w:pPr>
        <w:pStyle w:val="TOC1"/>
        <w:tabs>
          <w:tab w:val="right" w:leader="dot" w:pos="8306"/>
        </w:tabs>
      </w:pPr>
      <w:hyperlink w:anchor="_Toc3054" w:history="1">
        <w:r>
          <w:rPr>
            <w:rFonts w:ascii="仿宋" w:eastAsia="仿宋" w:hAnsi="仿宋" w:cs="仿宋" w:hint="eastAsia"/>
            <w:lang w:eastAsia="zh-CN"/>
          </w:rPr>
          <w:t>十四、营销与推广策略</w:t>
        </w:r>
        <w:r>
          <w:tab/>
        </w:r>
        <w:r>
          <w:fldChar w:fldCharType="begin"/>
        </w:r>
        <w:r>
          <w:instrText xml:space="preserve"> PAGEREF _Toc3054 \h </w:instrText>
        </w:r>
        <w:r>
          <w:fldChar w:fldCharType="separate"/>
        </w:r>
        <w:r>
          <w:t>72</w:t>
        </w:r>
        <w:r>
          <w:fldChar w:fldCharType="end"/>
        </w:r>
      </w:hyperlink>
    </w:p>
    <w:p>
      <w:pPr>
        <w:pStyle w:val="TOC2"/>
        <w:tabs>
          <w:tab w:val="right" w:leader="dot" w:pos="8306"/>
        </w:tabs>
      </w:pPr>
      <w:hyperlink w:anchor="_Toc28133" w:history="1">
        <w:r>
          <w:rPr>
            <w:rFonts w:ascii="仿宋" w:eastAsia="仿宋" w:hAnsi="仿宋" w:cs="仿宋" w:hint="eastAsia"/>
            <w:lang w:eastAsia="zh-CN"/>
          </w:rPr>
          <w:t>(一)、产品/服务定位与特点</w:t>
        </w:r>
        <w:r>
          <w:tab/>
        </w:r>
        <w:r>
          <w:fldChar w:fldCharType="begin"/>
        </w:r>
        <w:r>
          <w:instrText xml:space="preserve"> PAGEREF _Toc28133 \h </w:instrText>
        </w:r>
        <w:r>
          <w:fldChar w:fldCharType="separate"/>
        </w:r>
        <w:r>
          <w:t>72</w:t>
        </w:r>
        <w:r>
          <w:fldChar w:fldCharType="end"/>
        </w:r>
      </w:hyperlink>
    </w:p>
    <w:p>
      <w:pPr>
        <w:pStyle w:val="TOC2"/>
        <w:tabs>
          <w:tab w:val="right" w:leader="dot" w:pos="8306"/>
        </w:tabs>
      </w:pPr>
      <w:hyperlink w:anchor="_Toc25853" w:history="1">
        <w:r>
          <w:rPr>
            <w:rFonts w:ascii="仿宋" w:eastAsia="仿宋" w:hAnsi="仿宋" w:cs="仿宋" w:hint="eastAsia"/>
            <w:lang w:eastAsia="zh-CN"/>
          </w:rPr>
          <w:t>(二)、市场定位与竞争分析</w:t>
        </w:r>
        <w:r>
          <w:tab/>
        </w:r>
        <w:r>
          <w:fldChar w:fldCharType="begin"/>
        </w:r>
        <w:r>
          <w:instrText xml:space="preserve"> PAGEREF _Toc25853 \h </w:instrText>
        </w:r>
        <w:r>
          <w:fldChar w:fldCharType="separate"/>
        </w:r>
        <w:r>
          <w:t>73</w:t>
        </w:r>
        <w:r>
          <w:fldChar w:fldCharType="end"/>
        </w:r>
      </w:hyperlink>
    </w:p>
    <w:p>
      <w:pPr>
        <w:pStyle w:val="TOC2"/>
        <w:tabs>
          <w:tab w:val="right" w:leader="dot" w:pos="8306"/>
        </w:tabs>
      </w:pPr>
      <w:hyperlink w:anchor="_Toc16423" w:history="1">
        <w:r>
          <w:rPr>
            <w:rFonts w:ascii="仿宋" w:eastAsia="仿宋" w:hAnsi="仿宋" w:cs="仿宋" w:hint="eastAsia"/>
            <w:lang w:eastAsia="zh-CN"/>
          </w:rPr>
          <w:t>(三)、营销渠道与策略</w:t>
        </w:r>
        <w:r>
          <w:tab/>
        </w:r>
        <w:r>
          <w:fldChar w:fldCharType="begin"/>
        </w:r>
        <w:r>
          <w:instrText xml:space="preserve"> PAGEREF _Toc16423 \h </w:instrText>
        </w:r>
        <w:r>
          <w:fldChar w:fldCharType="separate"/>
        </w:r>
        <w:r>
          <w:t>75</w:t>
        </w:r>
        <w:r>
          <w:fldChar w:fldCharType="end"/>
        </w:r>
      </w:hyperlink>
    </w:p>
    <w:p>
      <w:pPr>
        <w:pStyle w:val="TOC2"/>
        <w:tabs>
          <w:tab w:val="right" w:leader="dot" w:pos="8306"/>
        </w:tabs>
      </w:pPr>
      <w:hyperlink w:anchor="_Toc26370" w:history="1">
        <w:r>
          <w:rPr>
            <w:rFonts w:ascii="仿宋" w:eastAsia="仿宋" w:hAnsi="仿宋" w:cs="仿宋" w:hint="eastAsia"/>
            <w:lang w:eastAsia="zh-CN"/>
          </w:rPr>
          <w:t>(四)、推广与宣传活动</w:t>
        </w:r>
        <w:r>
          <w:tab/>
        </w:r>
        <w:r>
          <w:fldChar w:fldCharType="begin"/>
        </w:r>
        <w:r>
          <w:instrText xml:space="preserve"> PAGEREF _Toc26370 \h </w:instrText>
        </w:r>
        <w:r>
          <w:fldChar w:fldCharType="separate"/>
        </w:r>
        <w:r>
          <w:t>76</w:t>
        </w:r>
        <w:r>
          <w:fldChar w:fldCharType="end"/>
        </w:r>
      </w:hyperlink>
    </w:p>
    <w:p>
      <w:pPr>
        <w:pStyle w:val="TOC1"/>
        <w:tabs>
          <w:tab w:val="right" w:leader="dot" w:pos="8306"/>
        </w:tabs>
      </w:pPr>
      <w:hyperlink w:anchor="_Toc7259" w:history="1">
        <w:r>
          <w:rPr>
            <w:rFonts w:ascii="仿宋" w:eastAsia="仿宋" w:hAnsi="仿宋" w:cs="仿宋" w:hint="eastAsia"/>
            <w:lang w:eastAsia="zh-CN"/>
          </w:rPr>
          <w:t>十五、高纯BN扩散沅制品项目实施时间节点</w:t>
        </w:r>
        <w:r>
          <w:tab/>
        </w:r>
        <w:r>
          <w:fldChar w:fldCharType="begin"/>
        </w:r>
        <w:r>
          <w:instrText xml:space="preserve"> PAGEREF _Toc7259 \h </w:instrText>
        </w:r>
        <w:r>
          <w:fldChar w:fldCharType="separate"/>
        </w:r>
        <w:r>
          <w:t>81</w:t>
        </w:r>
        <w:r>
          <w:fldChar w:fldCharType="end"/>
        </w:r>
      </w:hyperlink>
    </w:p>
    <w:p>
      <w:pPr>
        <w:pStyle w:val="TOC2"/>
        <w:tabs>
          <w:tab w:val="right" w:leader="dot" w:pos="8306"/>
        </w:tabs>
      </w:pPr>
      <w:hyperlink w:anchor="_Toc17864" w:history="1">
        <w:r>
          <w:rPr>
            <w:rFonts w:ascii="仿宋" w:eastAsia="仿宋" w:hAnsi="仿宋" w:cs="仿宋" w:hint="eastAsia"/>
            <w:lang w:eastAsia="zh-CN"/>
          </w:rPr>
          <w:t>(一)、高纯BN扩散沅制品项目启动阶段时间节点</w:t>
        </w:r>
        <w:r>
          <w:tab/>
        </w:r>
        <w:r>
          <w:fldChar w:fldCharType="begin"/>
        </w:r>
        <w:r>
          <w:instrText xml:space="preserve"> PAGEREF _Toc17864 \h </w:instrText>
        </w:r>
        <w:r>
          <w:fldChar w:fldCharType="separate"/>
        </w:r>
        <w:r>
          <w:t>81</w:t>
        </w:r>
        <w:r>
          <w:fldChar w:fldCharType="end"/>
        </w:r>
      </w:hyperlink>
    </w:p>
    <w:p>
      <w:pPr>
        <w:pStyle w:val="TOC2"/>
        <w:tabs>
          <w:tab w:val="right" w:leader="dot" w:pos="8306"/>
        </w:tabs>
      </w:pPr>
      <w:hyperlink w:anchor="_Toc22409" w:history="1">
        <w:r>
          <w:rPr>
            <w:rFonts w:ascii="仿宋" w:eastAsia="仿宋" w:hAnsi="仿宋" w:cs="仿宋" w:hint="eastAsia"/>
            <w:lang w:eastAsia="zh-CN"/>
          </w:rPr>
          <w:t>(二)、高纯BN扩散沅制品项目执行阶段时间节点</w:t>
        </w:r>
        <w:r>
          <w:tab/>
        </w:r>
        <w:r>
          <w:fldChar w:fldCharType="begin"/>
        </w:r>
        <w:r>
          <w:instrText xml:space="preserve"> PAGEREF _Toc22409 \h </w:instrText>
        </w:r>
        <w:r>
          <w:fldChar w:fldCharType="separate"/>
        </w:r>
        <w:r>
          <w:t>83</w:t>
        </w:r>
        <w:r>
          <w:fldChar w:fldCharType="end"/>
        </w:r>
      </w:hyperlink>
    </w:p>
    <w:p>
      <w:pPr>
        <w:pStyle w:val="TOC2"/>
        <w:tabs>
          <w:tab w:val="right" w:leader="dot" w:pos="8306"/>
        </w:tabs>
      </w:pPr>
      <w:hyperlink w:anchor="_Toc30941" w:history="1">
        <w:r>
          <w:rPr>
            <w:rFonts w:ascii="仿宋" w:eastAsia="仿宋" w:hAnsi="仿宋" w:cs="仿宋" w:hint="eastAsia"/>
            <w:lang w:eastAsia="zh-CN"/>
          </w:rPr>
          <w:t>(三)、高纯BN扩散沅制品项目完成阶段时间节点</w:t>
        </w:r>
        <w:r>
          <w:tab/>
        </w:r>
        <w:r>
          <w:fldChar w:fldCharType="begin"/>
        </w:r>
        <w:r>
          <w:instrText xml:space="preserve"> PAGEREF _Toc30941 \h </w:instrText>
        </w:r>
        <w:r>
          <w:fldChar w:fldCharType="separate"/>
        </w:r>
        <w:r>
          <w:t>84</w:t>
        </w:r>
        <w:r>
          <w:fldChar w:fldCharType="end"/>
        </w:r>
      </w:hyperlink>
    </w:p>
    <w:p>
      <w:pPr>
        <w:pStyle w:val="TOC1"/>
        <w:tabs>
          <w:tab w:val="right" w:leader="dot" w:pos="8306"/>
        </w:tabs>
      </w:pPr>
      <w:hyperlink w:anchor="_Toc20236" w:history="1">
        <w:r>
          <w:rPr>
            <w:rFonts w:ascii="仿宋" w:eastAsia="仿宋" w:hAnsi="仿宋" w:cs="仿宋" w:hint="eastAsia"/>
            <w:lang w:eastAsia="zh-CN"/>
          </w:rPr>
          <w:t>十六、高纯BN扩散沅制品项目治理与监督</w:t>
        </w:r>
        <w:r>
          <w:tab/>
        </w:r>
        <w:r>
          <w:fldChar w:fldCharType="begin"/>
        </w:r>
        <w:r>
          <w:instrText xml:space="preserve"> PAGEREF _Toc20236 \h </w:instrText>
        </w:r>
        <w:r>
          <w:fldChar w:fldCharType="separate"/>
        </w:r>
        <w:r>
          <w:t>85</w:t>
        </w:r>
        <w:r>
          <w:fldChar w:fldCharType="end"/>
        </w:r>
      </w:hyperlink>
    </w:p>
    <w:p>
      <w:pPr>
        <w:pStyle w:val="TOC2"/>
        <w:tabs>
          <w:tab w:val="right" w:leader="dot" w:pos="8306"/>
        </w:tabs>
      </w:pPr>
      <w:hyperlink w:anchor="_Toc9259" w:history="1">
        <w:r>
          <w:rPr>
            <w:rFonts w:ascii="仿宋" w:eastAsia="仿宋" w:hAnsi="仿宋" w:cs="仿宋" w:hint="eastAsia"/>
            <w:lang w:eastAsia="zh-CN"/>
          </w:rPr>
          <w:t>(一)、高纯BN扩散沅制品项目治理结构</w:t>
        </w:r>
        <w:r>
          <w:tab/>
        </w:r>
        <w:r>
          <w:fldChar w:fldCharType="begin"/>
        </w:r>
        <w:r>
          <w:instrText xml:space="preserve"> PAGEREF _Toc9259 \h </w:instrText>
        </w:r>
        <w:r>
          <w:fldChar w:fldCharType="separate"/>
        </w:r>
        <w:r>
          <w:t>85</w:t>
        </w:r>
        <w:r>
          <w:fldChar w:fldCharType="end"/>
        </w:r>
      </w:hyperlink>
    </w:p>
    <w:p>
      <w:pPr>
        <w:pStyle w:val="TOC2"/>
        <w:tabs>
          <w:tab w:val="right" w:leader="dot" w:pos="8306"/>
        </w:tabs>
      </w:pPr>
      <w:hyperlink w:anchor="_Toc19258" w:history="1">
        <w:r>
          <w:rPr>
            <w:rFonts w:ascii="仿宋" w:eastAsia="仿宋" w:hAnsi="仿宋" w:cs="仿宋" w:hint="eastAsia"/>
            <w:lang w:eastAsia="zh-CN"/>
          </w:rPr>
          <w:t>(二)、监督与审计</w:t>
        </w:r>
        <w:r>
          <w:tab/>
        </w:r>
        <w:r>
          <w:fldChar w:fldCharType="begin"/>
        </w:r>
        <w:r>
          <w:instrText xml:space="preserve"> PAGEREF _Toc19258 \h </w:instrText>
        </w:r>
        <w:r>
          <w:fldChar w:fldCharType="separate"/>
        </w:r>
        <w:r>
          <w:t>86</w:t>
        </w:r>
        <w:r>
          <w:fldChar w:fldCharType="end"/>
        </w:r>
      </w:hyperlink>
    </w:p>
    <w:p>
      <w:pPr>
        <w:pStyle w:val="TOC1"/>
        <w:tabs>
          <w:tab w:val="right" w:leader="dot" w:pos="8306"/>
        </w:tabs>
      </w:pPr>
      <w:hyperlink w:anchor="_Toc6782" w:history="1">
        <w:r>
          <w:rPr>
            <w:rFonts w:ascii="仿宋" w:eastAsia="仿宋" w:hAnsi="仿宋" w:cs="仿宋" w:hint="eastAsia"/>
            <w:lang w:eastAsia="zh-CN"/>
          </w:rPr>
          <w:t>十七、高纯BN扩散沅制品项目工程方案分析</w:t>
        </w:r>
        <w:r>
          <w:tab/>
        </w:r>
        <w:r>
          <w:fldChar w:fldCharType="begin"/>
        </w:r>
        <w:r>
          <w:instrText xml:space="preserve"> PAGEREF _Toc6782 \h </w:instrText>
        </w:r>
        <w:r>
          <w:fldChar w:fldCharType="separate"/>
        </w:r>
        <w:r>
          <w:t>88</w:t>
        </w:r>
        <w:r>
          <w:fldChar w:fldCharType="end"/>
        </w:r>
      </w:hyperlink>
    </w:p>
    <w:p>
      <w:pPr>
        <w:pStyle w:val="TOC2"/>
        <w:tabs>
          <w:tab w:val="right" w:leader="dot" w:pos="8306"/>
        </w:tabs>
      </w:pPr>
      <w:hyperlink w:anchor="_Toc30797" w:history="1">
        <w:r>
          <w:rPr>
            <w:rFonts w:ascii="仿宋" w:eastAsia="仿宋" w:hAnsi="仿宋" w:cs="仿宋" w:hint="eastAsia"/>
            <w:lang w:eastAsia="zh-CN"/>
          </w:rPr>
          <w:t>(一)、建筑工程设计原则</w:t>
        </w:r>
        <w:r>
          <w:tab/>
        </w:r>
        <w:r>
          <w:fldChar w:fldCharType="begin"/>
        </w:r>
        <w:r>
          <w:instrText xml:space="preserve"> PAGEREF _Toc30797 \h </w:instrText>
        </w:r>
        <w:r>
          <w:fldChar w:fldCharType="separate"/>
        </w:r>
        <w:r>
          <w:t>88</w:t>
        </w:r>
        <w:r>
          <w:fldChar w:fldCharType="end"/>
        </w:r>
      </w:hyperlink>
    </w:p>
    <w:p>
      <w:pPr>
        <w:pStyle w:val="TOC2"/>
        <w:tabs>
          <w:tab w:val="right" w:leader="dot" w:pos="8306"/>
        </w:tabs>
      </w:pPr>
      <w:hyperlink w:anchor="_Toc28990" w:history="1">
        <w:r>
          <w:rPr>
            <w:rFonts w:ascii="仿宋" w:eastAsia="仿宋" w:hAnsi="仿宋" w:cs="仿宋" w:hint="eastAsia"/>
            <w:lang w:eastAsia="zh-CN"/>
          </w:rPr>
          <w:t>(二)、土建工程建设指标</w:t>
        </w:r>
        <w:r>
          <w:tab/>
        </w:r>
        <w:r>
          <w:fldChar w:fldCharType="begin"/>
        </w:r>
        <w:r>
          <w:instrText xml:space="preserve"> PAGEREF _Toc28990 \h </w:instrText>
        </w:r>
        <w:r>
          <w:fldChar w:fldCharType="separate"/>
        </w:r>
        <w:r>
          <w:t>91</w:t>
        </w:r>
        <w:r>
          <w:fldChar w:fldCharType="end"/>
        </w:r>
      </w:hyperlink>
    </w:p>
    <w:p>
      <w:pPr>
        <w:pStyle w:val="TOC1"/>
        <w:tabs>
          <w:tab w:val="right" w:leader="dot" w:pos="8306"/>
        </w:tabs>
      </w:pPr>
      <w:hyperlink w:anchor="_Toc12227" w:history="1">
        <w:r>
          <w:rPr>
            <w:rFonts w:ascii="仿宋" w:eastAsia="仿宋" w:hAnsi="仿宋" w:cs="仿宋" w:hint="eastAsia"/>
            <w:lang w:eastAsia="zh-CN"/>
          </w:rPr>
          <w:t>十八、利益相关者分析与沟通计划</w:t>
        </w:r>
        <w:r>
          <w:tab/>
        </w:r>
        <w:r>
          <w:fldChar w:fldCharType="begin"/>
        </w:r>
        <w:r>
          <w:instrText xml:space="preserve"> PAGEREF _Toc12227 \h </w:instrText>
        </w:r>
        <w:r>
          <w:fldChar w:fldCharType="separate"/>
        </w:r>
        <w:r>
          <w:t>93</w:t>
        </w:r>
        <w:r>
          <w:fldChar w:fldCharType="end"/>
        </w:r>
      </w:hyperlink>
    </w:p>
    <w:p>
      <w:pPr>
        <w:pStyle w:val="TOC2"/>
        <w:tabs>
          <w:tab w:val="right" w:leader="dot" w:pos="8306"/>
        </w:tabs>
      </w:pPr>
      <w:hyperlink w:anchor="_Toc5850" w:history="1">
        <w:r>
          <w:rPr>
            <w:rFonts w:ascii="仿宋" w:eastAsia="仿宋" w:hAnsi="仿宋" w:cs="仿宋" w:hint="eastAsia"/>
            <w:lang w:eastAsia="zh-CN"/>
          </w:rPr>
          <w:t>(一)、利益相关者分析</w:t>
        </w:r>
        <w:r>
          <w:tab/>
        </w:r>
        <w:r>
          <w:fldChar w:fldCharType="begin"/>
        </w:r>
        <w:r>
          <w:instrText xml:space="preserve"> PAGEREF _Toc5850 \h </w:instrText>
        </w:r>
        <w:r>
          <w:fldChar w:fldCharType="separate"/>
        </w:r>
        <w:r>
          <w:t>93</w:t>
        </w:r>
        <w:r>
          <w:fldChar w:fldCharType="end"/>
        </w:r>
      </w:hyperlink>
    </w:p>
    <w:p>
      <w:pPr>
        <w:pStyle w:val="TOC2"/>
        <w:tabs>
          <w:tab w:val="right" w:leader="dot" w:pos="8306"/>
        </w:tabs>
      </w:pPr>
      <w:hyperlink w:anchor="_Toc23948" w:history="1">
        <w:r>
          <w:rPr>
            <w:rFonts w:ascii="仿宋" w:eastAsia="仿宋" w:hAnsi="仿宋" w:cs="仿宋" w:hint="eastAsia"/>
            <w:lang w:eastAsia="zh-CN"/>
          </w:rPr>
          <w:t>(二)、沟通计划</w:t>
        </w:r>
        <w:r>
          <w:tab/>
        </w:r>
        <w:r>
          <w:fldChar w:fldCharType="begin"/>
        </w:r>
        <w:r>
          <w:instrText xml:space="preserve"> PAGEREF _Toc23948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947"/>
      <w:r>
        <w:rPr>
          <w:rFonts w:ascii="仿宋" w:eastAsia="仿宋" w:hAnsi="仿宋" w:cs="仿宋" w:hint="eastAsia"/>
          <w:sz w:val="28"/>
          <w:lang w:eastAsia="zh-CN"/>
        </w:rPr>
        <w:t>一、高纯BN扩散沅制品项目建设背景及必要性分析</w:t>
      </w:r>
      <w:bookmarkEnd w:id="2"/>
    </w:p>
    <w:p>
      <w:pPr>
        <w:pStyle w:val="Heading2"/>
        <w:rPr>
          <w:rFonts w:ascii="仿宋" w:eastAsia="仿宋" w:hAnsi="仿宋" w:cs="仿宋" w:hint="eastAsia"/>
          <w:lang w:eastAsia="zh-CN"/>
        </w:rPr>
      </w:pPr>
      <w:bookmarkStart w:id="3" w:name="_Toc20559"/>
      <w:r>
        <w:rPr>
          <w:rFonts w:ascii="仿宋" w:eastAsia="仿宋" w:hAnsi="仿宋" w:cs="仿宋" w:hint="eastAsia"/>
          <w:lang w:eastAsia="zh-CN"/>
        </w:rPr>
        <w:t>(一)、高纯BN扩散沅制品项目背景分析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纯BN扩散沅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纯BN扩散沅制品项目在这个潮流中的定位。同时，我们将关注行业内涌现的新兴机遇，以便高纯BN扩散沅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纯BN扩散沅制品项目提供了强大的发展动力。我们将聚焦于行业内最新的技术发展趋势，包括但不限于人工智能、大数据分析、物联网等领域。通过深度的技术研究，我们将确保高纯BN扩散沅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纯BN扩散沅制品项目发展的源泉。我们将投入更多的精力对市场需求进行深入剖析，超越表面的需求，深入挖掘潜在的市场痛点和机遇。通过对市场需求的细致了解，高纯BN扩散沅制品项目将更有针对性地设计解决方案，满足市场的多样化需求，从而更好地促进高纯BN扩散沅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纯BN扩散沅制品项目战略至关重要。我们将对竞争态势进行更为深入的分析，包括但不限于市场份额、产品特点、客户满意度等多个维度。通过深度的竞争分析，高纯BN扩散沅制品项目将能够更准确地把握市场脉搏，制定具有竞争力的高纯BN扩散沅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纯BN扩散沅制品项目的发展具有直接的影响。我们将进行更为全面的法规和政策分析，了解行业发展中的潜在法律风险和合规挑战。通过充分了解和遵守相关法规，高纯BN扩散沅制品项目将确保在法律框架内合法合规运营，为高纯BN扩散沅制品项目的稳健发展提供有力支持。</w:t>
      </w:r>
    </w:p>
    <w:p>
      <w:pPr>
        <w:pStyle w:val="Heading2"/>
        <w:ind w:firstLine="560" w:firstLineChars="200"/>
        <w:rPr>
          <w:rFonts w:ascii="仿宋" w:eastAsia="仿宋" w:hAnsi="仿宋" w:cs="仿宋" w:hint="eastAsia"/>
          <w:sz w:val="28"/>
          <w:lang w:eastAsia="zh-CN"/>
        </w:rPr>
      </w:pPr>
      <w:bookmarkStart w:id="4" w:name="_Toc13094"/>
      <w:r>
        <w:rPr>
          <w:rFonts w:ascii="仿宋" w:eastAsia="仿宋" w:hAnsi="仿宋" w:cs="仿宋" w:hint="eastAsia"/>
          <w:sz w:val="28"/>
          <w:lang w:eastAsia="zh-CN"/>
        </w:rPr>
        <w:t>(二)、高纯BN扩散沅制品项目建设必要性分析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建设的迫切性源于对行业发展趋势的深刻洞察。我们正处于一个行业变革的时代，科技创新、数字化转型成为企业发展的关键动力。高纯BN扩散沅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建设不仅仅是为了跟上潮流，更是为了通过技术创新推动企业的持续发展。通过引入先进的技术和解决方案，高纯BN扩散沅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纯BN扩散沅制品项目的建设成为必然选择，通过提高产品质量、拓展服务领域，从而在竞争中获得更多的机会。高纯BN扩散沅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纯BN扩散沅制品项目建设的必要性体现在对客户需求更精准的满足。通过高纯BN扩散沅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建设的背后是对企业持续创新的追求。只有通过不断创新，企业才能在竞争中立于不败之地。高纯BN扩散沅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8"/>
      <w:r>
        <w:rPr>
          <w:rFonts w:ascii="仿宋" w:eastAsia="仿宋" w:hAnsi="仿宋" w:cs="仿宋" w:hint="eastAsia"/>
          <w:sz w:val="28"/>
          <w:lang w:eastAsia="zh-CN"/>
        </w:rPr>
        <w:t>二、高纯BN扩散沅制品项目选址可行性分析</w:t>
      </w:r>
      <w:bookmarkEnd w:id="5"/>
    </w:p>
    <w:p>
      <w:pPr>
        <w:pStyle w:val="Heading2"/>
        <w:rPr>
          <w:rFonts w:ascii="仿宋" w:eastAsia="仿宋" w:hAnsi="仿宋" w:cs="仿宋" w:hint="eastAsia"/>
          <w:lang w:eastAsia="zh-CN"/>
        </w:rPr>
      </w:pPr>
      <w:bookmarkStart w:id="6" w:name="_Toc17707"/>
      <w:r>
        <w:rPr>
          <w:rFonts w:ascii="仿宋" w:eastAsia="仿宋" w:hAnsi="仿宋" w:cs="仿宋" w:hint="eastAsia"/>
          <w:lang w:eastAsia="zh-CN"/>
        </w:rPr>
        <w:t>(一)、高纯BN扩散沅制品项目选址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该高纯BN扩散沅制品项目选址位于XX省XX市XX区XXX街道</w:t>
      </w:r>
    </w:p>
    <w:p>
      <w:pPr>
        <w:pStyle w:val="Heading2"/>
        <w:ind w:firstLine="560" w:firstLineChars="200"/>
        <w:rPr>
          <w:rFonts w:ascii="仿宋" w:eastAsia="仿宋" w:hAnsi="仿宋" w:cs="仿宋" w:hint="eastAsia"/>
          <w:sz w:val="28"/>
          <w:lang w:eastAsia="zh-CN"/>
        </w:rPr>
      </w:pPr>
      <w:bookmarkStart w:id="7" w:name="_Toc19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纯BN扩散沅制品项目的征地面积将根据高纯BN扩散沅制品项目的实际规模和需求进行精确规划。具体面积XXX平方米，旨在确保高纯BN扩散沅制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净用地面积是在征地面积基础上去除不可利用面积后的实际可开发用地。具体面积XXX平方米，考虑到环保、交通、安全等多方面因素，以确保高纯BN扩散沅制品项目在整体利用效率上达到最优。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高纯BN扩散沅制品项目计划建设的建筑总规模具体面积XXX平方米。这一规模的确定综合考虑了高纯BN扩散沅制品项目的性质、规模，以及城市规划的相关要求，确保建筑布局与周边环境协调一致。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绿地率是高纯BN扩散沅制品项目用地中被规划为绿地的比例。具体面积XXX平方米，旨在通过合理规划绿地，改善高纯BN扩散沅制品项目周边环境，提升居民生活质量，并符合城市整体绿化规划。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容积率是用地上可以建设的建筑总体积与用地面积之比。具体面积XXX，通过合理的容积率规划，确保高纯BN扩散沅制品项目建筑规模与周边环境和谐共生。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纯BN扩散沅制品项目选址与当地城市规划相一致，具体面积XXX平方米。通过与城市规划部门深入沟通，确保高纯BN扩散沅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纯BN扩散沅制品项目选址符合当地产业政策，具体面积XXX平方米。这包括高纯BN扩散沅制品项目对当地经济的促进作用，以及对相关产业的带动效应，确保高纯BN扩散沅制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用地总体要求必须符合环保和可持续发展的原则，具体面积XXX平方米。通过采用绿色建筑设计、节能减排等措施，确保高纯BN扩散沅制品项目在建设和运营过程中对环境的影响最小化，达到可持续发展的要求。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确保高纯BN扩散沅制品项目选址具备必要的公共设施配套，具体面积XXX平方米。这包括交通便利性、教育、医疗等基础设施，以提高居民生活品质，使得高纯BN扩散沅制品项目选址更具吸引力。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考虑用地总体要求对当地社会稳定性的影响，具体面积XXX平方米。通过深入了解当地社区反馈，确保高纯BN扩散沅制品项目的选址和建设过程对当地社会和谐稳定产生积极作用。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纯BN扩散沅制品项目选址不仅符合法规和规划，还在实际操作中具有可行性。这一全面规划将为高纯BN扩散沅制品项目的成功实施提供坚实的基础，确保高纯BN扩散沅制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纯BN扩散沅制品项目的设备规划和空间设计中，我们将采取灵活设备布局的措施。设备布局将根据实际需求进行灵活设计，避免不必要的浪费。通过合理规划设备摆放位置，我们将提高设备的利用率，减少设备间距，以确保高纯BN扩散沅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纯BN扩散沅制品项目内部引入共享设施的概念，例如共享会议室、办公区等。通过这种方式，我们可以减少对资源的重复建设，提高资源共享效率，从而减小高纯BN扩散沅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83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高纯BN扩散沅制品项目的总图布置中，我们将不同功能区域进行明确的规划，以最大程度满足高纯BN扩散沅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84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高纯BN扩散沅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纯BN扩散沅制品项目对环境的影响是综合评价的重要因素之一。我们将详细考虑选址周边的自然环境、生态保护区、水源地等情况，确保高纯BN扩散沅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对选址的评价还需充分考虑当地政府的产业政策和法规。我们将详细了解高纯BN扩散沅制品项目所在地的相关政策，确保高纯BN扩散沅制品项目的规划和运营与当地法规相符，降低不必要的法律风险。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考虑到社会稳定性对企业运营的重要性，我们将评估选址地区的社会安全情况、劳工关系、社区反馈等方面，以确保高纯BN扩散沅制品项目的建设和运营不会受到社会稳定性的负面影响。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最后，我们将综合考虑用地成本，包括土地购置费用、土地开发成本等。通过对用地成本的详细评估，我们能够做出更为精确的经济效益分析，为高纯BN扩散沅制品项目的投资决策提供有力支持。</w:t>
      </w:r>
    </w:p>
    <w:p>
      <w:pPr>
        <w:pStyle w:val="Heading1"/>
        <w:ind w:firstLine="560" w:firstLineChars="200"/>
        <w:rPr>
          <w:rFonts w:ascii="仿宋" w:eastAsia="仿宋" w:hAnsi="仿宋" w:cs="仿宋" w:hint="eastAsia"/>
          <w:sz w:val="28"/>
          <w:lang w:eastAsia="zh-CN"/>
        </w:rPr>
      </w:pPr>
      <w:bookmarkStart w:id="11" w:name="_Toc11902"/>
      <w:r>
        <w:rPr>
          <w:rFonts w:ascii="仿宋" w:eastAsia="仿宋" w:hAnsi="仿宋" w:cs="仿宋" w:hint="eastAsia"/>
          <w:sz w:val="28"/>
          <w:lang w:eastAsia="zh-CN"/>
        </w:rPr>
        <w:t>三、高纯BN扩散沅制品项目绩效评估</w:t>
      </w:r>
      <w:bookmarkEnd w:id="11"/>
    </w:p>
    <w:p>
      <w:pPr>
        <w:pStyle w:val="Heading2"/>
        <w:rPr>
          <w:rFonts w:ascii="仿宋" w:eastAsia="仿宋" w:hAnsi="仿宋" w:cs="仿宋" w:hint="eastAsia"/>
          <w:lang w:eastAsia="zh-CN"/>
        </w:rPr>
      </w:pPr>
      <w:bookmarkStart w:id="12" w:name="_Toc1998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中，我们设计了一套全面的绩效评估指标，以确保高纯BN扩散沅制品项目的可控和成功交付。这些指标跨足高纯BN扩散沅制品项目目标、成本、进度和质量等多个维度，为我们提供了全面洞察高纯BN扩散沅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目标达成率是我们关注的首要指标。我们设定了明确的目标，并通过定期监测和评估，迅速发现并应对潜在的目标偏差。这为高纯BN扩散沅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成本绩效是另一个核心关注点。通过实际成本与预算成本的对比分析，我们深入了解成本差异的原因，及时调整资源分配，保持高纯BN扩散沅制品项目在经济效益方面的合理水平。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进度作为关键的绩效指标之一，得到了精心的关注。我们制定了详细的高纯BN扩散沅制品项目进度计划，并设立了进度符合度指标，确保实际进度与计划进度保持一致。这使我们能够快速发现和解决潜在的进度问题，保持高纯BN扩散沅制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纯BN扩散沅制品项目绩效的不可或缺的一环。我们引入了一系列的质量标准和客户满意度指标，以确保高纯BN扩散沅制品项目交付的成果在质量上达到或超越预期水平。通过持续监测这些指标，我们努力提升高纯BN扩散沅制品项目整体质量水平，为高纯BN扩散沅制品项目的成功交付提供有力保障。通过这些科学且全面的绩效评估，我们能够更好地引导高纯BN扩散沅制品项目的持续改进，确保高纯BN扩散沅制品项目目标的顺利达成。</w:t>
      </w:r>
    </w:p>
    <w:p>
      <w:pPr>
        <w:pStyle w:val="Heading2"/>
        <w:ind w:firstLine="560" w:firstLineChars="200"/>
        <w:rPr>
          <w:rFonts w:ascii="仿宋" w:eastAsia="仿宋" w:hAnsi="仿宋" w:cs="仿宋" w:hint="eastAsia"/>
          <w:sz w:val="28"/>
          <w:lang w:eastAsia="zh-CN"/>
        </w:rPr>
      </w:pPr>
      <w:bookmarkStart w:id="13" w:name="_Toc1783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绩效评估是高纯BN扩散沅制品项目中的关键环节，为确保高纯BN扩散沅制品项目达到预期目标，我们采用了多层次、多维度的绩效评估方法。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纯BN扩散沅制品项目的战略目标对齐，确保每个决策和行动都与高纯BN扩散沅制品项目整体目标保持一致。团队会定期召开战略对齐会议，审视当前工作与高纯BN扩散沅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纯BN扩散沅制品项目进度、质量、成本和风险等方面。这些指标通过数据收集和分析，为高纯BN扩散沅制品项目管理团队提供了客观的评估依据。例如，我们通过高纯BN扩散沅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不仅仅停留在高纯BN扩散沅制品项目内部，还考虑了高纯BN扩散沅制品项目对外部环境的影响。我们定期进行干系人满意度调查，以了解各利益相关方对高纯BN扩散沅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这种多层次、多角度的绩效评估方法，使得我们能够全面了解高纯BN扩散沅制品项目的运行状态，及时做出调整，确保高纯BN扩散沅制品项目在不断变化的环境中保持稳健前行。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403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为了确保高纯BN扩散沅制品项目的有效管理和不断优化，我们采用了精心设计的绩效评估周期。这个周期旨在实现灵活、实时和全面的评估，以适应高纯BN扩散沅制品项目执行中的各种挑战。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纯BN扩散沅制品项目的不同需求，分为短期、中期和长期。短期评估关注每个迭代或工作周期，以及时发现和解决当前任务中的问题。中期评估涵盖几个迭代，深入了解整体高纯BN扩散沅制品项目的趋势和性能。长期评估则着眼于整个高纯BN扩散沅制品项目阶段，确保高纯BN扩散沅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纯BN扩散沅制品项目管理工具和协作平台，团队成员能够随时更新和分享高纯BN扩散沅制品项目数据。这种实时性的反馈机制使我们能够及时察觉潜在问题，快速调整，保持高纯BN扩散沅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纯BN扩散沅制品项目的决策制定密不可分。每个周期的高纯BN扩散沅制品项目回顾会议成为集体总结经验、识别问题深层次原因并找到创新解决方案的平台。这种定期的反思与调整机制使高纯BN扩散沅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7182"/>
      <w:r>
        <w:rPr>
          <w:rFonts w:ascii="仿宋" w:eastAsia="仿宋" w:hAnsi="仿宋" w:cs="仿宋" w:hint="eastAsia"/>
          <w:sz w:val="28"/>
          <w:lang w:eastAsia="zh-CN"/>
        </w:rPr>
        <w:t>四、高纯BN扩散沅制品项目土建工程</w:t>
      </w:r>
      <w:bookmarkEnd w:id="15"/>
    </w:p>
    <w:p>
      <w:pPr>
        <w:pStyle w:val="Heading2"/>
        <w:rPr>
          <w:rFonts w:ascii="仿宋" w:eastAsia="仿宋" w:hAnsi="仿宋" w:cs="仿宋" w:hint="eastAsia"/>
          <w:lang w:eastAsia="zh-CN"/>
        </w:rPr>
      </w:pPr>
      <w:bookmarkStart w:id="16" w:name="_Toc1833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在高纯BN扩散沅制品项目的建筑工程设计中，我们将秉承一系列重要的设计原则，以确保高纯BN扩散沅制品项目建筑在功能、美观、可持续性等方面达到最佳效果。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首要原则是确保建筑的功能性得到最大化的发挥。我们将充分理解高纯BN扩散沅制品项目的实际需求，合理布局各个功能区域，保证建筑在满足业务需求的同时，提供高效的工作环境。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在建筑设计中，我们将综合考虑建设和运营成本。通过精细的经济效益分析，确保设计方案在高效利用资源的同时，对高纯BN扩散沅制品项目的长期盈利能力有积极的贡献。</w:t>
      </w:r>
    </w:p>
    <w:p>
      <w:pPr>
        <w:pStyle w:val="Heading2"/>
        <w:ind w:firstLine="560" w:firstLineChars="200"/>
        <w:rPr>
          <w:rFonts w:ascii="仿宋" w:eastAsia="仿宋" w:hAnsi="仿宋" w:cs="仿宋" w:hint="eastAsia"/>
          <w:sz w:val="28"/>
          <w:lang w:eastAsia="zh-CN"/>
        </w:rPr>
      </w:pPr>
      <w:bookmarkStart w:id="17" w:name="_Toc922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的土建工程设计中，我们将精准设定设计年限，结合高纯BN扩散沅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https://d.book118.com/046031041045010031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8F3BE9"/>
    <w:rsid w:val="558F3B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03104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2024-01-01T13:23:00Z</dcterms:created>
  <dcterms:modified xsi:type="dcterms:W3CDTF">2024-01-01T13:23:45Z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89FE4230755240D099188285A555183C_11</vt:lpwstr>
  </property>
  <property fmtid="{D5CDD505-2E9C-101B-9397-08002B2CF9AE}" pid="3" name="KSOProductBuildVer">
    <vt:lpwstr>2052-12.1.0.16120</vt:lpwstr>
  </property>
</Properties>
</file>