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 w:rsidR="00C82EF0" w14:paraId="1DF3B7E9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C82EF0" w14:paraId="0B0AAC1F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C82EF0" w14:paraId="671F0316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C82EF0" w:rsidRPr="00C82EF0" w14:paraId="1D274CFD" w14:textId="4E755245">
      <w:pPr>
        <w:widowControl/>
        <w:jc w:val="left"/>
        <w:rPr>
          <w:rFonts w:ascii="宋体" w:eastAsia="宋体" w:hAnsi="宋体"/>
          <w:b/>
          <w:sz w:val="60"/>
        </w:rPr>
        <w:sectPr>
          <w:headerReference w:type="even" r:id="rId4"/>
          <w:headerReference w:type="default" r:id="rId5"/>
          <w:footerReference w:type="even" r:id="rId6"/>
          <w:footerReference w:type="default" r:id="rId7"/>
          <w:headerReference w:type="first" r:id="rId8"/>
          <w:footerReference w:type="first" r:id="rId9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 w:rsidRPr="00C82EF0">
        <w:rPr>
          <w:rFonts w:ascii="宋体" w:eastAsia="宋体" w:hAnsi="宋体" w:hint="eastAsia"/>
          <w:b/>
          <w:sz w:val="60"/>
        </w:rPr>
        <w:t>电子装联专用设备相关项目可行性研究报告</w:t>
      </w:r>
    </w:p>
    <w:p w:rsidR="00C82EF0" w:rsidP="00C82EF0" w14:paraId="5E6CFAD2" w14:textId="069F0249">
      <w:pPr>
        <w:widowControl/>
        <w:jc w:val="center"/>
        <w:rPr>
          <w:rFonts w:ascii="仿宋" w:eastAsia="仿宋" w:hAnsi="仿宋" w:hint="eastAsia"/>
          <w:b/>
          <w:sz w:val="40"/>
        </w:rPr>
      </w:pPr>
      <w:r w:rsidRPr="00C82EF0">
        <w:rPr>
          <w:rFonts w:ascii="仿宋" w:eastAsia="仿宋" w:hAnsi="仿宋" w:hint="eastAsia"/>
          <w:b/>
          <w:sz w:val="40"/>
        </w:rPr>
        <w:t>目录</w:t>
      </w:r>
    </w:p>
    <w:p w:rsidR="00C82EF0" w14:paraId="17D0E047" w14:textId="2C38E6D6">
      <w:pPr>
        <w:pStyle w:val="TOC1"/>
        <w:tabs>
          <w:tab w:val="right" w:leader="dot" w:pos="8296"/>
        </w:tabs>
        <w:rPr>
          <w:noProof/>
        </w:rPr>
      </w:pPr>
      <w:r>
        <w:fldChar w:fldCharType="begin"/>
      </w:r>
      <w:r>
        <w:instrText xml:space="preserve"> TOC \o "1-9" </w:instrText>
      </w:r>
      <w:r>
        <w:fldChar w:fldCharType="separate"/>
      </w:r>
      <w:r>
        <w:rPr>
          <w:noProof/>
        </w:rPr>
        <w:t>概述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_Toc155341166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  <w:r>
        <w:fldChar w:fldCharType="end"/>
      </w:r>
    </w:p>
    <w:p w:rsidR="00C82EF0" w14:paraId="4338B013" w14:textId="006B3031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一、产品定价和销售策略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_Toc155341167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C82EF0" w14:paraId="70C7B027" w14:textId="6F5EE0B0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(一)、产品定价的原则和策略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_Toc155341168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C82EF0" w14:paraId="37BDAD8C" w14:textId="127AFA76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(二)、销售渠道的选择和拓展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_Toc155341169 \h </w:instrText>
      </w:r>
      <w:r>
        <w:rPr>
          <w:noProof/>
        </w:rPr>
        <w:fldChar w:fldCharType="separate"/>
      </w:r>
      <w:r>
        <w:rPr>
          <w:noProof/>
        </w:rPr>
        <w:t>4</w:t>
      </w:r>
      <w:r>
        <w:rPr>
          <w:noProof/>
        </w:rPr>
        <w:fldChar w:fldCharType="end"/>
      </w:r>
    </w:p>
    <w:p w:rsidR="00C82EF0" w14:paraId="02B7A490" w14:textId="4410C7D8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(三)、销售促进和营销活动的策划和实施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_Toc155341170 \h </w:instrText>
      </w:r>
      <w:r>
        <w:rPr>
          <w:noProof/>
        </w:rPr>
        <w:fldChar w:fldCharType="separate"/>
      </w:r>
      <w:r>
        <w:rPr>
          <w:noProof/>
        </w:rPr>
        <w:t>6</w:t>
      </w:r>
      <w:r>
        <w:rPr>
          <w:noProof/>
        </w:rPr>
        <w:fldChar w:fldCharType="end"/>
      </w:r>
    </w:p>
    <w:p w:rsidR="00C82EF0" w14:paraId="5A30CD7A" w14:textId="6A06AD3B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二、创新商业模式和价值创造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_Toc155341171 \h </w:instrText>
      </w:r>
      <w:r>
        <w:rPr>
          <w:noProof/>
        </w:rPr>
        <w:fldChar w:fldCharType="separate"/>
      </w:r>
      <w:r>
        <w:rPr>
          <w:noProof/>
        </w:rPr>
        <w:t>8</w:t>
      </w:r>
      <w:r>
        <w:rPr>
          <w:noProof/>
        </w:rPr>
        <w:fldChar w:fldCharType="end"/>
      </w:r>
    </w:p>
    <w:p w:rsidR="00C82EF0" w14:paraId="1D479EC3" w14:textId="7114083A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(一)、创新商业模式的介绍和实例分析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_Toc155341172 \h </w:instrText>
      </w:r>
      <w:r>
        <w:rPr>
          <w:noProof/>
        </w:rPr>
        <w:fldChar w:fldCharType="separate"/>
      </w:r>
      <w:r>
        <w:rPr>
          <w:noProof/>
        </w:rPr>
        <w:t>8</w:t>
      </w:r>
      <w:r>
        <w:rPr>
          <w:noProof/>
        </w:rPr>
        <w:fldChar w:fldCharType="end"/>
      </w:r>
    </w:p>
    <w:p w:rsidR="00C82EF0" w14:paraId="5FA2565C" w14:textId="35400569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(二)、商业模式创新对电子装联专用设备项目价值的影响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_Toc155341173 \h </w:instrText>
      </w:r>
      <w:r>
        <w:rPr>
          <w:noProof/>
        </w:rPr>
        <w:fldChar w:fldCharType="separate"/>
      </w:r>
      <w:r>
        <w:rPr>
          <w:noProof/>
        </w:rPr>
        <w:t>9</w:t>
      </w:r>
      <w:r>
        <w:rPr>
          <w:noProof/>
        </w:rPr>
        <w:fldChar w:fldCharType="end"/>
      </w:r>
    </w:p>
    <w:p w:rsidR="00C82EF0" w14:paraId="71D7F81C" w14:textId="04E19574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(三)、商业模式持续创新和迭代发展的策略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_Toc155341174 \h </w:instrText>
      </w:r>
      <w:r>
        <w:rPr>
          <w:noProof/>
        </w:rPr>
        <w:fldChar w:fldCharType="separate"/>
      </w:r>
      <w:r>
        <w:rPr>
          <w:noProof/>
        </w:rPr>
        <w:t>9</w:t>
      </w:r>
      <w:r>
        <w:rPr>
          <w:noProof/>
        </w:rPr>
        <w:fldChar w:fldCharType="end"/>
      </w:r>
    </w:p>
    <w:p w:rsidR="00C82EF0" w14:paraId="05565192" w14:textId="760BD086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三、物资采购和管理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_Toc155341175 \h </w:instrText>
      </w:r>
      <w:r>
        <w:rPr>
          <w:noProof/>
        </w:rPr>
        <w:fldChar w:fldCharType="separate"/>
      </w:r>
      <w:r>
        <w:rPr>
          <w:noProof/>
        </w:rPr>
        <w:t>11</w:t>
      </w:r>
      <w:r>
        <w:rPr>
          <w:noProof/>
        </w:rPr>
        <w:fldChar w:fldCharType="end"/>
      </w:r>
    </w:p>
    <w:p w:rsidR="00C82EF0" w14:paraId="5B840A35" w14:textId="59DD55DD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(一)、物资采购的程序和标准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_Toc155341176 \h </w:instrText>
      </w:r>
      <w:r>
        <w:rPr>
          <w:noProof/>
        </w:rPr>
        <w:fldChar w:fldCharType="separate"/>
      </w:r>
      <w:r>
        <w:rPr>
          <w:noProof/>
        </w:rPr>
        <w:t>11</w:t>
      </w:r>
      <w:r>
        <w:rPr>
          <w:noProof/>
        </w:rPr>
        <w:fldChar w:fldCharType="end"/>
      </w:r>
    </w:p>
    <w:p w:rsidR="00C82EF0" w14:paraId="7388679F" w14:textId="523ABE32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(二)、物资管理的措施和办法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_Toc155341177 \h </w:instrText>
      </w:r>
      <w:r>
        <w:rPr>
          <w:noProof/>
        </w:rPr>
        <w:fldChar w:fldCharType="separate"/>
      </w:r>
      <w:r>
        <w:rPr>
          <w:noProof/>
        </w:rPr>
        <w:t>12</w:t>
      </w:r>
      <w:r>
        <w:rPr>
          <w:noProof/>
        </w:rPr>
        <w:fldChar w:fldCharType="end"/>
      </w:r>
    </w:p>
    <w:p w:rsidR="00C82EF0" w14:paraId="52FC2CD5" w14:textId="2B65DF90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(三)、物资质量和库存的控制和监督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_Toc155341178 \h </w:instrText>
      </w:r>
      <w:r>
        <w:rPr>
          <w:noProof/>
        </w:rPr>
        <w:fldChar w:fldCharType="separate"/>
      </w:r>
      <w:r>
        <w:rPr>
          <w:noProof/>
        </w:rPr>
        <w:t>14</w:t>
      </w:r>
      <w:r>
        <w:rPr>
          <w:noProof/>
        </w:rPr>
        <w:fldChar w:fldCharType="end"/>
      </w:r>
    </w:p>
    <w:p w:rsidR="00C82EF0" w14:paraId="2F50BAC7" w14:textId="31D69CE6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四、质量管理和产品认证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_Toc155341179 \h </w:instrText>
      </w:r>
      <w:r>
        <w:rPr>
          <w:noProof/>
        </w:rPr>
        <w:fldChar w:fldCharType="separate"/>
      </w:r>
      <w:r>
        <w:rPr>
          <w:noProof/>
        </w:rPr>
        <w:t>15</w:t>
      </w:r>
      <w:r>
        <w:rPr>
          <w:noProof/>
        </w:rPr>
        <w:fldChar w:fldCharType="end"/>
      </w:r>
    </w:p>
    <w:p w:rsidR="00C82EF0" w14:paraId="471A1E23" w14:textId="156AE029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(一)、质量管理体系和产品认证要求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_Toc155341180 \h </w:instrText>
      </w:r>
      <w:r>
        <w:rPr>
          <w:noProof/>
        </w:rPr>
        <w:fldChar w:fldCharType="separate"/>
      </w:r>
      <w:r>
        <w:rPr>
          <w:noProof/>
        </w:rPr>
        <w:t>15</w:t>
      </w:r>
      <w:r>
        <w:rPr>
          <w:noProof/>
        </w:rPr>
        <w:fldChar w:fldCharType="end"/>
      </w:r>
    </w:p>
    <w:p w:rsidR="00C82EF0" w14:paraId="5003073F" w14:textId="6322A356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(二)、质量控制的关键环节和措施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_Toc155341181 \h </w:instrText>
      </w:r>
      <w:r>
        <w:rPr>
          <w:noProof/>
        </w:rPr>
        <w:fldChar w:fldCharType="separate"/>
      </w:r>
      <w:r>
        <w:rPr>
          <w:noProof/>
        </w:rPr>
        <w:t>16</w:t>
      </w:r>
      <w:r>
        <w:rPr>
          <w:noProof/>
        </w:rPr>
        <w:fldChar w:fldCharType="end"/>
      </w:r>
    </w:p>
    <w:p w:rsidR="00C82EF0" w14:paraId="1F39D042" w14:textId="7E83D1B3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(三)、质量问题和改进措施的跟踪和处理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_Toc155341182 \h </w:instrText>
      </w:r>
      <w:r>
        <w:rPr>
          <w:noProof/>
        </w:rPr>
        <w:fldChar w:fldCharType="separate"/>
      </w:r>
      <w:r>
        <w:rPr>
          <w:noProof/>
        </w:rPr>
        <w:t>17</w:t>
      </w:r>
      <w:r>
        <w:rPr>
          <w:noProof/>
        </w:rPr>
        <w:fldChar w:fldCharType="end"/>
      </w:r>
    </w:p>
    <w:p w:rsidR="00C82EF0" w14:paraId="07F73BB0" w14:textId="5CC711A8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五、电子装联专用设备行业社会文化影响评估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_Toc155341183 \h </w:instrText>
      </w:r>
      <w:r>
        <w:rPr>
          <w:noProof/>
        </w:rPr>
        <w:fldChar w:fldCharType="separate"/>
      </w:r>
      <w:r>
        <w:rPr>
          <w:noProof/>
        </w:rPr>
        <w:t>18</w:t>
      </w:r>
      <w:r>
        <w:rPr>
          <w:noProof/>
        </w:rPr>
        <w:fldChar w:fldCharType="end"/>
      </w:r>
    </w:p>
    <w:p w:rsidR="00C82EF0" w14:paraId="32B97BE5" w14:textId="636C62E9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(一)、电子装联专用设备在文化和艺术中的地位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_Toc155341184 \h </w:instrText>
      </w:r>
      <w:r>
        <w:rPr>
          <w:noProof/>
        </w:rPr>
        <w:fldChar w:fldCharType="separate"/>
      </w:r>
      <w:r>
        <w:rPr>
          <w:noProof/>
        </w:rPr>
        <w:t>18</w:t>
      </w:r>
      <w:r>
        <w:rPr>
          <w:noProof/>
        </w:rPr>
        <w:fldChar w:fldCharType="end"/>
      </w:r>
    </w:p>
    <w:p w:rsidR="00C82EF0" w14:paraId="10D2D96F" w14:textId="2AE0F7E2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(二)、文化趋势对电子装联专用设备需求的影响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_Toc155341185 \h </w:instrText>
      </w:r>
      <w:r>
        <w:rPr>
          <w:noProof/>
        </w:rPr>
        <w:fldChar w:fldCharType="separate"/>
      </w:r>
      <w:r>
        <w:rPr>
          <w:noProof/>
        </w:rPr>
        <w:t>20</w:t>
      </w:r>
      <w:r>
        <w:rPr>
          <w:noProof/>
        </w:rPr>
        <w:fldChar w:fldCharType="end"/>
      </w:r>
    </w:p>
    <w:p w:rsidR="00C82EF0" w14:paraId="03EC379E" w14:textId="7CA27A40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(三)、社会文化因素的可行性分析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_Toc155341186 \h </w:instrText>
      </w:r>
      <w:r>
        <w:rPr>
          <w:noProof/>
        </w:rPr>
        <w:fldChar w:fldCharType="separate"/>
      </w:r>
      <w:r>
        <w:rPr>
          <w:noProof/>
        </w:rPr>
        <w:t>21</w:t>
      </w:r>
      <w:r>
        <w:rPr>
          <w:noProof/>
        </w:rPr>
        <w:fldChar w:fldCharType="end"/>
      </w:r>
      <w:r>
        <w:rPr>
          <w:noProof/>
        </w:rPr>
        <w:br/>
      </w:r>
      <w:r>
        <w:rPr>
          <w:noProof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  <w14:ligatures w14:val="none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  <w14:ligatures w14:val="none"/>
        </w:rPr>
        <w:t>以上内容仅为本文档的试下载部分，为可阅读页数的一半内容。如要下载或阅读全文，请访问：</w:t>
      </w:r>
      <w:hyperlink r:id="rId10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  <w14:ligatures w14:val="none"/>
          </w:rPr>
          <w:t>https://d.book118.com/046035004000010032</w:t>
        </w:r>
      </w:hyperlink>
    </w:p>
    <w:p w:rsidR="00C82EF0">
      <w:pPr>
        <w:pStyle w:val="TOC2"/>
        <w:tabs>
          <w:tab w:val="right" w:leader="dot" w:pos="8296"/>
        </w:tabs>
        <w:rPr>
          <w:noProof/>
        </w:rPr>
      </w:pPr>
    </w:p>
    <w:sectPr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type w:val="nextPage"/>
      <w:pgSz w:w="11906" w:h="16838"/>
      <w:pgMar w:top="1440" w:right="1800" w:bottom="1440" w:left="1800" w:header="851" w:footer="992" w:gutter="0"/>
      <w:pgNumType w:start="2"/>
      <w:cols w:space="425"/>
      <w:titlePg w:val="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82EF0" w:rsidP="00D05C80" w14:paraId="1CBC415A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C82EF0" w14:paraId="26511B4E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82EF0" w:rsidP="00D05C80" w14:paraId="7D23CD2B" w14:textId="753E2091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 w:rsidR="00C82EF0" w14:paraId="2E9ED87E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82EF0" w14:paraId="6C028AE6" w14:textId="77777777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82EF0" w:rsidP="00D05C80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C82EF0" w14:textId="77777777"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82EF0" w:rsidP="00D05C80" w14:textId="753E2091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 w:rsidR="00C82EF0" w14:textId="77777777">
    <w:pPr>
      <w:pStyle w:val="Footer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82EF0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82EF0" w14:paraId="5C055364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82EF0" w:rsidRPr="00C82EF0" w:rsidP="00C82EF0" w14:paraId="30D972C3" w14:textId="298289C7">
    <w:pPr>
      <w:pStyle w:val="Header"/>
      <w:rPr>
        <w:rFonts w:ascii="仿宋" w:eastAsia="仿宋" w:hAnsi="仿宋"/>
      </w:rPr>
    </w:pPr>
    <w:r w:rsidRPr="00C82EF0">
      <w:rPr>
        <w:rFonts w:ascii="仿宋" w:eastAsia="仿宋" w:hAnsi="仿宋" w:hint="eastAsia"/>
      </w:rPr>
      <w:t>电子装联专用设备可行性报告</w:t>
    </w:r>
    <w:r w:rsidRPr="00C82EF0">
      <w:rPr>
        <w:rFonts w:ascii="仿宋" w:eastAsia="仿宋" w:hAnsi="仿宋"/>
      </w:rPr>
      <w:t>/专业报告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82EF0" w14:paraId="322170C7" w14:textId="77777777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82EF0" w14:textId="77777777">
    <w:pPr>
      <w:pStyle w:val="Head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82EF0" w:rsidRPr="00C82EF0" w:rsidP="00C82EF0" w14:textId="298289C7">
    <w:pPr>
      <w:pStyle w:val="Header"/>
      <w:rPr>
        <w:rFonts w:ascii="仿宋" w:eastAsia="仿宋" w:hAnsi="仿宋"/>
      </w:rPr>
    </w:pPr>
    <w:r w:rsidRPr="00C82EF0">
      <w:rPr>
        <w:rFonts w:ascii="仿宋" w:eastAsia="仿宋" w:hAnsi="仿宋" w:hint="eastAsia"/>
      </w:rPr>
      <w:t>电子装联专用设备可行性报告</w:t>
    </w:r>
    <w:r w:rsidRPr="00C82EF0">
      <w:rPr>
        <w:rFonts w:ascii="仿宋" w:eastAsia="仿宋" w:hAnsi="仿宋"/>
      </w:rPr>
      <w:t>/专业报告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82EF0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2EF0"/>
    <w:rsid w:val="00C82EF0"/>
    <w:rsid w:val="00D05C80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47B6DD71"/>
  <w15:chartTrackingRefBased/>
  <w15:docId w15:val="{273E50B5-14C8-4F1E-822B-87148B90F9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widowControl w:val="0"/>
      <w:jc w:val="both"/>
    </w:pPr>
  </w:style>
  <w:style w:type="paragraph" w:styleId="Heading1">
    <w:name w:val="heading 1"/>
    <w:basedOn w:val="Normal"/>
    <w:next w:val="Normal"/>
    <w:link w:val="1"/>
    <w:uiPriority w:val="9"/>
    <w:qFormat/>
    <w:rsid w:val="00C82EF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Heading2">
    <w:name w:val="heading 2"/>
    <w:basedOn w:val="Normal"/>
    <w:next w:val="Normal"/>
    <w:link w:val="2"/>
    <w:uiPriority w:val="9"/>
    <w:unhideWhenUsed/>
    <w:qFormat/>
    <w:rsid w:val="00C82EF0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1">
    <w:name w:val="标题 1 字符"/>
    <w:basedOn w:val="DefaultParagraphFont"/>
    <w:link w:val="Heading1"/>
    <w:uiPriority w:val="9"/>
    <w:rsid w:val="00C82EF0"/>
    <w:rPr>
      <w:b/>
      <w:bCs/>
      <w:kern w:val="44"/>
      <w:sz w:val="44"/>
      <w:szCs w:val="44"/>
    </w:rPr>
  </w:style>
  <w:style w:type="character" w:customStyle="1" w:styleId="2">
    <w:name w:val="标题 2 字符"/>
    <w:basedOn w:val="DefaultParagraphFont"/>
    <w:link w:val="Heading2"/>
    <w:uiPriority w:val="9"/>
    <w:rsid w:val="00C82EF0"/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Header">
    <w:name w:val="header"/>
    <w:basedOn w:val="Normal"/>
    <w:link w:val="a"/>
    <w:uiPriority w:val="99"/>
    <w:unhideWhenUsed/>
    <w:rsid w:val="00C82EF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">
    <w:name w:val="页眉 字符"/>
    <w:basedOn w:val="DefaultParagraphFont"/>
    <w:link w:val="Header"/>
    <w:uiPriority w:val="99"/>
    <w:rsid w:val="00C82EF0"/>
    <w:rPr>
      <w:sz w:val="18"/>
      <w:szCs w:val="18"/>
    </w:rPr>
  </w:style>
  <w:style w:type="paragraph" w:styleId="Footer">
    <w:name w:val="footer"/>
    <w:basedOn w:val="Normal"/>
    <w:link w:val="a0"/>
    <w:uiPriority w:val="99"/>
    <w:unhideWhenUsed/>
    <w:rsid w:val="00C82EF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0">
    <w:name w:val="页脚 字符"/>
    <w:basedOn w:val="DefaultParagraphFont"/>
    <w:link w:val="Footer"/>
    <w:uiPriority w:val="99"/>
    <w:rsid w:val="00C82EF0"/>
    <w:rPr>
      <w:sz w:val="18"/>
      <w:szCs w:val="18"/>
    </w:rPr>
  </w:style>
  <w:style w:type="character" w:styleId="PageNumber">
    <w:name w:val="page number"/>
    <w:basedOn w:val="DefaultParagraphFont"/>
    <w:uiPriority w:val="99"/>
    <w:semiHidden/>
    <w:unhideWhenUsed/>
    <w:rsid w:val="00C82EF0"/>
  </w:style>
  <w:style w:type="paragraph" w:styleId="TOC1">
    <w:name w:val="toc 1"/>
    <w:basedOn w:val="Normal"/>
    <w:next w:val="Normal"/>
    <w:autoRedefine/>
    <w:uiPriority w:val="39"/>
    <w:unhideWhenUsed/>
    <w:rsid w:val="00C82EF0"/>
  </w:style>
  <w:style w:type="paragraph" w:styleId="TOC2">
    <w:name w:val="toc 2"/>
    <w:basedOn w:val="Normal"/>
    <w:next w:val="Normal"/>
    <w:autoRedefine/>
    <w:uiPriority w:val="39"/>
    <w:unhideWhenUsed/>
    <w:rsid w:val="00C82EF0"/>
    <w:pPr>
      <w:ind w:left="420" w:leftChars="2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yperlink" Target="https://d.book118.com/046035004000010032" TargetMode="External" /><Relationship Id="rId11" Type="http://schemas.openxmlformats.org/officeDocument/2006/relationships/header" Target="header4.xml" /><Relationship Id="rId12" Type="http://schemas.openxmlformats.org/officeDocument/2006/relationships/header" Target="header5.xml" /><Relationship Id="rId13" Type="http://schemas.openxmlformats.org/officeDocument/2006/relationships/footer" Target="footer4.xml" /><Relationship Id="rId14" Type="http://schemas.openxmlformats.org/officeDocument/2006/relationships/footer" Target="footer5.xml" /><Relationship Id="rId15" Type="http://schemas.openxmlformats.org/officeDocument/2006/relationships/header" Target="header6.xml" /><Relationship Id="rId16" Type="http://schemas.openxmlformats.org/officeDocument/2006/relationships/footer" Target="footer6.xml" /><Relationship Id="rId17" Type="http://schemas.openxmlformats.org/officeDocument/2006/relationships/theme" Target="theme/theme1.xml" /><Relationship Id="rId18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4449</Words>
  <Characters>25363</Characters>
  <Application>Microsoft Office Word</Application>
  <DocSecurity>0</DocSecurity>
  <Lines>211</Lines>
  <Paragraphs>59</Paragraphs>
  <ScaleCrop>false</ScaleCrop>
  <Company/>
  <LinksUpToDate>false</LinksUpToDate>
  <CharactersWithSpaces>29753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</dc:creator>
  <cp:lastModifiedBy>W</cp:lastModifiedBy>
  <cp:revision>1</cp:revision>
  <dcterms:created xsi:type="dcterms:W3CDTF">2024-01-05T01:58:00Z</dcterms:created>
  <dcterms:modified xsi:type="dcterms:W3CDTF">2024-01-05T01:59:00Z</dcterms:modified>
</cp:coreProperties>
</file>