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专用刀具及类似器具项目规划设计蓝图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107" w:history="1">
        <w:r>
          <w:rPr>
            <w:rFonts w:ascii="仿宋" w:eastAsia="仿宋" w:hAnsi="仿宋" w:cs="仿宋" w:hint="eastAsia"/>
            <w:lang w:eastAsia="zh-CN"/>
          </w:rPr>
          <w:t>序言</w:t>
        </w:r>
        <w:r>
          <w:tab/>
        </w:r>
        <w:r>
          <w:fldChar w:fldCharType="begin"/>
        </w:r>
        <w:r>
          <w:instrText xml:space="preserve"> PAGEREF _Toc8107 \h </w:instrText>
        </w:r>
        <w:r>
          <w:fldChar w:fldCharType="separate"/>
        </w:r>
        <w:r>
          <w:t>3</w:t>
        </w:r>
        <w:r>
          <w:fldChar w:fldCharType="end"/>
        </w:r>
      </w:hyperlink>
    </w:p>
    <w:p>
      <w:pPr>
        <w:pStyle w:val="TOC1"/>
        <w:tabs>
          <w:tab w:val="right" w:leader="dot" w:pos="8306"/>
        </w:tabs>
      </w:pPr>
      <w:hyperlink w:anchor="_Toc15153" w:history="1">
        <w:r>
          <w:rPr>
            <w:rFonts w:ascii="仿宋" w:eastAsia="仿宋" w:hAnsi="仿宋" w:cs="仿宋" w:hint="eastAsia"/>
            <w:lang w:eastAsia="zh-CN"/>
          </w:rPr>
          <w:t>一、专用刀具及类似器具项目概论</w:t>
        </w:r>
        <w:r>
          <w:tab/>
        </w:r>
        <w:r>
          <w:fldChar w:fldCharType="begin"/>
        </w:r>
        <w:r>
          <w:instrText xml:space="preserve"> PAGEREF _Toc15153 \h </w:instrText>
        </w:r>
        <w:r>
          <w:fldChar w:fldCharType="separate"/>
        </w:r>
        <w:r>
          <w:t>3</w:t>
        </w:r>
        <w:r>
          <w:fldChar w:fldCharType="end"/>
        </w:r>
      </w:hyperlink>
    </w:p>
    <w:p>
      <w:pPr>
        <w:pStyle w:val="TOC2"/>
        <w:tabs>
          <w:tab w:val="right" w:leader="dot" w:pos="8306"/>
        </w:tabs>
      </w:pPr>
      <w:hyperlink w:anchor="_Toc856" w:history="1">
        <w:r>
          <w:rPr>
            <w:rFonts w:ascii="仿宋" w:eastAsia="仿宋" w:hAnsi="仿宋" w:cs="仿宋" w:hint="eastAsia"/>
            <w:lang w:eastAsia="zh-CN"/>
          </w:rPr>
          <w:t>(一)、专用刀具及类似器具项目概况</w:t>
        </w:r>
        <w:r>
          <w:tab/>
        </w:r>
        <w:r>
          <w:fldChar w:fldCharType="begin"/>
        </w:r>
        <w:r>
          <w:instrText xml:space="preserve"> PAGEREF _Toc856 \h </w:instrText>
        </w:r>
        <w:r>
          <w:fldChar w:fldCharType="separate"/>
        </w:r>
        <w:r>
          <w:t>3</w:t>
        </w:r>
        <w:r>
          <w:fldChar w:fldCharType="end"/>
        </w:r>
      </w:hyperlink>
    </w:p>
    <w:p>
      <w:pPr>
        <w:pStyle w:val="TOC2"/>
        <w:tabs>
          <w:tab w:val="right" w:leader="dot" w:pos="8306"/>
        </w:tabs>
      </w:pPr>
      <w:hyperlink w:anchor="_Toc13035" w:history="1">
        <w:r>
          <w:rPr>
            <w:rFonts w:ascii="仿宋" w:eastAsia="仿宋" w:hAnsi="仿宋" w:cs="仿宋" w:hint="eastAsia"/>
            <w:lang w:eastAsia="zh-CN"/>
          </w:rPr>
          <w:t>(二)、专用刀具及类似器具项目目标</w:t>
        </w:r>
        <w:r>
          <w:tab/>
        </w:r>
        <w:r>
          <w:fldChar w:fldCharType="begin"/>
        </w:r>
        <w:r>
          <w:instrText xml:space="preserve"> PAGEREF _Toc13035 \h </w:instrText>
        </w:r>
        <w:r>
          <w:fldChar w:fldCharType="separate"/>
        </w:r>
        <w:r>
          <w:t>5</w:t>
        </w:r>
        <w:r>
          <w:fldChar w:fldCharType="end"/>
        </w:r>
      </w:hyperlink>
    </w:p>
    <w:p>
      <w:pPr>
        <w:pStyle w:val="TOC2"/>
        <w:tabs>
          <w:tab w:val="right" w:leader="dot" w:pos="8306"/>
        </w:tabs>
      </w:pPr>
      <w:hyperlink w:anchor="_Toc17293" w:history="1">
        <w:r>
          <w:rPr>
            <w:rFonts w:ascii="仿宋" w:eastAsia="仿宋" w:hAnsi="仿宋" w:cs="仿宋" w:hint="eastAsia"/>
            <w:lang w:eastAsia="zh-CN"/>
          </w:rPr>
          <w:t>(三)、专用刀具及类似器具项目提出的理由</w:t>
        </w:r>
        <w:r>
          <w:tab/>
        </w:r>
        <w:r>
          <w:fldChar w:fldCharType="begin"/>
        </w:r>
        <w:r>
          <w:instrText xml:space="preserve"> PAGEREF _Toc17293 \h </w:instrText>
        </w:r>
        <w:r>
          <w:fldChar w:fldCharType="separate"/>
        </w:r>
        <w:r>
          <w:t>6</w:t>
        </w:r>
        <w:r>
          <w:fldChar w:fldCharType="end"/>
        </w:r>
      </w:hyperlink>
    </w:p>
    <w:p>
      <w:pPr>
        <w:pStyle w:val="TOC2"/>
        <w:tabs>
          <w:tab w:val="right" w:leader="dot" w:pos="8306"/>
        </w:tabs>
      </w:pPr>
      <w:hyperlink w:anchor="_Toc19783" w:history="1">
        <w:r>
          <w:rPr>
            <w:rFonts w:ascii="仿宋" w:eastAsia="仿宋" w:hAnsi="仿宋" w:cs="仿宋" w:hint="eastAsia"/>
            <w:lang w:eastAsia="zh-CN"/>
          </w:rPr>
          <w:t>(四)、专用刀具及类似器具项目意义</w:t>
        </w:r>
        <w:r>
          <w:tab/>
        </w:r>
        <w:r>
          <w:fldChar w:fldCharType="begin"/>
        </w:r>
        <w:r>
          <w:instrText xml:space="preserve"> PAGEREF _Toc19783 \h </w:instrText>
        </w:r>
        <w:r>
          <w:fldChar w:fldCharType="separate"/>
        </w:r>
        <w:r>
          <w:t>8</w:t>
        </w:r>
        <w:r>
          <w:fldChar w:fldCharType="end"/>
        </w:r>
      </w:hyperlink>
    </w:p>
    <w:p>
      <w:pPr>
        <w:pStyle w:val="TOC2"/>
        <w:tabs>
          <w:tab w:val="right" w:leader="dot" w:pos="8306"/>
        </w:tabs>
      </w:pPr>
      <w:hyperlink w:anchor="_Toc28713" w:history="1">
        <w:r>
          <w:rPr>
            <w:rFonts w:ascii="仿宋" w:eastAsia="仿宋" w:hAnsi="仿宋" w:cs="仿宋" w:hint="eastAsia"/>
            <w:lang w:eastAsia="zh-CN"/>
          </w:rPr>
          <w:t>(五)、专用刀具及类似器具项目背景</w:t>
        </w:r>
        <w:r>
          <w:tab/>
        </w:r>
        <w:r>
          <w:fldChar w:fldCharType="begin"/>
        </w:r>
        <w:r>
          <w:instrText xml:space="preserve"> PAGEREF _Toc28713 \h </w:instrText>
        </w:r>
        <w:r>
          <w:fldChar w:fldCharType="separate"/>
        </w:r>
        <w:r>
          <w:t>9</w:t>
        </w:r>
        <w:r>
          <w:fldChar w:fldCharType="end"/>
        </w:r>
      </w:hyperlink>
    </w:p>
    <w:p>
      <w:pPr>
        <w:pStyle w:val="TOC1"/>
        <w:tabs>
          <w:tab w:val="right" w:leader="dot" w:pos="8306"/>
        </w:tabs>
      </w:pPr>
      <w:hyperlink w:anchor="_Toc11905" w:history="1">
        <w:r>
          <w:rPr>
            <w:rFonts w:ascii="仿宋" w:eastAsia="仿宋" w:hAnsi="仿宋" w:cs="仿宋" w:hint="eastAsia"/>
            <w:lang w:eastAsia="zh-CN"/>
          </w:rPr>
          <w:t>二、专用刀具及类似器具项目绩效评估</w:t>
        </w:r>
        <w:r>
          <w:tab/>
        </w:r>
        <w:r>
          <w:fldChar w:fldCharType="begin"/>
        </w:r>
        <w:r>
          <w:instrText xml:space="preserve"> PAGEREF _Toc11905 \h </w:instrText>
        </w:r>
        <w:r>
          <w:fldChar w:fldCharType="separate"/>
        </w:r>
        <w:r>
          <w:t>10</w:t>
        </w:r>
        <w:r>
          <w:fldChar w:fldCharType="end"/>
        </w:r>
      </w:hyperlink>
    </w:p>
    <w:p>
      <w:pPr>
        <w:pStyle w:val="TOC2"/>
        <w:tabs>
          <w:tab w:val="right" w:leader="dot" w:pos="8306"/>
        </w:tabs>
      </w:pPr>
      <w:hyperlink w:anchor="_Toc2282" w:history="1">
        <w:r>
          <w:rPr>
            <w:rFonts w:ascii="仿宋" w:eastAsia="仿宋" w:hAnsi="仿宋" w:cs="仿宋" w:hint="eastAsia"/>
            <w:lang w:eastAsia="zh-CN"/>
          </w:rPr>
          <w:t>(一)、绩效评估指标</w:t>
        </w:r>
        <w:r>
          <w:tab/>
        </w:r>
        <w:r>
          <w:fldChar w:fldCharType="begin"/>
        </w:r>
        <w:r>
          <w:instrText xml:space="preserve"> PAGEREF _Toc2282 \h </w:instrText>
        </w:r>
        <w:r>
          <w:fldChar w:fldCharType="separate"/>
        </w:r>
        <w:r>
          <w:t>10</w:t>
        </w:r>
        <w:r>
          <w:fldChar w:fldCharType="end"/>
        </w:r>
      </w:hyperlink>
    </w:p>
    <w:p>
      <w:pPr>
        <w:pStyle w:val="TOC2"/>
        <w:tabs>
          <w:tab w:val="right" w:leader="dot" w:pos="8306"/>
        </w:tabs>
      </w:pPr>
      <w:hyperlink w:anchor="_Toc23055" w:history="1">
        <w:r>
          <w:rPr>
            <w:rFonts w:ascii="仿宋" w:eastAsia="仿宋" w:hAnsi="仿宋" w:cs="仿宋" w:hint="eastAsia"/>
            <w:lang w:eastAsia="zh-CN"/>
          </w:rPr>
          <w:t>(二)、绩效评估方法</w:t>
        </w:r>
        <w:r>
          <w:tab/>
        </w:r>
        <w:r>
          <w:fldChar w:fldCharType="begin"/>
        </w:r>
        <w:r>
          <w:instrText xml:space="preserve"> PAGEREF _Toc23055 \h </w:instrText>
        </w:r>
        <w:r>
          <w:fldChar w:fldCharType="separate"/>
        </w:r>
        <w:r>
          <w:t>11</w:t>
        </w:r>
        <w:r>
          <w:fldChar w:fldCharType="end"/>
        </w:r>
      </w:hyperlink>
    </w:p>
    <w:p>
      <w:pPr>
        <w:pStyle w:val="TOC2"/>
        <w:tabs>
          <w:tab w:val="right" w:leader="dot" w:pos="8306"/>
        </w:tabs>
      </w:pPr>
      <w:hyperlink w:anchor="_Toc9077" w:history="1">
        <w:r>
          <w:rPr>
            <w:rFonts w:ascii="仿宋" w:eastAsia="仿宋" w:hAnsi="仿宋" w:cs="仿宋" w:hint="eastAsia"/>
            <w:lang w:eastAsia="zh-CN"/>
          </w:rPr>
          <w:t>(三)、绩效评估周期</w:t>
        </w:r>
        <w:r>
          <w:tab/>
        </w:r>
        <w:r>
          <w:fldChar w:fldCharType="begin"/>
        </w:r>
        <w:r>
          <w:instrText xml:space="preserve"> PAGEREF _Toc9077 \h </w:instrText>
        </w:r>
        <w:r>
          <w:fldChar w:fldCharType="separate"/>
        </w:r>
        <w:r>
          <w:t>12</w:t>
        </w:r>
        <w:r>
          <w:fldChar w:fldCharType="end"/>
        </w:r>
      </w:hyperlink>
    </w:p>
    <w:p>
      <w:pPr>
        <w:pStyle w:val="TOC1"/>
        <w:tabs>
          <w:tab w:val="right" w:leader="dot" w:pos="8306"/>
        </w:tabs>
      </w:pPr>
      <w:hyperlink w:anchor="_Toc14072" w:history="1">
        <w:r>
          <w:rPr>
            <w:rFonts w:ascii="仿宋" w:eastAsia="仿宋" w:hAnsi="仿宋" w:cs="仿宋" w:hint="eastAsia"/>
            <w:lang w:eastAsia="zh-CN"/>
          </w:rPr>
          <w:t>三、专用刀具及类似器具项目危机管理</w:t>
        </w:r>
        <w:r>
          <w:tab/>
        </w:r>
        <w:r>
          <w:fldChar w:fldCharType="begin"/>
        </w:r>
        <w:r>
          <w:instrText xml:space="preserve"> PAGEREF _Toc14072 \h </w:instrText>
        </w:r>
        <w:r>
          <w:fldChar w:fldCharType="separate"/>
        </w:r>
        <w:r>
          <w:t>13</w:t>
        </w:r>
        <w:r>
          <w:fldChar w:fldCharType="end"/>
        </w:r>
      </w:hyperlink>
    </w:p>
    <w:p>
      <w:pPr>
        <w:pStyle w:val="TOC2"/>
        <w:tabs>
          <w:tab w:val="right" w:leader="dot" w:pos="8306"/>
        </w:tabs>
      </w:pPr>
      <w:hyperlink w:anchor="_Toc31424" w:history="1">
        <w:r>
          <w:rPr>
            <w:rFonts w:ascii="仿宋" w:eastAsia="仿宋" w:hAnsi="仿宋" w:cs="仿宋" w:hint="eastAsia"/>
            <w:lang w:eastAsia="zh-CN"/>
          </w:rPr>
          <w:t>(一)、危机预警与识别</w:t>
        </w:r>
        <w:r>
          <w:tab/>
        </w:r>
        <w:r>
          <w:fldChar w:fldCharType="begin"/>
        </w:r>
        <w:r>
          <w:instrText xml:space="preserve"> PAGEREF _Toc31424 \h </w:instrText>
        </w:r>
        <w:r>
          <w:fldChar w:fldCharType="separate"/>
        </w:r>
        <w:r>
          <w:t>13</w:t>
        </w:r>
        <w:r>
          <w:fldChar w:fldCharType="end"/>
        </w:r>
      </w:hyperlink>
    </w:p>
    <w:p>
      <w:pPr>
        <w:pStyle w:val="TOC2"/>
        <w:tabs>
          <w:tab w:val="right" w:leader="dot" w:pos="8306"/>
        </w:tabs>
      </w:pPr>
      <w:hyperlink w:anchor="_Toc3104" w:history="1">
        <w:r>
          <w:rPr>
            <w:rFonts w:ascii="仿宋" w:eastAsia="仿宋" w:hAnsi="仿宋" w:cs="仿宋" w:hint="eastAsia"/>
            <w:lang w:eastAsia="zh-CN"/>
          </w:rPr>
          <w:t>(二)、危机应对与恢复</w:t>
        </w:r>
        <w:r>
          <w:tab/>
        </w:r>
        <w:r>
          <w:fldChar w:fldCharType="begin"/>
        </w:r>
        <w:r>
          <w:instrText xml:space="preserve"> PAGEREF _Toc3104 \h </w:instrText>
        </w:r>
        <w:r>
          <w:fldChar w:fldCharType="separate"/>
        </w:r>
        <w:r>
          <w:t>14</w:t>
        </w:r>
        <w:r>
          <w:fldChar w:fldCharType="end"/>
        </w:r>
      </w:hyperlink>
    </w:p>
    <w:p>
      <w:pPr>
        <w:pStyle w:val="TOC1"/>
        <w:tabs>
          <w:tab w:val="right" w:leader="dot" w:pos="8306"/>
        </w:tabs>
      </w:pPr>
      <w:hyperlink w:anchor="_Toc31428" w:history="1">
        <w:r>
          <w:rPr>
            <w:rFonts w:ascii="仿宋" w:eastAsia="仿宋" w:hAnsi="仿宋" w:cs="仿宋" w:hint="eastAsia"/>
            <w:lang w:eastAsia="zh-CN"/>
          </w:rPr>
          <w:t>四、专用刀具及类似器具项目选址可行性分析</w:t>
        </w:r>
        <w:r>
          <w:tab/>
        </w:r>
        <w:r>
          <w:fldChar w:fldCharType="begin"/>
        </w:r>
        <w:r>
          <w:instrText xml:space="preserve"> PAGEREF _Toc31428 \h </w:instrText>
        </w:r>
        <w:r>
          <w:fldChar w:fldCharType="separate"/>
        </w:r>
        <w:r>
          <w:t>16</w:t>
        </w:r>
        <w:r>
          <w:fldChar w:fldCharType="end"/>
        </w:r>
      </w:hyperlink>
    </w:p>
    <w:p>
      <w:pPr>
        <w:pStyle w:val="TOC2"/>
        <w:tabs>
          <w:tab w:val="right" w:leader="dot" w:pos="8306"/>
        </w:tabs>
      </w:pPr>
      <w:hyperlink w:anchor="_Toc23486" w:history="1">
        <w:r>
          <w:rPr>
            <w:rFonts w:ascii="仿宋" w:eastAsia="仿宋" w:hAnsi="仿宋" w:cs="仿宋" w:hint="eastAsia"/>
            <w:lang w:eastAsia="zh-CN"/>
          </w:rPr>
          <w:t>(一)、专用刀具及类似器具项目选址</w:t>
        </w:r>
        <w:r>
          <w:tab/>
        </w:r>
        <w:r>
          <w:fldChar w:fldCharType="begin"/>
        </w:r>
        <w:r>
          <w:instrText xml:space="preserve"> PAGEREF _Toc23486 \h </w:instrText>
        </w:r>
        <w:r>
          <w:fldChar w:fldCharType="separate"/>
        </w:r>
        <w:r>
          <w:t>16</w:t>
        </w:r>
        <w:r>
          <w:fldChar w:fldCharType="end"/>
        </w:r>
      </w:hyperlink>
    </w:p>
    <w:p>
      <w:pPr>
        <w:pStyle w:val="TOC2"/>
        <w:tabs>
          <w:tab w:val="right" w:leader="dot" w:pos="8306"/>
        </w:tabs>
      </w:pPr>
      <w:hyperlink w:anchor="_Toc12945" w:history="1">
        <w:r>
          <w:rPr>
            <w:rFonts w:ascii="仿宋" w:eastAsia="仿宋" w:hAnsi="仿宋" w:cs="仿宋" w:hint="eastAsia"/>
            <w:lang w:eastAsia="zh-CN"/>
          </w:rPr>
          <w:t>(二)、用地控制指标</w:t>
        </w:r>
        <w:r>
          <w:tab/>
        </w:r>
        <w:r>
          <w:fldChar w:fldCharType="begin"/>
        </w:r>
        <w:r>
          <w:instrText xml:space="preserve"> PAGEREF _Toc12945 \h </w:instrText>
        </w:r>
        <w:r>
          <w:fldChar w:fldCharType="separate"/>
        </w:r>
        <w:r>
          <w:t>16</w:t>
        </w:r>
        <w:r>
          <w:fldChar w:fldCharType="end"/>
        </w:r>
      </w:hyperlink>
    </w:p>
    <w:p>
      <w:pPr>
        <w:pStyle w:val="TOC2"/>
        <w:tabs>
          <w:tab w:val="right" w:leader="dot" w:pos="8306"/>
        </w:tabs>
      </w:pPr>
      <w:hyperlink w:anchor="_Toc32648" w:history="1">
        <w:r>
          <w:rPr>
            <w:rFonts w:ascii="仿宋" w:eastAsia="仿宋" w:hAnsi="仿宋" w:cs="仿宋" w:hint="eastAsia"/>
            <w:lang w:eastAsia="zh-CN"/>
          </w:rPr>
          <w:t>(三)、节约用地措施</w:t>
        </w:r>
        <w:r>
          <w:tab/>
        </w:r>
        <w:r>
          <w:fldChar w:fldCharType="begin"/>
        </w:r>
        <w:r>
          <w:instrText xml:space="preserve"> PAGEREF _Toc32648 \h </w:instrText>
        </w:r>
        <w:r>
          <w:fldChar w:fldCharType="separate"/>
        </w:r>
        <w:r>
          <w:t>18</w:t>
        </w:r>
        <w:r>
          <w:fldChar w:fldCharType="end"/>
        </w:r>
      </w:hyperlink>
    </w:p>
    <w:p>
      <w:pPr>
        <w:pStyle w:val="TOC2"/>
        <w:tabs>
          <w:tab w:val="right" w:leader="dot" w:pos="8306"/>
        </w:tabs>
      </w:pPr>
      <w:hyperlink w:anchor="_Toc10304" w:history="1">
        <w:r>
          <w:rPr>
            <w:rFonts w:ascii="仿宋" w:eastAsia="仿宋" w:hAnsi="仿宋" w:cs="仿宋" w:hint="eastAsia"/>
            <w:lang w:eastAsia="zh-CN"/>
          </w:rPr>
          <w:t>(四)、总图布置方案</w:t>
        </w:r>
        <w:r>
          <w:tab/>
        </w:r>
        <w:r>
          <w:fldChar w:fldCharType="begin"/>
        </w:r>
        <w:r>
          <w:instrText xml:space="preserve"> PAGEREF _Toc10304 \h </w:instrText>
        </w:r>
        <w:r>
          <w:fldChar w:fldCharType="separate"/>
        </w:r>
        <w:r>
          <w:t>19</w:t>
        </w:r>
        <w:r>
          <w:fldChar w:fldCharType="end"/>
        </w:r>
      </w:hyperlink>
    </w:p>
    <w:p>
      <w:pPr>
        <w:pStyle w:val="TOC2"/>
        <w:tabs>
          <w:tab w:val="right" w:leader="dot" w:pos="8306"/>
        </w:tabs>
      </w:pPr>
      <w:hyperlink w:anchor="_Toc13163" w:history="1">
        <w:r>
          <w:rPr>
            <w:rFonts w:ascii="仿宋" w:eastAsia="仿宋" w:hAnsi="仿宋" w:cs="仿宋" w:hint="eastAsia"/>
            <w:lang w:eastAsia="zh-CN"/>
          </w:rPr>
          <w:t>(五)、选址综合评价</w:t>
        </w:r>
        <w:r>
          <w:tab/>
        </w:r>
        <w:r>
          <w:fldChar w:fldCharType="begin"/>
        </w:r>
        <w:r>
          <w:instrText xml:space="preserve"> PAGEREF _Toc13163 \h </w:instrText>
        </w:r>
        <w:r>
          <w:fldChar w:fldCharType="separate"/>
        </w:r>
        <w:r>
          <w:t>20</w:t>
        </w:r>
        <w:r>
          <w:fldChar w:fldCharType="end"/>
        </w:r>
      </w:hyperlink>
    </w:p>
    <w:p>
      <w:pPr>
        <w:pStyle w:val="TOC1"/>
        <w:tabs>
          <w:tab w:val="right" w:leader="dot" w:pos="8306"/>
        </w:tabs>
      </w:pPr>
      <w:hyperlink w:anchor="_Toc9571" w:history="1">
        <w:r>
          <w:rPr>
            <w:rFonts w:ascii="仿宋" w:eastAsia="仿宋" w:hAnsi="仿宋" w:cs="仿宋" w:hint="eastAsia"/>
            <w:lang w:eastAsia="zh-CN"/>
          </w:rPr>
          <w:t>五、专用刀具及类似器具项目文档管理</w:t>
        </w:r>
        <w:r>
          <w:tab/>
        </w:r>
        <w:r>
          <w:fldChar w:fldCharType="begin"/>
        </w:r>
        <w:r>
          <w:instrText xml:space="preserve"> PAGEREF _Toc9571 \h </w:instrText>
        </w:r>
        <w:r>
          <w:fldChar w:fldCharType="separate"/>
        </w:r>
        <w:r>
          <w:t>22</w:t>
        </w:r>
        <w:r>
          <w:fldChar w:fldCharType="end"/>
        </w:r>
      </w:hyperlink>
    </w:p>
    <w:p>
      <w:pPr>
        <w:pStyle w:val="TOC2"/>
        <w:tabs>
          <w:tab w:val="right" w:leader="dot" w:pos="8306"/>
        </w:tabs>
      </w:pPr>
      <w:hyperlink w:anchor="_Toc27327" w:history="1">
        <w:r>
          <w:rPr>
            <w:rFonts w:ascii="仿宋" w:eastAsia="仿宋" w:hAnsi="仿宋" w:cs="仿宋" w:hint="eastAsia"/>
            <w:lang w:eastAsia="zh-CN"/>
          </w:rPr>
          <w:t>(一)、文档编制与审查</w:t>
        </w:r>
        <w:r>
          <w:tab/>
        </w:r>
        <w:r>
          <w:fldChar w:fldCharType="begin"/>
        </w:r>
        <w:r>
          <w:instrText xml:space="preserve"> PAGEREF _Toc27327 \h </w:instrText>
        </w:r>
        <w:r>
          <w:fldChar w:fldCharType="separate"/>
        </w:r>
        <w:r>
          <w:t>22</w:t>
        </w:r>
        <w:r>
          <w:fldChar w:fldCharType="end"/>
        </w:r>
      </w:hyperlink>
    </w:p>
    <w:p>
      <w:pPr>
        <w:pStyle w:val="TOC2"/>
        <w:tabs>
          <w:tab w:val="right" w:leader="dot" w:pos="8306"/>
        </w:tabs>
      </w:pPr>
      <w:hyperlink w:anchor="_Toc2002" w:history="1">
        <w:r>
          <w:rPr>
            <w:rFonts w:ascii="仿宋" w:eastAsia="仿宋" w:hAnsi="仿宋" w:cs="仿宋" w:hint="eastAsia"/>
            <w:lang w:eastAsia="zh-CN"/>
          </w:rPr>
          <w:t>(二)、文档发布与分发</w:t>
        </w:r>
        <w:r>
          <w:tab/>
        </w:r>
        <w:r>
          <w:fldChar w:fldCharType="begin"/>
        </w:r>
        <w:r>
          <w:instrText xml:space="preserve"> PAGEREF _Toc2002 \h </w:instrText>
        </w:r>
        <w:r>
          <w:fldChar w:fldCharType="separate"/>
        </w:r>
        <w:r>
          <w:t>23</w:t>
        </w:r>
        <w:r>
          <w:fldChar w:fldCharType="end"/>
        </w:r>
      </w:hyperlink>
    </w:p>
    <w:p>
      <w:pPr>
        <w:pStyle w:val="TOC2"/>
        <w:tabs>
          <w:tab w:val="right" w:leader="dot" w:pos="8306"/>
        </w:tabs>
      </w:pPr>
      <w:hyperlink w:anchor="_Toc27733" w:history="1">
        <w:r>
          <w:rPr>
            <w:rFonts w:ascii="仿宋" w:eastAsia="仿宋" w:hAnsi="仿宋" w:cs="仿宋" w:hint="eastAsia"/>
            <w:lang w:eastAsia="zh-CN"/>
          </w:rPr>
          <w:t>(三)、文档存档与归档</w:t>
        </w:r>
        <w:r>
          <w:tab/>
        </w:r>
        <w:r>
          <w:fldChar w:fldCharType="begin"/>
        </w:r>
        <w:r>
          <w:instrText xml:space="preserve"> PAGEREF _Toc27733 \h </w:instrText>
        </w:r>
        <w:r>
          <w:fldChar w:fldCharType="separate"/>
        </w:r>
        <w:r>
          <w:t>24</w:t>
        </w:r>
        <w:r>
          <w:fldChar w:fldCharType="end"/>
        </w:r>
      </w:hyperlink>
    </w:p>
    <w:p>
      <w:pPr>
        <w:pStyle w:val="TOC1"/>
        <w:tabs>
          <w:tab w:val="right" w:leader="dot" w:pos="8306"/>
        </w:tabs>
      </w:pPr>
      <w:hyperlink w:anchor="_Toc16907" w:history="1">
        <w:r>
          <w:rPr>
            <w:rFonts w:ascii="仿宋" w:eastAsia="仿宋" w:hAnsi="仿宋" w:cs="仿宋" w:hint="eastAsia"/>
            <w:lang w:eastAsia="zh-CN"/>
          </w:rPr>
          <w:t>六、专用刀具及类似器具项目建设背景及必要性分析</w:t>
        </w:r>
        <w:r>
          <w:tab/>
        </w:r>
        <w:r>
          <w:fldChar w:fldCharType="begin"/>
        </w:r>
        <w:r>
          <w:instrText xml:space="preserve"> PAGEREF _Toc16907 \h </w:instrText>
        </w:r>
        <w:r>
          <w:fldChar w:fldCharType="separate"/>
        </w:r>
        <w:r>
          <w:t>25</w:t>
        </w:r>
        <w:r>
          <w:fldChar w:fldCharType="end"/>
        </w:r>
      </w:hyperlink>
    </w:p>
    <w:p>
      <w:pPr>
        <w:pStyle w:val="TOC2"/>
        <w:tabs>
          <w:tab w:val="right" w:leader="dot" w:pos="8306"/>
        </w:tabs>
      </w:pPr>
      <w:hyperlink w:anchor="_Toc21466" w:history="1">
        <w:r>
          <w:rPr>
            <w:rFonts w:ascii="仿宋" w:eastAsia="仿宋" w:hAnsi="仿宋" w:cs="仿宋" w:hint="eastAsia"/>
            <w:lang w:eastAsia="zh-CN"/>
          </w:rPr>
          <w:t>(一)、专用刀具及类似器具项目背景分析</w:t>
        </w:r>
        <w:r>
          <w:tab/>
        </w:r>
        <w:r>
          <w:fldChar w:fldCharType="begin"/>
        </w:r>
        <w:r>
          <w:instrText xml:space="preserve"> PAGEREF _Toc21466 \h </w:instrText>
        </w:r>
        <w:r>
          <w:fldChar w:fldCharType="separate"/>
        </w:r>
        <w:r>
          <w:t>25</w:t>
        </w:r>
        <w:r>
          <w:fldChar w:fldCharType="end"/>
        </w:r>
      </w:hyperlink>
    </w:p>
    <w:p>
      <w:pPr>
        <w:pStyle w:val="TOC2"/>
        <w:tabs>
          <w:tab w:val="right" w:leader="dot" w:pos="8306"/>
        </w:tabs>
      </w:pPr>
      <w:hyperlink w:anchor="_Toc20360" w:history="1">
        <w:r>
          <w:rPr>
            <w:rFonts w:ascii="仿宋" w:eastAsia="仿宋" w:hAnsi="仿宋" w:cs="仿宋" w:hint="eastAsia"/>
            <w:lang w:eastAsia="zh-CN"/>
          </w:rPr>
          <w:t>(二)、专用刀具及类似器具项目建设必要性分析</w:t>
        </w:r>
        <w:r>
          <w:tab/>
        </w:r>
        <w:r>
          <w:fldChar w:fldCharType="begin"/>
        </w:r>
        <w:r>
          <w:instrText xml:space="preserve"> PAGEREF _Toc20360 \h </w:instrText>
        </w:r>
        <w:r>
          <w:fldChar w:fldCharType="separate"/>
        </w:r>
        <w:r>
          <w:t>27</w:t>
        </w:r>
        <w:r>
          <w:fldChar w:fldCharType="end"/>
        </w:r>
      </w:hyperlink>
    </w:p>
    <w:p>
      <w:pPr>
        <w:pStyle w:val="TOC1"/>
        <w:tabs>
          <w:tab w:val="right" w:leader="dot" w:pos="8306"/>
        </w:tabs>
      </w:pPr>
      <w:hyperlink w:anchor="_Toc19294" w:history="1">
        <w:r>
          <w:rPr>
            <w:rFonts w:ascii="仿宋" w:eastAsia="仿宋" w:hAnsi="仿宋" w:cs="仿宋" w:hint="eastAsia"/>
            <w:lang w:eastAsia="zh-CN"/>
          </w:rPr>
          <w:t>七、专用刀具及类似器具项目计划安排</w:t>
        </w:r>
        <w:r>
          <w:tab/>
        </w:r>
        <w:r>
          <w:fldChar w:fldCharType="begin"/>
        </w:r>
        <w:r>
          <w:instrText xml:space="preserve"> PAGEREF _Toc19294 \h </w:instrText>
        </w:r>
        <w:r>
          <w:fldChar w:fldCharType="separate"/>
        </w:r>
        <w:r>
          <w:t>28</w:t>
        </w:r>
        <w:r>
          <w:fldChar w:fldCharType="end"/>
        </w:r>
      </w:hyperlink>
    </w:p>
    <w:p>
      <w:pPr>
        <w:pStyle w:val="TOC2"/>
        <w:tabs>
          <w:tab w:val="right" w:leader="dot" w:pos="8306"/>
        </w:tabs>
      </w:pPr>
      <w:hyperlink w:anchor="_Toc17579" w:history="1">
        <w:r>
          <w:rPr>
            <w:rFonts w:ascii="仿宋" w:eastAsia="仿宋" w:hAnsi="仿宋" w:cs="仿宋" w:hint="eastAsia"/>
            <w:lang w:eastAsia="zh-CN"/>
          </w:rPr>
          <w:t>(一)、建设周期</w:t>
        </w:r>
        <w:r>
          <w:tab/>
        </w:r>
        <w:r>
          <w:fldChar w:fldCharType="begin"/>
        </w:r>
        <w:r>
          <w:instrText xml:space="preserve"> PAGEREF _Toc17579 \h </w:instrText>
        </w:r>
        <w:r>
          <w:fldChar w:fldCharType="separate"/>
        </w:r>
        <w:r>
          <w:t>28</w:t>
        </w:r>
        <w:r>
          <w:fldChar w:fldCharType="end"/>
        </w:r>
      </w:hyperlink>
    </w:p>
    <w:p>
      <w:pPr>
        <w:pStyle w:val="TOC2"/>
        <w:tabs>
          <w:tab w:val="right" w:leader="dot" w:pos="8306"/>
        </w:tabs>
      </w:pPr>
      <w:hyperlink w:anchor="_Toc9729" w:history="1">
        <w:r>
          <w:rPr>
            <w:rFonts w:ascii="仿宋" w:eastAsia="仿宋" w:hAnsi="仿宋" w:cs="仿宋" w:hint="eastAsia"/>
            <w:lang w:eastAsia="zh-CN"/>
          </w:rPr>
          <w:t>(二)、建设进度</w:t>
        </w:r>
        <w:r>
          <w:tab/>
        </w:r>
        <w:r>
          <w:fldChar w:fldCharType="begin"/>
        </w:r>
        <w:r>
          <w:instrText xml:space="preserve"> PAGEREF _Toc9729 \h </w:instrText>
        </w:r>
        <w:r>
          <w:fldChar w:fldCharType="separate"/>
        </w:r>
        <w:r>
          <w:t>29</w:t>
        </w:r>
        <w:r>
          <w:fldChar w:fldCharType="end"/>
        </w:r>
      </w:hyperlink>
    </w:p>
    <w:p>
      <w:pPr>
        <w:pStyle w:val="TOC2"/>
        <w:tabs>
          <w:tab w:val="right" w:leader="dot" w:pos="8306"/>
        </w:tabs>
      </w:pPr>
      <w:hyperlink w:anchor="_Toc7994" w:history="1">
        <w:r>
          <w:rPr>
            <w:rFonts w:ascii="仿宋" w:eastAsia="仿宋" w:hAnsi="仿宋" w:cs="仿宋" w:hint="eastAsia"/>
            <w:lang w:eastAsia="zh-CN"/>
          </w:rPr>
          <w:t>(三)、进度安排注意事项</w:t>
        </w:r>
        <w:r>
          <w:tab/>
        </w:r>
        <w:r>
          <w:fldChar w:fldCharType="begin"/>
        </w:r>
        <w:r>
          <w:instrText xml:space="preserve"> PAGEREF _Toc7994 \h </w:instrText>
        </w:r>
        <w:r>
          <w:fldChar w:fldCharType="separate"/>
        </w:r>
        <w:r>
          <w:t>30</w:t>
        </w:r>
        <w:r>
          <w:fldChar w:fldCharType="end"/>
        </w:r>
      </w:hyperlink>
    </w:p>
    <w:p>
      <w:pPr>
        <w:pStyle w:val="TOC2"/>
        <w:tabs>
          <w:tab w:val="right" w:leader="dot" w:pos="8306"/>
        </w:tabs>
      </w:pPr>
      <w:hyperlink w:anchor="_Toc3345" w:history="1">
        <w:r>
          <w:rPr>
            <w:rFonts w:ascii="仿宋" w:eastAsia="仿宋" w:hAnsi="仿宋" w:cs="仿宋" w:hint="eastAsia"/>
            <w:lang w:eastAsia="zh-CN"/>
          </w:rPr>
          <w:t>(四)、人力资源配置</w:t>
        </w:r>
        <w:r>
          <w:tab/>
        </w:r>
        <w:r>
          <w:fldChar w:fldCharType="begin"/>
        </w:r>
        <w:r>
          <w:instrText xml:space="preserve"> PAGEREF _Toc3345 \h </w:instrText>
        </w:r>
        <w:r>
          <w:fldChar w:fldCharType="separate"/>
        </w:r>
        <w:r>
          <w:t>32</w:t>
        </w:r>
        <w:r>
          <w:fldChar w:fldCharType="end"/>
        </w:r>
      </w:hyperlink>
    </w:p>
    <w:p>
      <w:pPr>
        <w:pStyle w:val="TOC1"/>
        <w:tabs>
          <w:tab w:val="right" w:leader="dot" w:pos="8306"/>
        </w:tabs>
      </w:pPr>
      <w:hyperlink w:anchor="_Toc25466" w:history="1">
        <w:r>
          <w:rPr>
            <w:rFonts w:ascii="仿宋" w:eastAsia="仿宋" w:hAnsi="仿宋" w:cs="仿宋" w:hint="eastAsia"/>
            <w:lang w:eastAsia="zh-CN"/>
          </w:rPr>
          <w:t>八、专用刀具及类似器具项目人力资源管理</w:t>
        </w:r>
        <w:r>
          <w:tab/>
        </w:r>
        <w:r>
          <w:fldChar w:fldCharType="begin"/>
        </w:r>
        <w:r>
          <w:instrText xml:space="preserve"> PAGEREF _Toc25466 \h </w:instrText>
        </w:r>
        <w:r>
          <w:fldChar w:fldCharType="separate"/>
        </w:r>
        <w:r>
          <w:t>33</w:t>
        </w:r>
        <w:r>
          <w:fldChar w:fldCharType="end"/>
        </w:r>
      </w:hyperlink>
    </w:p>
    <w:p>
      <w:pPr>
        <w:pStyle w:val="TOC2"/>
        <w:tabs>
          <w:tab w:val="right" w:leader="dot" w:pos="8306"/>
        </w:tabs>
      </w:pPr>
      <w:hyperlink w:anchor="_Toc15139" w:history="1">
        <w:r>
          <w:rPr>
            <w:rFonts w:ascii="仿宋" w:eastAsia="仿宋" w:hAnsi="仿宋" w:cs="仿宋" w:hint="eastAsia"/>
            <w:lang w:eastAsia="zh-CN"/>
          </w:rPr>
          <w:t>(一)、建立健全的预算管理制度</w:t>
        </w:r>
        <w:r>
          <w:tab/>
        </w:r>
        <w:r>
          <w:fldChar w:fldCharType="begin"/>
        </w:r>
        <w:r>
          <w:instrText xml:space="preserve"> PAGEREF _Toc15139 \h </w:instrText>
        </w:r>
        <w:r>
          <w:fldChar w:fldCharType="separate"/>
        </w:r>
        <w:r>
          <w:t>33</w:t>
        </w:r>
        <w:r>
          <w:fldChar w:fldCharType="end"/>
        </w:r>
      </w:hyperlink>
    </w:p>
    <w:p>
      <w:pPr>
        <w:pStyle w:val="TOC2"/>
        <w:tabs>
          <w:tab w:val="right" w:leader="dot" w:pos="8306"/>
        </w:tabs>
      </w:pPr>
      <w:hyperlink w:anchor="_Toc13165" w:history="1">
        <w:r>
          <w:rPr>
            <w:rFonts w:ascii="仿宋" w:eastAsia="仿宋" w:hAnsi="仿宋" w:cs="仿宋" w:hint="eastAsia"/>
            <w:lang w:eastAsia="zh-CN"/>
          </w:rPr>
          <w:t>(二)、加强资金流动监控</w:t>
        </w:r>
        <w:r>
          <w:tab/>
        </w:r>
        <w:r>
          <w:fldChar w:fldCharType="begin"/>
        </w:r>
        <w:r>
          <w:instrText xml:space="preserve"> PAGEREF _Toc13165 \h </w:instrText>
        </w:r>
        <w:r>
          <w:fldChar w:fldCharType="separate"/>
        </w:r>
        <w:r>
          <w:t>35</w:t>
        </w:r>
        <w:r>
          <w:fldChar w:fldCharType="end"/>
        </w:r>
      </w:hyperlink>
    </w:p>
    <w:p>
      <w:pPr>
        <w:pStyle w:val="TOC2"/>
        <w:tabs>
          <w:tab w:val="right" w:leader="dot" w:pos="8306"/>
        </w:tabs>
      </w:pPr>
      <w:hyperlink w:anchor="_Toc23790" w:history="1">
        <w:r>
          <w:rPr>
            <w:rFonts w:ascii="仿宋" w:eastAsia="仿宋" w:hAnsi="仿宋" w:cs="仿宋" w:hint="eastAsia"/>
            <w:lang w:eastAsia="zh-CN"/>
          </w:rPr>
          <w:t>(三)、制定完善的风险控制机制</w:t>
        </w:r>
        <w:r>
          <w:tab/>
        </w:r>
        <w:r>
          <w:fldChar w:fldCharType="begin"/>
        </w:r>
        <w:r>
          <w:instrText xml:space="preserve"> PAGEREF _Toc23790 \h </w:instrText>
        </w:r>
        <w:r>
          <w:fldChar w:fldCharType="separate"/>
        </w:r>
        <w:r>
          <w:t>36</w:t>
        </w:r>
        <w:r>
          <w:fldChar w:fldCharType="end"/>
        </w:r>
      </w:hyperlink>
    </w:p>
    <w:p>
      <w:pPr>
        <w:pStyle w:val="TOC2"/>
        <w:tabs>
          <w:tab w:val="right" w:leader="dot" w:pos="8306"/>
        </w:tabs>
      </w:pPr>
      <w:hyperlink w:anchor="_Toc14531" w:history="1">
        <w:r>
          <w:rPr>
            <w:rFonts w:ascii="仿宋" w:eastAsia="仿宋" w:hAnsi="仿宋" w:cs="仿宋" w:hint="eastAsia"/>
            <w:lang w:eastAsia="zh-CN"/>
          </w:rPr>
          <w:t>(四)、优化成本管理</w:t>
        </w:r>
        <w:r>
          <w:tab/>
        </w:r>
        <w:r>
          <w:fldChar w:fldCharType="begin"/>
        </w:r>
        <w:r>
          <w:instrText xml:space="preserve"> PAGEREF _Toc14531 \h </w:instrText>
        </w:r>
        <w:r>
          <w:fldChar w:fldCharType="separate"/>
        </w:r>
        <w:r>
          <w:t>37</w:t>
        </w:r>
        <w:r>
          <w:fldChar w:fldCharType="end"/>
        </w:r>
      </w:hyperlink>
    </w:p>
    <w:p>
      <w:pPr>
        <w:pStyle w:val="TOC1"/>
        <w:tabs>
          <w:tab w:val="right" w:leader="dot" w:pos="8306"/>
        </w:tabs>
      </w:pPr>
      <w:hyperlink w:anchor="_Toc11752" w:history="1">
        <w:r>
          <w:rPr>
            <w:rFonts w:ascii="仿宋" w:eastAsia="仿宋" w:hAnsi="仿宋" w:cs="仿宋" w:hint="eastAsia"/>
            <w:lang w:eastAsia="zh-CN"/>
          </w:rPr>
          <w:t>九、专用刀具及类似器具项目财务管理</w:t>
        </w:r>
        <w:r>
          <w:tab/>
        </w:r>
        <w:r>
          <w:fldChar w:fldCharType="begin"/>
        </w:r>
        <w:r>
          <w:instrText xml:space="preserve"> PAGEREF _Toc11752 \h </w:instrText>
        </w:r>
        <w:r>
          <w:fldChar w:fldCharType="separate"/>
        </w:r>
        <w:r>
          <w:t>39</w:t>
        </w:r>
        <w:r>
          <w:fldChar w:fldCharType="end"/>
        </w:r>
      </w:hyperlink>
    </w:p>
    <w:p>
      <w:pPr>
        <w:pStyle w:val="TOC2"/>
        <w:tabs>
          <w:tab w:val="right" w:leader="dot" w:pos="8306"/>
        </w:tabs>
      </w:pPr>
      <w:hyperlink w:anchor="_Toc16247" w:history="1">
        <w:r>
          <w:rPr>
            <w:rFonts w:ascii="仿宋" w:eastAsia="仿宋" w:hAnsi="仿宋" w:cs="仿宋" w:hint="eastAsia"/>
            <w:lang w:eastAsia="zh-CN"/>
          </w:rPr>
          <w:t>(一)、资金需求大</w:t>
        </w:r>
        <w:r>
          <w:tab/>
        </w:r>
        <w:r>
          <w:fldChar w:fldCharType="begin"/>
        </w:r>
        <w:r>
          <w:instrText xml:space="preserve"> PAGEREF _Toc16247 \h </w:instrText>
        </w:r>
        <w:r>
          <w:fldChar w:fldCharType="separate"/>
        </w:r>
        <w:r>
          <w:t>39</w:t>
        </w:r>
        <w:r>
          <w:fldChar w:fldCharType="end"/>
        </w:r>
      </w:hyperlink>
    </w:p>
    <w:p>
      <w:pPr>
        <w:pStyle w:val="TOC2"/>
        <w:tabs>
          <w:tab w:val="right" w:leader="dot" w:pos="8306"/>
        </w:tabs>
      </w:pPr>
      <w:hyperlink w:anchor="_Toc22273" w:history="1">
        <w:r>
          <w:rPr>
            <w:rFonts w:ascii="仿宋" w:eastAsia="仿宋" w:hAnsi="仿宋" w:cs="仿宋" w:hint="eastAsia"/>
            <w:lang w:eastAsia="zh-CN"/>
          </w:rPr>
          <w:t>(二)、研发周期长</w:t>
        </w:r>
        <w:r>
          <w:tab/>
        </w:r>
        <w:r>
          <w:fldChar w:fldCharType="begin"/>
        </w:r>
        <w:r>
          <w:instrText xml:space="preserve"> PAGEREF _Toc22273 \h </w:instrText>
        </w:r>
        <w:r>
          <w:fldChar w:fldCharType="separate"/>
        </w:r>
        <w:r>
          <w:t>40</w:t>
        </w:r>
        <w:r>
          <w:fldChar w:fldCharType="end"/>
        </w:r>
      </w:hyperlink>
    </w:p>
    <w:p>
      <w:pPr>
        <w:pStyle w:val="TOC2"/>
        <w:tabs>
          <w:tab w:val="right" w:leader="dot" w:pos="8306"/>
        </w:tabs>
      </w:pPr>
      <w:hyperlink w:anchor="_Toc3633" w:history="1">
        <w:r>
          <w:rPr>
            <w:rFonts w:ascii="仿宋" w:eastAsia="仿宋" w:hAnsi="仿宋" w:cs="仿宋" w:hint="eastAsia"/>
            <w:lang w:eastAsia="zh-CN"/>
          </w:rPr>
          <w:t>(三)、市场风险大</w:t>
        </w:r>
        <w:r>
          <w:tab/>
        </w:r>
        <w:r>
          <w:fldChar w:fldCharType="begin"/>
        </w:r>
        <w:r>
          <w:instrText xml:space="preserve"> PAGEREF _Toc3633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024" w:history="1">
        <w:r>
          <w:rPr>
            <w:rFonts w:ascii="仿宋" w:eastAsia="仿宋" w:hAnsi="仿宋" w:cs="仿宋" w:hint="eastAsia"/>
            <w:lang w:eastAsia="zh-CN"/>
          </w:rPr>
          <w:t>(四)、利润率高</w:t>
        </w:r>
        <w:r>
          <w:tab/>
        </w:r>
        <w:r>
          <w:fldChar w:fldCharType="begin"/>
        </w:r>
        <w:r>
          <w:instrText xml:space="preserve"> PAGEREF _Toc2024 \h </w:instrText>
        </w:r>
        <w:r>
          <w:fldChar w:fldCharType="separate"/>
        </w:r>
        <w:r>
          <w:t>44</w:t>
        </w:r>
        <w:r>
          <w:fldChar w:fldCharType="end"/>
        </w:r>
      </w:hyperlink>
    </w:p>
    <w:p>
      <w:pPr>
        <w:pStyle w:val="TOC1"/>
        <w:tabs>
          <w:tab w:val="right" w:leader="dot" w:pos="8306"/>
        </w:tabs>
      </w:pPr>
      <w:hyperlink w:anchor="_Toc13028" w:history="1">
        <w:r>
          <w:rPr>
            <w:rFonts w:ascii="仿宋" w:eastAsia="仿宋" w:hAnsi="仿宋" w:cs="仿宋" w:hint="eastAsia"/>
            <w:lang w:eastAsia="zh-CN"/>
          </w:rPr>
          <w:t>十、专用刀具及类似器具项目社会影响</w:t>
        </w:r>
        <w:r>
          <w:tab/>
        </w:r>
        <w:r>
          <w:fldChar w:fldCharType="begin"/>
        </w:r>
        <w:r>
          <w:instrText xml:space="preserve"> PAGEREF _Toc13028 \h </w:instrText>
        </w:r>
        <w:r>
          <w:fldChar w:fldCharType="separate"/>
        </w:r>
        <w:r>
          <w:t>46</w:t>
        </w:r>
        <w:r>
          <w:fldChar w:fldCharType="end"/>
        </w:r>
      </w:hyperlink>
    </w:p>
    <w:p>
      <w:pPr>
        <w:pStyle w:val="TOC2"/>
        <w:tabs>
          <w:tab w:val="right" w:leader="dot" w:pos="8306"/>
        </w:tabs>
      </w:pPr>
      <w:hyperlink w:anchor="_Toc18362" w:history="1">
        <w:r>
          <w:rPr>
            <w:rFonts w:ascii="仿宋" w:eastAsia="仿宋" w:hAnsi="仿宋" w:cs="仿宋" w:hint="eastAsia"/>
            <w:lang w:eastAsia="zh-CN"/>
          </w:rPr>
          <w:t>(一)、社会责任与义务</w:t>
        </w:r>
        <w:r>
          <w:tab/>
        </w:r>
        <w:r>
          <w:fldChar w:fldCharType="begin"/>
        </w:r>
        <w:r>
          <w:instrText xml:space="preserve"> PAGEREF _Toc18362 \h </w:instrText>
        </w:r>
        <w:r>
          <w:fldChar w:fldCharType="separate"/>
        </w:r>
        <w:r>
          <w:t>46</w:t>
        </w:r>
        <w:r>
          <w:fldChar w:fldCharType="end"/>
        </w:r>
      </w:hyperlink>
    </w:p>
    <w:p>
      <w:pPr>
        <w:pStyle w:val="TOC2"/>
        <w:tabs>
          <w:tab w:val="right" w:leader="dot" w:pos="8306"/>
        </w:tabs>
      </w:pPr>
      <w:hyperlink w:anchor="_Toc27977" w:history="1">
        <w:r>
          <w:rPr>
            <w:rFonts w:ascii="仿宋" w:eastAsia="仿宋" w:hAnsi="仿宋" w:cs="仿宋" w:hint="eastAsia"/>
            <w:lang w:eastAsia="zh-CN"/>
          </w:rPr>
          <w:t>(二)、社会参与与沟通</w:t>
        </w:r>
        <w:r>
          <w:tab/>
        </w:r>
        <w:r>
          <w:fldChar w:fldCharType="begin"/>
        </w:r>
        <w:r>
          <w:instrText xml:space="preserve"> PAGEREF _Toc27977 \h </w:instrText>
        </w:r>
        <w:r>
          <w:fldChar w:fldCharType="separate"/>
        </w:r>
        <w:r>
          <w:t>47</w:t>
        </w:r>
        <w:r>
          <w:fldChar w:fldCharType="end"/>
        </w:r>
      </w:hyperlink>
    </w:p>
    <w:p>
      <w:pPr>
        <w:pStyle w:val="TOC1"/>
        <w:tabs>
          <w:tab w:val="right" w:leader="dot" w:pos="8306"/>
        </w:tabs>
      </w:pPr>
      <w:hyperlink w:anchor="_Toc8218" w:history="1">
        <w:r>
          <w:rPr>
            <w:rFonts w:ascii="仿宋" w:eastAsia="仿宋" w:hAnsi="仿宋" w:cs="仿宋" w:hint="eastAsia"/>
            <w:lang w:eastAsia="zh-CN"/>
          </w:rPr>
          <w:t>十一、专用刀具及类似器具项目经营效益</w:t>
        </w:r>
        <w:r>
          <w:tab/>
        </w:r>
        <w:r>
          <w:fldChar w:fldCharType="begin"/>
        </w:r>
        <w:r>
          <w:instrText xml:space="preserve"> PAGEREF _Toc8218 \h </w:instrText>
        </w:r>
        <w:r>
          <w:fldChar w:fldCharType="separate"/>
        </w:r>
        <w:r>
          <w:t>48</w:t>
        </w:r>
        <w:r>
          <w:fldChar w:fldCharType="end"/>
        </w:r>
      </w:hyperlink>
    </w:p>
    <w:p>
      <w:pPr>
        <w:pStyle w:val="TOC2"/>
        <w:tabs>
          <w:tab w:val="right" w:leader="dot" w:pos="8306"/>
        </w:tabs>
      </w:pPr>
      <w:hyperlink w:anchor="_Toc28185" w:history="1">
        <w:r>
          <w:rPr>
            <w:rFonts w:ascii="仿宋" w:eastAsia="仿宋" w:hAnsi="仿宋" w:cs="仿宋" w:hint="eastAsia"/>
            <w:lang w:eastAsia="zh-CN"/>
          </w:rPr>
          <w:t>(一)、经济评价财务测算</w:t>
        </w:r>
        <w:r>
          <w:tab/>
        </w:r>
        <w:r>
          <w:fldChar w:fldCharType="begin"/>
        </w:r>
        <w:r>
          <w:instrText xml:space="preserve"> PAGEREF _Toc28185 \h </w:instrText>
        </w:r>
        <w:r>
          <w:fldChar w:fldCharType="separate"/>
        </w:r>
        <w:r>
          <w:t>48</w:t>
        </w:r>
        <w:r>
          <w:fldChar w:fldCharType="end"/>
        </w:r>
      </w:hyperlink>
    </w:p>
    <w:p>
      <w:pPr>
        <w:pStyle w:val="TOC2"/>
        <w:tabs>
          <w:tab w:val="right" w:leader="dot" w:pos="8306"/>
        </w:tabs>
      </w:pPr>
      <w:hyperlink w:anchor="_Toc7672" w:history="1">
        <w:r>
          <w:rPr>
            <w:rFonts w:ascii="仿宋" w:eastAsia="仿宋" w:hAnsi="仿宋" w:cs="仿宋" w:hint="eastAsia"/>
            <w:lang w:eastAsia="zh-CN"/>
          </w:rPr>
          <w:t>(二)、专用刀具及类似器具项目盈利能力分析</w:t>
        </w:r>
        <w:r>
          <w:tab/>
        </w:r>
        <w:r>
          <w:fldChar w:fldCharType="begin"/>
        </w:r>
        <w:r>
          <w:instrText xml:space="preserve"> PAGEREF _Toc7672 \h </w:instrText>
        </w:r>
        <w:r>
          <w:fldChar w:fldCharType="separate"/>
        </w:r>
        <w:r>
          <w:t>49</w:t>
        </w:r>
        <w:r>
          <w:fldChar w:fldCharType="end"/>
        </w:r>
      </w:hyperlink>
    </w:p>
    <w:p>
      <w:pPr>
        <w:pStyle w:val="TOC1"/>
        <w:tabs>
          <w:tab w:val="right" w:leader="dot" w:pos="8306"/>
        </w:tabs>
      </w:pPr>
      <w:hyperlink w:anchor="_Toc6456" w:history="1">
        <w:r>
          <w:rPr>
            <w:rFonts w:ascii="仿宋" w:eastAsia="仿宋" w:hAnsi="仿宋" w:cs="仿宋" w:hint="eastAsia"/>
            <w:lang w:eastAsia="zh-CN"/>
          </w:rPr>
          <w:t>十二、生产安全保护</w:t>
        </w:r>
        <w:r>
          <w:tab/>
        </w:r>
        <w:r>
          <w:fldChar w:fldCharType="begin"/>
        </w:r>
        <w:r>
          <w:instrText xml:space="preserve"> PAGEREF _Toc6456 \h </w:instrText>
        </w:r>
        <w:r>
          <w:fldChar w:fldCharType="separate"/>
        </w:r>
        <w:r>
          <w:t>50</w:t>
        </w:r>
        <w:r>
          <w:fldChar w:fldCharType="end"/>
        </w:r>
      </w:hyperlink>
    </w:p>
    <w:p>
      <w:pPr>
        <w:pStyle w:val="TOC2"/>
        <w:tabs>
          <w:tab w:val="right" w:leader="dot" w:pos="8306"/>
        </w:tabs>
      </w:pPr>
      <w:hyperlink w:anchor="_Toc15759" w:history="1">
        <w:r>
          <w:rPr>
            <w:rFonts w:ascii="仿宋" w:eastAsia="仿宋" w:hAnsi="仿宋" w:cs="仿宋" w:hint="eastAsia"/>
            <w:lang w:eastAsia="zh-CN"/>
          </w:rPr>
          <w:t>(一)、消防安全</w:t>
        </w:r>
        <w:r>
          <w:tab/>
        </w:r>
        <w:r>
          <w:fldChar w:fldCharType="begin"/>
        </w:r>
        <w:r>
          <w:instrText xml:space="preserve"> PAGEREF _Toc15759 \h </w:instrText>
        </w:r>
        <w:r>
          <w:fldChar w:fldCharType="separate"/>
        </w:r>
        <w:r>
          <w:t>50</w:t>
        </w:r>
        <w:r>
          <w:fldChar w:fldCharType="end"/>
        </w:r>
      </w:hyperlink>
    </w:p>
    <w:p>
      <w:pPr>
        <w:pStyle w:val="TOC2"/>
        <w:tabs>
          <w:tab w:val="right" w:leader="dot" w:pos="8306"/>
        </w:tabs>
      </w:pPr>
      <w:hyperlink w:anchor="_Toc10807" w:history="1">
        <w:r>
          <w:rPr>
            <w:rFonts w:ascii="仿宋" w:eastAsia="仿宋" w:hAnsi="仿宋" w:cs="仿宋" w:hint="eastAsia"/>
            <w:lang w:eastAsia="zh-CN"/>
          </w:rPr>
          <w:t>(二)、防火防爆总图布置措施</w:t>
        </w:r>
        <w:r>
          <w:tab/>
        </w:r>
        <w:r>
          <w:fldChar w:fldCharType="begin"/>
        </w:r>
        <w:r>
          <w:instrText xml:space="preserve"> PAGEREF _Toc10807 \h </w:instrText>
        </w:r>
        <w:r>
          <w:fldChar w:fldCharType="separate"/>
        </w:r>
        <w:r>
          <w:t>52</w:t>
        </w:r>
        <w:r>
          <w:fldChar w:fldCharType="end"/>
        </w:r>
      </w:hyperlink>
    </w:p>
    <w:p>
      <w:pPr>
        <w:pStyle w:val="TOC2"/>
        <w:tabs>
          <w:tab w:val="right" w:leader="dot" w:pos="8306"/>
        </w:tabs>
      </w:pPr>
      <w:hyperlink w:anchor="_Toc17255" w:history="1">
        <w:r>
          <w:rPr>
            <w:rFonts w:ascii="仿宋" w:eastAsia="仿宋" w:hAnsi="仿宋" w:cs="仿宋" w:hint="eastAsia"/>
            <w:lang w:eastAsia="zh-CN"/>
          </w:rPr>
          <w:t>(三)、自然灾害防范措施</w:t>
        </w:r>
        <w:r>
          <w:tab/>
        </w:r>
        <w:r>
          <w:fldChar w:fldCharType="begin"/>
        </w:r>
        <w:r>
          <w:instrText xml:space="preserve"> PAGEREF _Toc17255 \h </w:instrText>
        </w:r>
        <w:r>
          <w:fldChar w:fldCharType="separate"/>
        </w:r>
        <w:r>
          <w:t>52</w:t>
        </w:r>
        <w:r>
          <w:fldChar w:fldCharType="end"/>
        </w:r>
      </w:hyperlink>
    </w:p>
    <w:p>
      <w:pPr>
        <w:pStyle w:val="TOC2"/>
        <w:tabs>
          <w:tab w:val="right" w:leader="dot" w:pos="8306"/>
        </w:tabs>
      </w:pPr>
      <w:hyperlink w:anchor="_Toc21967" w:history="1">
        <w:r>
          <w:rPr>
            <w:rFonts w:ascii="仿宋" w:eastAsia="仿宋" w:hAnsi="仿宋" w:cs="仿宋" w:hint="eastAsia"/>
            <w:lang w:eastAsia="zh-CN"/>
          </w:rPr>
          <w:t>(四)、安全色及安全标志使用要求</w:t>
        </w:r>
        <w:r>
          <w:tab/>
        </w:r>
        <w:r>
          <w:fldChar w:fldCharType="begin"/>
        </w:r>
        <w:r>
          <w:instrText xml:space="preserve"> PAGEREF _Toc21967 \h </w:instrText>
        </w:r>
        <w:r>
          <w:fldChar w:fldCharType="separate"/>
        </w:r>
        <w:r>
          <w:t>54</w:t>
        </w:r>
        <w:r>
          <w:fldChar w:fldCharType="end"/>
        </w:r>
      </w:hyperlink>
    </w:p>
    <w:p>
      <w:pPr>
        <w:pStyle w:val="TOC2"/>
        <w:tabs>
          <w:tab w:val="right" w:leader="dot" w:pos="8306"/>
        </w:tabs>
      </w:pPr>
      <w:hyperlink w:anchor="_Toc21088" w:history="1">
        <w:r>
          <w:rPr>
            <w:rFonts w:ascii="仿宋" w:eastAsia="仿宋" w:hAnsi="仿宋" w:cs="仿宋" w:hint="eastAsia"/>
            <w:lang w:eastAsia="zh-CN"/>
          </w:rPr>
          <w:t>(五)、防尘防毒措施</w:t>
        </w:r>
        <w:r>
          <w:tab/>
        </w:r>
        <w:r>
          <w:fldChar w:fldCharType="begin"/>
        </w:r>
        <w:r>
          <w:instrText xml:space="preserve"> PAGEREF _Toc21088 \h </w:instrText>
        </w:r>
        <w:r>
          <w:fldChar w:fldCharType="separate"/>
        </w:r>
        <w:r>
          <w:t>55</w:t>
        </w:r>
        <w:r>
          <w:fldChar w:fldCharType="end"/>
        </w:r>
      </w:hyperlink>
    </w:p>
    <w:p>
      <w:pPr>
        <w:pStyle w:val="TOC2"/>
        <w:tabs>
          <w:tab w:val="right" w:leader="dot" w:pos="8306"/>
        </w:tabs>
      </w:pPr>
      <w:hyperlink w:anchor="_Toc6210" w:history="1">
        <w:r>
          <w:rPr>
            <w:rFonts w:ascii="仿宋" w:eastAsia="仿宋" w:hAnsi="仿宋" w:cs="仿宋" w:hint="eastAsia"/>
            <w:lang w:eastAsia="zh-CN"/>
          </w:rPr>
          <w:t>(六)、防静电、触电防护及防雷措施</w:t>
        </w:r>
        <w:r>
          <w:tab/>
        </w:r>
        <w:r>
          <w:fldChar w:fldCharType="begin"/>
        </w:r>
        <w:r>
          <w:instrText xml:space="preserve"> PAGEREF _Toc6210 \h </w:instrText>
        </w:r>
        <w:r>
          <w:fldChar w:fldCharType="separate"/>
        </w:r>
        <w:r>
          <w:t>56</w:t>
        </w:r>
        <w:r>
          <w:fldChar w:fldCharType="end"/>
        </w:r>
      </w:hyperlink>
    </w:p>
    <w:p>
      <w:pPr>
        <w:pStyle w:val="TOC2"/>
        <w:tabs>
          <w:tab w:val="right" w:leader="dot" w:pos="8306"/>
        </w:tabs>
      </w:pPr>
      <w:hyperlink w:anchor="_Toc20236" w:history="1">
        <w:r>
          <w:rPr>
            <w:rFonts w:ascii="仿宋" w:eastAsia="仿宋" w:hAnsi="仿宋" w:cs="仿宋" w:hint="eastAsia"/>
            <w:lang w:eastAsia="zh-CN"/>
          </w:rPr>
          <w:t>(七)、机械设备安全保障措施</w:t>
        </w:r>
        <w:r>
          <w:tab/>
        </w:r>
        <w:r>
          <w:fldChar w:fldCharType="begin"/>
        </w:r>
        <w:r>
          <w:instrText xml:space="preserve"> PAGEREF _Toc20236 \h </w:instrText>
        </w:r>
        <w:r>
          <w:fldChar w:fldCharType="separate"/>
        </w:r>
        <w:r>
          <w:t>57</w:t>
        </w:r>
        <w:r>
          <w:fldChar w:fldCharType="end"/>
        </w:r>
      </w:hyperlink>
    </w:p>
    <w:p>
      <w:pPr>
        <w:pStyle w:val="TOC1"/>
        <w:tabs>
          <w:tab w:val="right" w:leader="dot" w:pos="8306"/>
        </w:tabs>
      </w:pPr>
      <w:hyperlink w:anchor="_Toc8140" w:history="1">
        <w:r>
          <w:rPr>
            <w:rFonts w:ascii="仿宋" w:eastAsia="仿宋" w:hAnsi="仿宋" w:cs="仿宋" w:hint="eastAsia"/>
            <w:lang w:eastAsia="zh-CN"/>
          </w:rPr>
          <w:t>十三、风险识别与分类</w:t>
        </w:r>
        <w:r>
          <w:tab/>
        </w:r>
        <w:r>
          <w:fldChar w:fldCharType="begin"/>
        </w:r>
        <w:r>
          <w:instrText xml:space="preserve"> PAGEREF _Toc8140 \h </w:instrText>
        </w:r>
        <w:r>
          <w:fldChar w:fldCharType="separate"/>
        </w:r>
        <w:r>
          <w:t>58</w:t>
        </w:r>
        <w:r>
          <w:fldChar w:fldCharType="end"/>
        </w:r>
      </w:hyperlink>
    </w:p>
    <w:p>
      <w:pPr>
        <w:pStyle w:val="TOC2"/>
        <w:tabs>
          <w:tab w:val="right" w:leader="dot" w:pos="8306"/>
        </w:tabs>
      </w:pPr>
      <w:hyperlink w:anchor="_Toc25317" w:history="1">
        <w:r>
          <w:rPr>
            <w:rFonts w:ascii="仿宋" w:eastAsia="仿宋" w:hAnsi="仿宋" w:cs="仿宋" w:hint="eastAsia"/>
            <w:lang w:eastAsia="zh-CN"/>
          </w:rPr>
          <w:t>(一)、风险识别</w:t>
        </w:r>
        <w:r>
          <w:tab/>
        </w:r>
        <w:r>
          <w:fldChar w:fldCharType="begin"/>
        </w:r>
        <w:r>
          <w:instrText xml:space="preserve"> PAGEREF _Toc25317 \h </w:instrText>
        </w:r>
        <w:r>
          <w:fldChar w:fldCharType="separate"/>
        </w:r>
        <w:r>
          <w:t>58</w:t>
        </w:r>
        <w:r>
          <w:fldChar w:fldCharType="end"/>
        </w:r>
      </w:hyperlink>
    </w:p>
    <w:p>
      <w:pPr>
        <w:pStyle w:val="TOC2"/>
        <w:tabs>
          <w:tab w:val="right" w:leader="dot" w:pos="8306"/>
        </w:tabs>
      </w:pPr>
      <w:hyperlink w:anchor="_Toc31619" w:history="1">
        <w:r>
          <w:rPr>
            <w:rFonts w:ascii="仿宋" w:eastAsia="仿宋" w:hAnsi="仿宋" w:cs="仿宋" w:hint="eastAsia"/>
            <w:lang w:eastAsia="zh-CN"/>
          </w:rPr>
          <w:t>(二)、风险分类</w:t>
        </w:r>
        <w:r>
          <w:tab/>
        </w:r>
        <w:r>
          <w:fldChar w:fldCharType="begin"/>
        </w:r>
        <w:r>
          <w:instrText xml:space="preserve"> PAGEREF _Toc31619 \h </w:instrText>
        </w:r>
        <w:r>
          <w:fldChar w:fldCharType="separate"/>
        </w:r>
        <w:r>
          <w:t>60</w:t>
        </w:r>
        <w:r>
          <w:fldChar w:fldCharType="end"/>
        </w:r>
      </w:hyperlink>
    </w:p>
    <w:p>
      <w:pPr>
        <w:pStyle w:val="TOC1"/>
        <w:tabs>
          <w:tab w:val="right" w:leader="dot" w:pos="8306"/>
        </w:tabs>
      </w:pPr>
      <w:hyperlink w:anchor="_Toc17950" w:history="1">
        <w:r>
          <w:rPr>
            <w:rFonts w:ascii="仿宋" w:eastAsia="仿宋" w:hAnsi="仿宋" w:cs="仿宋" w:hint="eastAsia"/>
            <w:lang w:eastAsia="zh-CN"/>
          </w:rPr>
          <w:t>十四、供应链管理</w:t>
        </w:r>
        <w:r>
          <w:tab/>
        </w:r>
        <w:r>
          <w:fldChar w:fldCharType="begin"/>
        </w:r>
        <w:r>
          <w:instrText xml:space="preserve"> PAGEREF _Toc17950 \h </w:instrText>
        </w:r>
        <w:r>
          <w:fldChar w:fldCharType="separate"/>
        </w:r>
        <w:r>
          <w:t>62</w:t>
        </w:r>
        <w:r>
          <w:fldChar w:fldCharType="end"/>
        </w:r>
      </w:hyperlink>
    </w:p>
    <w:p>
      <w:pPr>
        <w:pStyle w:val="TOC2"/>
        <w:tabs>
          <w:tab w:val="right" w:leader="dot" w:pos="8306"/>
        </w:tabs>
      </w:pPr>
      <w:hyperlink w:anchor="_Toc14939" w:history="1">
        <w:r>
          <w:rPr>
            <w:rFonts w:ascii="仿宋" w:eastAsia="仿宋" w:hAnsi="仿宋" w:cs="仿宋" w:hint="eastAsia"/>
            <w:lang w:eastAsia="zh-CN"/>
          </w:rPr>
          <w:t>(一)、供应链战略规划</w:t>
        </w:r>
        <w:r>
          <w:tab/>
        </w:r>
        <w:r>
          <w:fldChar w:fldCharType="begin"/>
        </w:r>
        <w:r>
          <w:instrText xml:space="preserve"> PAGEREF _Toc14939 \h </w:instrText>
        </w:r>
        <w:r>
          <w:fldChar w:fldCharType="separate"/>
        </w:r>
        <w:r>
          <w:t>62</w:t>
        </w:r>
        <w:r>
          <w:fldChar w:fldCharType="end"/>
        </w:r>
      </w:hyperlink>
    </w:p>
    <w:p>
      <w:pPr>
        <w:pStyle w:val="TOC2"/>
        <w:tabs>
          <w:tab w:val="right" w:leader="dot" w:pos="8306"/>
        </w:tabs>
      </w:pPr>
      <w:hyperlink w:anchor="_Toc27943" w:history="1">
        <w:r>
          <w:rPr>
            <w:rFonts w:ascii="仿宋" w:eastAsia="仿宋" w:hAnsi="仿宋" w:cs="仿宋" w:hint="eastAsia"/>
            <w:lang w:eastAsia="zh-CN"/>
          </w:rPr>
          <w:t>(二)、供应商选择与合作</w:t>
        </w:r>
        <w:r>
          <w:tab/>
        </w:r>
        <w:r>
          <w:fldChar w:fldCharType="begin"/>
        </w:r>
        <w:r>
          <w:instrText xml:space="preserve"> PAGEREF _Toc27943 \h </w:instrText>
        </w:r>
        <w:r>
          <w:fldChar w:fldCharType="separate"/>
        </w:r>
        <w:r>
          <w:t>63</w:t>
        </w:r>
        <w:r>
          <w:fldChar w:fldCharType="end"/>
        </w:r>
      </w:hyperlink>
    </w:p>
    <w:p>
      <w:pPr>
        <w:pStyle w:val="TOC2"/>
        <w:tabs>
          <w:tab w:val="right" w:leader="dot" w:pos="8306"/>
        </w:tabs>
      </w:pPr>
      <w:hyperlink w:anchor="_Toc17194" w:history="1">
        <w:r>
          <w:rPr>
            <w:rFonts w:ascii="仿宋" w:eastAsia="仿宋" w:hAnsi="仿宋" w:cs="仿宋" w:hint="eastAsia"/>
            <w:lang w:eastAsia="zh-CN"/>
          </w:rPr>
          <w:t>(三)、物流与库存管理</w:t>
        </w:r>
        <w:r>
          <w:tab/>
        </w:r>
        <w:r>
          <w:fldChar w:fldCharType="begin"/>
        </w:r>
        <w:r>
          <w:instrText xml:space="preserve"> PAGEREF _Toc17194 \h </w:instrText>
        </w:r>
        <w:r>
          <w:fldChar w:fldCharType="separate"/>
        </w:r>
        <w:r>
          <w:t>65</w:t>
        </w:r>
        <w:r>
          <w:fldChar w:fldCharType="end"/>
        </w:r>
      </w:hyperlink>
    </w:p>
    <w:p>
      <w:pPr>
        <w:pStyle w:val="TOC1"/>
        <w:tabs>
          <w:tab w:val="right" w:leader="dot" w:pos="8306"/>
        </w:tabs>
      </w:pPr>
      <w:hyperlink w:anchor="_Toc24344" w:history="1">
        <w:r>
          <w:rPr>
            <w:rFonts w:ascii="仿宋" w:eastAsia="仿宋" w:hAnsi="仿宋" w:cs="仿宋" w:hint="eastAsia"/>
            <w:lang w:eastAsia="zh-CN"/>
          </w:rPr>
          <w:t>十五、专用刀具及类似器具项目治理与监督</w:t>
        </w:r>
        <w:r>
          <w:tab/>
        </w:r>
        <w:r>
          <w:fldChar w:fldCharType="begin"/>
        </w:r>
        <w:r>
          <w:instrText xml:space="preserve"> PAGEREF _Toc24344 \h </w:instrText>
        </w:r>
        <w:r>
          <w:fldChar w:fldCharType="separate"/>
        </w:r>
        <w:r>
          <w:t>66</w:t>
        </w:r>
        <w:r>
          <w:fldChar w:fldCharType="end"/>
        </w:r>
      </w:hyperlink>
    </w:p>
    <w:p>
      <w:pPr>
        <w:pStyle w:val="TOC2"/>
        <w:tabs>
          <w:tab w:val="right" w:leader="dot" w:pos="8306"/>
        </w:tabs>
      </w:pPr>
      <w:hyperlink w:anchor="_Toc13788" w:history="1">
        <w:r>
          <w:rPr>
            <w:rFonts w:ascii="仿宋" w:eastAsia="仿宋" w:hAnsi="仿宋" w:cs="仿宋" w:hint="eastAsia"/>
            <w:lang w:eastAsia="zh-CN"/>
          </w:rPr>
          <w:t>(一)、专用刀具及类似器具项目治理结构</w:t>
        </w:r>
        <w:r>
          <w:tab/>
        </w:r>
        <w:r>
          <w:fldChar w:fldCharType="begin"/>
        </w:r>
        <w:r>
          <w:instrText xml:space="preserve"> PAGEREF _Toc13788 \h </w:instrText>
        </w:r>
        <w:r>
          <w:fldChar w:fldCharType="separate"/>
        </w:r>
        <w:r>
          <w:t>66</w:t>
        </w:r>
        <w:r>
          <w:fldChar w:fldCharType="end"/>
        </w:r>
      </w:hyperlink>
    </w:p>
    <w:p>
      <w:pPr>
        <w:pStyle w:val="TOC2"/>
        <w:tabs>
          <w:tab w:val="right" w:leader="dot" w:pos="8306"/>
        </w:tabs>
      </w:pPr>
      <w:hyperlink w:anchor="_Toc25752" w:history="1">
        <w:r>
          <w:rPr>
            <w:rFonts w:ascii="仿宋" w:eastAsia="仿宋" w:hAnsi="仿宋" w:cs="仿宋" w:hint="eastAsia"/>
            <w:lang w:eastAsia="zh-CN"/>
          </w:rPr>
          <w:t>(二)、监督与审计</w:t>
        </w:r>
        <w:r>
          <w:tab/>
        </w:r>
        <w:r>
          <w:fldChar w:fldCharType="begin"/>
        </w:r>
        <w:r>
          <w:instrText xml:space="preserve"> PAGEREF _Toc25752 \h </w:instrText>
        </w:r>
        <w:r>
          <w:fldChar w:fldCharType="separate"/>
        </w:r>
        <w:r>
          <w:t>68</w:t>
        </w:r>
        <w:r>
          <w:fldChar w:fldCharType="end"/>
        </w:r>
      </w:hyperlink>
    </w:p>
    <w:p>
      <w:pPr>
        <w:pStyle w:val="TOC1"/>
        <w:tabs>
          <w:tab w:val="right" w:leader="dot" w:pos="8306"/>
        </w:tabs>
      </w:pPr>
      <w:hyperlink w:anchor="_Toc26424" w:history="1">
        <w:r>
          <w:rPr>
            <w:rFonts w:ascii="仿宋" w:eastAsia="仿宋" w:hAnsi="仿宋" w:cs="仿宋" w:hint="eastAsia"/>
            <w:lang w:eastAsia="zh-CN"/>
          </w:rPr>
          <w:t>十六、专用刀具及类似器具项目实施保障措施</w:t>
        </w:r>
        <w:r>
          <w:tab/>
        </w:r>
        <w:r>
          <w:fldChar w:fldCharType="begin"/>
        </w:r>
        <w:r>
          <w:instrText xml:space="preserve"> PAGEREF _Toc26424 \h </w:instrText>
        </w:r>
        <w:r>
          <w:fldChar w:fldCharType="separate"/>
        </w:r>
        <w:r>
          <w:t>69</w:t>
        </w:r>
        <w:r>
          <w:fldChar w:fldCharType="end"/>
        </w:r>
      </w:hyperlink>
    </w:p>
    <w:p>
      <w:pPr>
        <w:pStyle w:val="TOC2"/>
        <w:tabs>
          <w:tab w:val="right" w:leader="dot" w:pos="8306"/>
        </w:tabs>
      </w:pPr>
      <w:hyperlink w:anchor="_Toc31500" w:history="1">
        <w:r>
          <w:rPr>
            <w:rFonts w:ascii="仿宋" w:eastAsia="仿宋" w:hAnsi="仿宋" w:cs="仿宋" w:hint="eastAsia"/>
            <w:lang w:eastAsia="zh-CN"/>
          </w:rPr>
          <w:t>(一)、专用刀具及类似器具项目实施保障机制</w:t>
        </w:r>
        <w:r>
          <w:tab/>
        </w:r>
        <w:r>
          <w:fldChar w:fldCharType="begin"/>
        </w:r>
        <w:r>
          <w:instrText xml:space="preserve"> PAGEREF _Toc31500 \h </w:instrText>
        </w:r>
        <w:r>
          <w:fldChar w:fldCharType="separate"/>
        </w:r>
        <w:r>
          <w:t>69</w:t>
        </w:r>
        <w:r>
          <w:fldChar w:fldCharType="end"/>
        </w:r>
      </w:hyperlink>
    </w:p>
    <w:p>
      <w:pPr>
        <w:pStyle w:val="TOC2"/>
        <w:tabs>
          <w:tab w:val="right" w:leader="dot" w:pos="8306"/>
        </w:tabs>
      </w:pPr>
      <w:hyperlink w:anchor="_Toc21479" w:history="1">
        <w:r>
          <w:rPr>
            <w:rFonts w:ascii="仿宋" w:eastAsia="仿宋" w:hAnsi="仿宋" w:cs="仿宋" w:hint="eastAsia"/>
            <w:lang w:eastAsia="zh-CN"/>
          </w:rPr>
          <w:t>(二)、专用刀具及类似器具项目法律合规要求</w:t>
        </w:r>
        <w:r>
          <w:tab/>
        </w:r>
        <w:r>
          <w:fldChar w:fldCharType="begin"/>
        </w:r>
        <w:r>
          <w:instrText xml:space="preserve"> PAGEREF _Toc21479 \h </w:instrText>
        </w:r>
        <w:r>
          <w:fldChar w:fldCharType="separate"/>
        </w:r>
        <w:r>
          <w:t>73</w:t>
        </w:r>
        <w:r>
          <w:fldChar w:fldCharType="end"/>
        </w:r>
      </w:hyperlink>
    </w:p>
    <w:p>
      <w:pPr>
        <w:pStyle w:val="TOC2"/>
        <w:tabs>
          <w:tab w:val="right" w:leader="dot" w:pos="8306"/>
        </w:tabs>
      </w:pPr>
      <w:hyperlink w:anchor="_Toc5634" w:history="1">
        <w:r>
          <w:rPr>
            <w:rFonts w:ascii="仿宋" w:eastAsia="仿宋" w:hAnsi="仿宋" w:cs="仿宋" w:hint="eastAsia"/>
            <w:lang w:eastAsia="zh-CN"/>
          </w:rPr>
          <w:t>(三)、专用刀具及类似器具项目合同管理与法律事务</w:t>
        </w:r>
        <w:r>
          <w:tab/>
        </w:r>
        <w:r>
          <w:fldChar w:fldCharType="begin"/>
        </w:r>
        <w:r>
          <w:instrText xml:space="preserve"> PAGEREF _Toc5634 \h </w:instrText>
        </w:r>
        <w:r>
          <w:fldChar w:fldCharType="separate"/>
        </w:r>
        <w:r>
          <w:t>78</w:t>
        </w:r>
        <w:r>
          <w:fldChar w:fldCharType="end"/>
        </w:r>
      </w:hyperlink>
    </w:p>
    <w:p>
      <w:pPr>
        <w:pStyle w:val="TOC2"/>
        <w:tabs>
          <w:tab w:val="right" w:leader="dot" w:pos="8306"/>
        </w:tabs>
      </w:pPr>
      <w:hyperlink w:anchor="_Toc3228" w:history="1">
        <w:r>
          <w:rPr>
            <w:rFonts w:ascii="仿宋" w:eastAsia="仿宋" w:hAnsi="仿宋" w:cs="仿宋" w:hint="eastAsia"/>
            <w:lang w:eastAsia="zh-CN"/>
          </w:rPr>
          <w:t>(四)、专用刀具及类似器具项目知识产权保护策略</w:t>
        </w:r>
        <w:r>
          <w:tab/>
        </w:r>
        <w:r>
          <w:fldChar w:fldCharType="begin"/>
        </w:r>
        <w:r>
          <w:instrText xml:space="preserve"> PAGEREF _Toc3228 \h </w:instrText>
        </w:r>
        <w:r>
          <w:fldChar w:fldCharType="separate"/>
        </w:r>
        <w:r>
          <w:t>84</w:t>
        </w:r>
        <w:r>
          <w:fldChar w:fldCharType="end"/>
        </w:r>
      </w:hyperlink>
    </w:p>
    <w:p>
      <w:pPr>
        <w:pStyle w:val="TOC1"/>
        <w:tabs>
          <w:tab w:val="right" w:leader="dot" w:pos="8306"/>
        </w:tabs>
      </w:pPr>
      <w:hyperlink w:anchor="_Toc18746" w:history="1">
        <w:r>
          <w:rPr>
            <w:rFonts w:ascii="仿宋" w:eastAsia="仿宋" w:hAnsi="仿宋" w:cs="仿宋" w:hint="eastAsia"/>
            <w:lang w:eastAsia="zh-CN"/>
          </w:rPr>
          <w:t>十七、专用刀具及类似器具项目变更管理</w:t>
        </w:r>
        <w:r>
          <w:tab/>
        </w:r>
        <w:r>
          <w:fldChar w:fldCharType="begin"/>
        </w:r>
        <w:r>
          <w:instrText xml:space="preserve"> PAGEREF _Toc18746 \h </w:instrText>
        </w:r>
        <w:r>
          <w:fldChar w:fldCharType="separate"/>
        </w:r>
        <w:r>
          <w:t>87</w:t>
        </w:r>
        <w:r>
          <w:fldChar w:fldCharType="end"/>
        </w:r>
      </w:hyperlink>
    </w:p>
    <w:p>
      <w:pPr>
        <w:pStyle w:val="TOC2"/>
        <w:tabs>
          <w:tab w:val="right" w:leader="dot" w:pos="8306"/>
        </w:tabs>
      </w:pPr>
      <w:hyperlink w:anchor="_Toc27789" w:history="1">
        <w:r>
          <w:rPr>
            <w:rFonts w:ascii="仿宋" w:eastAsia="仿宋" w:hAnsi="仿宋" w:cs="仿宋" w:hint="eastAsia"/>
            <w:lang w:eastAsia="zh-CN"/>
          </w:rPr>
          <w:t>(一)、变更申请与评估</w:t>
        </w:r>
        <w:r>
          <w:tab/>
        </w:r>
        <w:r>
          <w:fldChar w:fldCharType="begin"/>
        </w:r>
        <w:r>
          <w:instrText xml:space="preserve"> PAGEREF _Toc27789 \h </w:instrText>
        </w:r>
        <w:r>
          <w:fldChar w:fldCharType="separate"/>
        </w:r>
        <w:r>
          <w:t>87</w:t>
        </w:r>
        <w:r>
          <w:fldChar w:fldCharType="end"/>
        </w:r>
      </w:hyperlink>
    </w:p>
    <w:p>
      <w:pPr>
        <w:pStyle w:val="TOC2"/>
        <w:tabs>
          <w:tab w:val="right" w:leader="dot" w:pos="8306"/>
        </w:tabs>
      </w:pPr>
      <w:hyperlink w:anchor="_Toc1982" w:history="1">
        <w:r>
          <w:rPr>
            <w:rFonts w:ascii="仿宋" w:eastAsia="仿宋" w:hAnsi="仿宋" w:cs="仿宋" w:hint="eastAsia"/>
            <w:lang w:eastAsia="zh-CN"/>
          </w:rPr>
          <w:t>(二)、变更实施与控制</w:t>
        </w:r>
        <w:r>
          <w:tab/>
        </w:r>
        <w:r>
          <w:fldChar w:fldCharType="begin"/>
        </w:r>
        <w:r>
          <w:instrText xml:space="preserve"> PAGEREF _Toc1982 \h </w:instrText>
        </w:r>
        <w:r>
          <w:fldChar w:fldCharType="separate"/>
        </w:r>
        <w:r>
          <w:t>87</w:t>
        </w:r>
        <w:r>
          <w:fldChar w:fldCharType="end"/>
        </w:r>
      </w:hyperlink>
    </w:p>
    <w:p>
      <w:pPr>
        <w:pStyle w:val="TOC1"/>
        <w:tabs>
          <w:tab w:val="right" w:leader="dot" w:pos="8306"/>
        </w:tabs>
      </w:pPr>
      <w:hyperlink w:anchor="_Toc13468" w:history="1">
        <w:r>
          <w:rPr>
            <w:rFonts w:ascii="仿宋" w:eastAsia="仿宋" w:hAnsi="仿宋" w:cs="仿宋" w:hint="eastAsia"/>
            <w:lang w:eastAsia="zh-CN"/>
          </w:rPr>
          <w:t>十八、利益相关者分析与沟通计划</w:t>
        </w:r>
        <w:r>
          <w:tab/>
        </w:r>
        <w:r>
          <w:fldChar w:fldCharType="begin"/>
        </w:r>
        <w:r>
          <w:instrText xml:space="preserve"> PAGEREF _Toc13468 \h </w:instrText>
        </w:r>
        <w:r>
          <w:fldChar w:fldCharType="separate"/>
        </w:r>
        <w:r>
          <w:t>88</w:t>
        </w:r>
        <w:r>
          <w:fldChar w:fldCharType="end"/>
        </w:r>
      </w:hyperlink>
    </w:p>
    <w:p>
      <w:pPr>
        <w:pStyle w:val="TOC2"/>
        <w:tabs>
          <w:tab w:val="right" w:leader="dot" w:pos="8306"/>
        </w:tabs>
      </w:pPr>
      <w:hyperlink w:anchor="_Toc18657" w:history="1">
        <w:r>
          <w:rPr>
            <w:rFonts w:ascii="仿宋" w:eastAsia="仿宋" w:hAnsi="仿宋" w:cs="仿宋" w:hint="eastAsia"/>
            <w:lang w:eastAsia="zh-CN"/>
          </w:rPr>
          <w:t>(一)、利益相关者分析</w:t>
        </w:r>
        <w:r>
          <w:tab/>
        </w:r>
        <w:r>
          <w:fldChar w:fldCharType="begin"/>
        </w:r>
        <w:r>
          <w:instrText xml:space="preserve"> PAGEREF _Toc18657 \h </w:instrText>
        </w:r>
        <w:r>
          <w:fldChar w:fldCharType="separate"/>
        </w:r>
        <w:r>
          <w:t>88</w:t>
        </w:r>
        <w:r>
          <w:fldChar w:fldCharType="end"/>
        </w:r>
      </w:hyperlink>
    </w:p>
    <w:p>
      <w:pPr>
        <w:pStyle w:val="TOC2"/>
        <w:tabs>
          <w:tab w:val="right" w:leader="dot" w:pos="8306"/>
        </w:tabs>
      </w:pPr>
      <w:hyperlink w:anchor="_Toc14561" w:history="1">
        <w:r>
          <w:rPr>
            <w:rFonts w:ascii="仿宋" w:eastAsia="仿宋" w:hAnsi="仿宋" w:cs="仿宋" w:hint="eastAsia"/>
            <w:lang w:eastAsia="zh-CN"/>
          </w:rPr>
          <w:t>(二)、沟通计划</w:t>
        </w:r>
        <w:r>
          <w:tab/>
        </w:r>
        <w:r>
          <w:fldChar w:fldCharType="begin"/>
        </w:r>
        <w:r>
          <w:instrText xml:space="preserve"> PAGEREF _Toc14561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10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5153"/>
      <w:r>
        <w:rPr>
          <w:rFonts w:ascii="仿宋" w:eastAsia="仿宋" w:hAnsi="仿宋" w:cs="仿宋" w:hint="eastAsia"/>
          <w:sz w:val="28"/>
          <w:lang w:eastAsia="zh-CN"/>
        </w:rPr>
        <w:t>一、专用刀具及类似器具项目概论</w:t>
      </w:r>
      <w:bookmarkEnd w:id="2"/>
    </w:p>
    <w:p>
      <w:pPr>
        <w:pStyle w:val="Heading2"/>
        <w:rPr>
          <w:rFonts w:ascii="仿宋" w:eastAsia="仿宋" w:hAnsi="仿宋" w:cs="仿宋" w:hint="eastAsia"/>
          <w:lang w:eastAsia="zh-CN"/>
        </w:rPr>
      </w:pPr>
      <w:bookmarkStart w:id="3" w:name="_Toc856"/>
      <w:r>
        <w:rPr>
          <w:rFonts w:ascii="仿宋" w:eastAsia="仿宋" w:hAnsi="仿宋" w:cs="仿宋" w:hint="eastAsia"/>
          <w:lang w:eastAsia="zh-CN"/>
        </w:rPr>
        <w:t>(一)、专用刀具及类似器具项目概况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起源追溯至对市场的深入洞察。市场的不断演变与变革为专用刀具及类似器具项目提供了难得的机遇。当前市场存在的需求缺口和变革的大环境共同构成了专用刀具及类似器具项目的背景。这个专用刀具及类似器具项目旨在充分利用市场机遇，填补行业中尚未满足的需求，为客户提供全新的解决方案。市场的变革和需求的增长使得这个专用刀具及类似器具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专用刀具及类似器具项目名称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正式命名为专用刀具及类似器具。这个名称不仅仅是一个标识，更代表了专用刀具及类似器具项目的核心理念和愿景。它蕴含着专用刀具及类似器具项目所要解决问题的关键字，具有强烈的表达和辨识度，为专用刀具及类似器具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专用刀具及类似器具项目目标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核心目标是提供一种全新、高效的解决方案，满足客户日益增长的需求。专用刀具及类似器具项目追求的不仅仅是满足市场需求，更是在市场中获得卓越的竞争优势。通过不断提升产品或服务的质量和创新水平，专用刀具及类似器具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专用刀具及类似器具项目范围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全面涵盖了产品研发、制造、市场推广和售后服务，确保从产品设计到最终用户体验的全方位关注。这一全面的专用刀具及类似器具项目范围是为了确保专用刀具及类似器具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专用刀具及类似器具项目时间表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计划在未来18个月内完成，包括研发、测试、市场试点和正式推出等不同阶段。这个时间表的合理设计是为了确保专用刀具及类似器具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专用刀具及类似器具项目预算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总预算估算为XX百万美元，主要分配在研发、市场推广、人员培训和运营等方面。这一充足的预算为专用刀具及类似器具项目提供了充足的资源，确保专用刀具及类似器具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专用刀具及类似器具项目风险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可能面临的风险包括市场接受度低、技术难题、竞争激烈等。专用刀具及类似器具项目团队已经制定了相应的风险应对计划，通过前瞻性的风险管理，确保专用刀具及类似器具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专用刀具及类似器具项目团队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专用刀具及类似器具项目汇聚了一支经验丰富、多领域专业素养的核心团队，确保专用刀具及类似器具项目在各个方面都能拥有高水平的执行力。团队的协同作战是专用刀具及类似器具项目成功的关键因素之一。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专用刀具及类似器具项目背景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专用刀具及类似器具项目的背景根植于市场对更高效、创新产品的渴望，同时也受到科技发展对行业格局的深刻改变的影响。这为专用刀具及类似器具项目提供了广阔的发展空间和市场需求。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专用刀具及类似器具项目现状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截至目前，专用刀具及类似器具项目已完成市场调研和技术验证，取得了初步的成功。这为专用刀具及类似器具项目在未来的发展奠定了坚实的基础，为更远大的目标打下了坚实的基石。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3035"/>
      <w:r>
        <w:rPr>
          <w:rFonts w:ascii="仿宋" w:eastAsia="仿宋" w:hAnsi="仿宋" w:cs="仿宋" w:hint="eastAsia"/>
          <w:sz w:val="28"/>
          <w:lang w:eastAsia="zh-CN"/>
        </w:rPr>
        <w:t>(二)、专用刀具及类似器具项目目标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专用刀具及类似器具项目首要业务目标是在市场中占据有利地位，实现产品/服务的成功推广和销售。通过不断提升产品质量、创新性，专用刀具及类似器具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在科技迅速发展的时代，专用刀具及类似器具项目着眼于技术创新。通过持续的研发和技术升级，专用刀具及类似器具项目旨在推出更具创新性的产品或服务，以满足市场对新鲜、先进解决方案的需求。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专用刀具及类似器具项目设定了客户满意度目标。通过提供卓越的产品质量和优质的客户服务，专用刀具及类似器具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专用刀具及类似器具项目注重社会责任和可持续发展。通过实施环保、社会责任专用刀具及类似器具项目，专用刀具及类似器具项目致力于在经济发展的同时保护环境，促进社会公平，实现可持续经营。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专用刀具及类似器具项目的团队是实现目标的核心驱动力。因此，专用刀具及类似器具项目设定了团队发展目标，包括提升团队成员的专业技能、培养领导力，以及搭建协同高效的团队工作氛围。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7293"/>
      <w:r>
        <w:rPr>
          <w:rFonts w:ascii="仿宋" w:eastAsia="仿宋" w:hAnsi="仿宋" w:cs="仿宋" w:hint="eastAsia"/>
          <w:sz w:val="28"/>
          <w:lang w:eastAsia="zh-CN"/>
        </w:rPr>
        <w:t>(三)、专用刀具及类似器具项目提出的理由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专用刀具及类似器具项目提出的理由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提出源于对市场机遇的深刻洞察。当前市场中存在的需求缺口和行业发展趋势表明，有巨大的商业机会等待被开发。通过准确捕捉市场机遇，专用刀具及类似器具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理念基于对技术创新的信仰。通过持续的研发和技术投入，专用刀具及类似器具项目有望推出更具创新性的产品或服务。在科技飞速发展的当下，专用刀具及类似器具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提出是为了增强企业的行业竞争力。通过提升产品或服务的质量和独特性，专用刀具及类似器具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响应了消费者需求的变化。随着社会和科技的不断发展，消费者对产品和服务的需求也在发生变化。通过深入了解并及时回应消费者的新需求，专用刀具及类似器具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专用刀具及类似器具项目的提出是企业战略发展规划的一部分。在面对日益激烈的市场竞争和不断变化的商业环境中，专用刀具及类似器具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提出不仅仅是基于商业考量，还注重社会责任。通过推出环保、社会责任等方面的专用刀具及类似器具项目，专用刀具及类似器具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专用刀具及类似器具项目的提出反映了对利益相关者期望的关注。包括客户、员工、投资者等利益相关者在企业发展中都有着各自的期望，专用刀具及类似器具项目力求在满足这些期望的同时，取得更大的共赢。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9783"/>
      <w:r>
        <w:rPr>
          <w:rFonts w:ascii="仿宋" w:eastAsia="仿宋" w:hAnsi="仿宋" w:cs="仿宋" w:hint="eastAsia"/>
          <w:sz w:val="28"/>
          <w:lang w:eastAsia="zh-CN"/>
        </w:rPr>
        <w:t>(四)、专用刀具及类似器具项目意义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在实施专用刀具及类似器具项目的过程中，我们不仅仅是在追逐商业成功，更是为企业和社会的多个层面创造了深远的意义。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的首要意义在于提升企业的市场竞争力。通过持续的创新和对产品质量的高标准要求，专用刀具及类似器具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专用刀具及类似器具项目的推进将促使行业技术水平的提升。通过引入先进技术和创新性解决方案，专用刀具及类似器具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专用刀具及类似器具项目不仅创造了大量就业机会，提高了就业水平，还注重社会责任和环保。通过参与社会公益事业和推动环保专用刀具及类似器具项目，专用刀具及类似器具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综合而言，专用刀具及类似器具项目意义重大，不仅推动了企业的发展，也为行业和社会的进步贡献了积极力量。这是一个全面而深刻的影响，将在未来产生可持续的正面效应。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8713"/>
      <w:r>
        <w:rPr>
          <w:rFonts w:ascii="仿宋" w:eastAsia="仿宋" w:hAnsi="仿宋" w:cs="仿宋" w:hint="eastAsia"/>
          <w:sz w:val="28"/>
          <w:lang w:eastAsia="zh-CN"/>
        </w:rPr>
        <w:t>(五)、专用刀具及类似器具项目背景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在当今迅猛发展的商业环境中，专用刀具及类似器具项目的动因根植于对多方面因素的审慎考量。这个专用刀具及类似器具项目的提出并非孤立的决策，而是对企业所处背景深入思考的产物。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专用刀具及类似器具项目背后的首要原因。科技的迅速发展和全球市场的快速变化使得企业必须灵活应对。专用刀具及类似器具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专用刀具及类似器具项目背景中不可忽视的一环。企业需要在激烈竞争中脱颖而出，为此，专用刀具及类似器具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技术的迅速发展为企业带来了机遇与挑战。作为专用刀具及类似器具项目启动的背景之一，对新兴技术的应用将有助于提升企业的技术水平，使其在不断演进的商业环境中保持竞争优势。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专用刀具及类似器具项目充分融入了社会责任的理念，通过可持续经营和社会公益专用刀具及类似器具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1905"/>
      <w:r>
        <w:rPr>
          <w:rFonts w:ascii="仿宋" w:eastAsia="仿宋" w:hAnsi="仿宋" w:cs="仿宋" w:hint="eastAsia"/>
          <w:sz w:val="28"/>
          <w:lang w:eastAsia="zh-CN"/>
        </w:rPr>
        <w:t>二、专用刀具及类似器具项目绩效评估</w:t>
      </w:r>
      <w:bookmarkEnd w:id="8"/>
    </w:p>
    <w:p>
      <w:pPr>
        <w:pStyle w:val="Heading2"/>
        <w:rPr>
          <w:rFonts w:ascii="仿宋" w:eastAsia="仿宋" w:hAnsi="仿宋" w:cs="仿宋" w:hint="eastAsia"/>
          <w:lang w:eastAsia="zh-CN"/>
        </w:rPr>
      </w:pPr>
      <w:bookmarkStart w:id="9" w:name="_Toc2282"/>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专用刀具及类似器具项目中，我们设计了一套全面的绩效评估指标，以确保专用刀具及类似器具项目的可控和成功交付。这些指标跨足专用刀具及类似器具项目目标、成本、进度和质量等多个维度，为我们提供了全面洞察专用刀具及类似器具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目标达成率是我们关注的首要指标。我们设定了明确的目标，并通过定期监测和评估，迅速发现并应对潜在的目标偏差。这为专用刀具及类似器具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成本绩效是另一个核心关注点。通过实际成本与预算成本的对比分析，我们深入了解成本差异的原因，及时调整资源分配，保持专用刀具及类似器具项目在经济效益方面的合理水平。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专用刀具及类似器具项目进度作为关键的绩效指标之一，得到了精心的关注。我们制定了详细的专用刀具及类似器具项目进度计划，并设立了进度符合度指标，确保实际进度与计划进度保持一致。这使我们能够快速发现和解决潜在的进度问题，保持专用刀具及类似器具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专用刀具及类似器具项目绩效的不可或缺的一环。我们引入了一系列的质量标准和客户满意度指标，以确保专用刀具及类似器具项目交付的成果在质量上达到或超越预期水平。通过持续监测这些指标，我们努力提升专用刀具及类似器具项目整体质量水平，为专用刀具及类似器具项目的成功交付提供有力保障。通过这些科学且全面的绩效评估，我们能够更好地引导专用刀具及类似器具项目的持续改进，确保专用刀具及类似器具项目目标的顺利达成。</w:t>
      </w:r>
    </w:p>
    <w:p>
      <w:pPr>
        <w:pStyle w:val="Heading2"/>
        <w:ind w:firstLine="560" w:firstLineChars="200"/>
        <w:rPr>
          <w:rFonts w:ascii="仿宋" w:eastAsia="仿宋" w:hAnsi="仿宋" w:cs="仿宋" w:hint="eastAsia"/>
          <w:sz w:val="28"/>
          <w:lang w:eastAsia="zh-CN"/>
        </w:rPr>
      </w:pPr>
      <w:bookmarkStart w:id="10" w:name="_Toc23055"/>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绩效评估是专用刀具及类似器具项目中的关键环节，为确保专用刀具及类似器具项目达到预期目标，我们采用了多层次、多维度的绩效评估方法。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专用刀具及类似器具项目的战略目标对齐，确保每个决策和行动都与专用刀具及类似器具项目整体目标保持一致。团队会定期召开战略对齐会议，审视当前工作与专用刀具及类似器具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专用刀具及类似器具项目进度、质量、成本和风险等方面。这些指标通过数据收集和分析，为专用刀具及类似器具项目管理团队提供了客观的评估依据。例如，我们通过专用刀具及类似器具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专用刀具及类似器具项目内部，还考虑了专用刀具及类似器具项目对外部环境的影响。我们定期进行干系人满意度调查，以了解各利益相关方对专用刀具及类似器具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这种多层次、多角度的绩效评估方法，使得我们能够全面了解专用刀具及类似器具项目的运行状态，及时做出调整，确保专用刀具及类似器具项目在不断变化的环境中保持稳健前行。</w:t>
      </w:r>
    </w:p>
    <w:p>
      <w:pPr>
        <w:pStyle w:val="Heading2"/>
        <w:ind w:firstLine="560" w:firstLineChars="200"/>
        <w:rPr>
          <w:rFonts w:ascii="仿宋" w:eastAsia="仿宋" w:hAnsi="仿宋" w:cs="仿宋" w:hint="eastAsia"/>
          <w:sz w:val="28"/>
          <w:lang w:eastAsia="zh-CN"/>
        </w:rPr>
      </w:pPr>
      <w:bookmarkStart w:id="11" w:name="_Toc9077"/>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为了确保专用刀具及类似器具项目的有效管理和不断优化，我们采用了精心设计的绩效评估周期。这个周期旨在实现灵活、实时和全面的评估，以适应专用刀具及类似器具项目执行中的各种挑战。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专用刀具及类似器具项目的不同需求，分为短期、中期和长期。短期评估关注每个迭代或工作周期，以及时发现和解决当前任务中的问题。中期评估涵盖几个迭代，深入了解整体专用刀具及类似器具项目的趋势和性能。长期评估则着眼于整个专用刀具及类似器具项目阶段，确保专用刀具及类似器具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专用刀具及类似器具项目管理工具和协作平台，团队成员能够随时更新和分享专用刀具及类似器具项目数据。这种实时性的反馈机制使我们能够及时察觉潜在问题，快速调整，保持专用刀具及类似器具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专用刀具及类似器具项目的决策制定密不可分。每个周期的专用刀具及类似器具项目回顾会议成为集体总结经验、识别问题深层次原因并找到创新解决方案的平台。这种定期的反思与调整机制使专用刀具及类似器具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14072"/>
      <w:r>
        <w:rPr>
          <w:rFonts w:ascii="仿宋" w:eastAsia="仿宋" w:hAnsi="仿宋" w:cs="仿宋" w:hint="eastAsia"/>
          <w:sz w:val="28"/>
          <w:lang w:eastAsia="zh-CN"/>
        </w:rPr>
        <w:t>三、专用刀具及类似器具项目危机管理</w:t>
      </w:r>
      <w:bookmarkEnd w:id="12"/>
    </w:p>
    <w:p>
      <w:pPr>
        <w:pStyle w:val="Heading2"/>
        <w:rPr>
          <w:rFonts w:ascii="仿宋" w:eastAsia="仿宋" w:hAnsi="仿宋" w:cs="仿宋" w:hint="eastAsia"/>
          <w:lang w:eastAsia="zh-CN"/>
        </w:rPr>
      </w:pPr>
      <w:bookmarkStart w:id="13" w:name="_Toc31424"/>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专用刀具及类似器具项目危机管理中，危机预警与识别是确保专用刀具及类似器具项目稳健运行的核心步骤。通过建立全面的监测机制，专用刀具及类似器具项目团队旨在及时发现和理解潜在的风险和危机因素，以便采取及时的预防和应对措施，确保专用刀具及类似器具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专用刀具及类似器具项目团队全面分析了整个专用刀具及类似器具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专用刀具及类似器具项目团队着重于明确定义专用刀具及类似器具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专用刀具及类似器具项目进展的持续监控，团队能够及时发现潜在问题并作出迅速反应。专用刀具及类似器具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专用刀具及类似器具项目得以更有序、可控地推进。</w:t>
      </w:r>
    </w:p>
    <w:p>
      <w:pPr>
        <w:pStyle w:val="Heading2"/>
        <w:ind w:firstLine="560" w:firstLineChars="200"/>
        <w:rPr>
          <w:rFonts w:ascii="仿宋" w:eastAsia="仿宋" w:hAnsi="仿宋" w:cs="仿宋" w:hint="eastAsia"/>
          <w:sz w:val="28"/>
          <w:lang w:eastAsia="zh-CN"/>
        </w:rPr>
      </w:pPr>
      <w:bookmarkStart w:id="14" w:name="_Toc3104"/>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在危机发生时，专用刀具及类似器具项目团队立即行动，成立了应急小组。该小组的任务是迅速制定并实施紧急应对措施，以最小化潜在损失。以下是采取的主要措施：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暂停专用刀具及类似器具项目进度：为遏制危机蔓延，专用刀具及类似器具项目暂时停止进行，以便全面评估当前状况。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资源重新分配：重新评估专用刀具及类似器具项目资源的分配，确保最大限度地减小损失。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实时沟通：与关键利益相关者建立实时沟通机制，向他们传递专用刀具及类似器具项目危机的实际状况，保障专用刀具及类似器具项目核心利益。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在紧急应对的同时，专用刀具及类似器具项目团队强调了团队协作和有效沟通的重要性。以下是团队协作的关键举措：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信息共享机制：建立了信息共享平台，确保团队成员能够及时获取专用刀具及类似器具项目危机的实时信息。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领导者沟通：专用刀具及类似器具项目领导者通过定期会议和即时沟通工具，指导团队应对危机，保持团队稳定运行。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随着危机得到初步控制，专用刀具及类似器具项目团队转向制定恢复计划，以确保专用刀具及类似器具项目能够从中迅速恢复。主要恢复计划包括：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修复受损的进度计划：重新评估专用刀具及类似器具项目进度，制定修复计划，确保专用刀具及类似器具项目尽快回归正常进程。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重新调整资源分配：优化资源分配，确保专用刀具及类似器具项目在有限资源下高效运转。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风险管理机制加强：对专用刀具及类似器具项目风险进行全面评估，制定更强化的风险管理策略，以预防未来可能的危机。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31428"/>
      <w:r>
        <w:rPr>
          <w:rFonts w:ascii="仿宋" w:eastAsia="仿宋" w:hAnsi="仿宋" w:cs="仿宋" w:hint="eastAsia"/>
          <w:sz w:val="28"/>
          <w:lang w:eastAsia="zh-CN"/>
        </w:rPr>
        <w:t>四、专用刀具及类似器具项目选址可行性分析</w:t>
      </w:r>
      <w:bookmarkEnd w:id="15"/>
    </w:p>
    <w:p>
      <w:pPr>
        <w:pStyle w:val="Heading2"/>
        <w:rPr>
          <w:rFonts w:ascii="仿宋" w:eastAsia="仿宋" w:hAnsi="仿宋" w:cs="仿宋" w:hint="eastAsia"/>
          <w:lang w:eastAsia="zh-CN"/>
        </w:rPr>
      </w:pPr>
      <w:bookmarkStart w:id="16" w:name="_Toc23486"/>
      <w:r>
        <w:rPr>
          <w:rFonts w:ascii="仿宋" w:eastAsia="仿宋" w:hAnsi="仿宋" w:cs="仿宋" w:hint="eastAsia"/>
          <w:lang w:eastAsia="zh-CN"/>
        </w:rPr>
        <w:t>(一)、专用刀具及类似器具项目选址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该专用刀具及类似器具项目选址位于XX省XX市XX区XXX街道</w:t>
      </w:r>
    </w:p>
    <w:p>
      <w:pPr>
        <w:pStyle w:val="Heading2"/>
        <w:ind w:firstLine="560" w:firstLineChars="200"/>
        <w:rPr>
          <w:rFonts w:ascii="仿宋" w:eastAsia="仿宋" w:hAnsi="仿宋" w:cs="仿宋" w:hint="eastAsia"/>
          <w:sz w:val="28"/>
          <w:lang w:eastAsia="zh-CN"/>
        </w:rPr>
      </w:pPr>
      <w:bookmarkStart w:id="17" w:name="_Toc1294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专用刀具及类似器具项目的征地面积将根据专用刀具及类似器具项目的实际规模和需求进行精确规划。具体面积XXX平方米，旨在确保专用刀具及类似器具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净用地面积是在征地面积基础上去除不可利用面积后的实际可开发用地。具体面积XXX平方米，考虑到环保、交通、安全等多方面因素，以确保专用刀具及类似器具项目在整体利用效率上达到最优。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https://d.book118.com/046104152132010032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专用刀具及类似器具项目规划设计蓝图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3E67FB"/>
    <w:rsid w:val="7E3E67F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46104152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2024-01-06T16:43:00Z</dcterms:created>
  <dcterms:modified xsi:type="dcterms:W3CDTF">2024-01-06T16:43:39Z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3D70E1F2783D4FD99353A92A701D4F7B_11</vt:lpwstr>
  </property>
  <property fmtid="{D5CDD505-2E9C-101B-9397-08002B2CF9AE}" pid="3" name="KSOProductBuildVer">
    <vt:lpwstr>2052-12.1.0.16120</vt:lpwstr>
  </property>
</Properties>
</file>