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卧式螺旋离心脱水机项目规划设计蓝图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3" w:history="1">
        <w:r>
          <w:rPr>
            <w:rFonts w:ascii="仿宋" w:eastAsia="仿宋" w:hAnsi="仿宋" w:cs="仿宋" w:hint="eastAsia"/>
            <w:lang w:eastAsia="zh-CN"/>
          </w:rPr>
          <w:t>前言</w:t>
        </w:r>
        <w:r>
          <w:tab/>
        </w:r>
        <w:r>
          <w:fldChar w:fldCharType="begin"/>
        </w:r>
        <w:r>
          <w:instrText xml:space="preserve"> PAGEREF _Toc31693 \h </w:instrText>
        </w:r>
        <w:r>
          <w:fldChar w:fldCharType="separate"/>
        </w:r>
        <w:r>
          <w:t>3</w:t>
        </w:r>
        <w:r>
          <w:fldChar w:fldCharType="end"/>
        </w:r>
      </w:hyperlink>
    </w:p>
    <w:p>
      <w:pPr>
        <w:pStyle w:val="TOC1"/>
        <w:tabs>
          <w:tab w:val="right" w:leader="dot" w:pos="8306"/>
        </w:tabs>
      </w:pPr>
      <w:hyperlink w:anchor="_Toc26466" w:history="1">
        <w:r>
          <w:rPr>
            <w:rFonts w:ascii="仿宋" w:eastAsia="仿宋" w:hAnsi="仿宋" w:cs="仿宋" w:hint="eastAsia"/>
            <w:lang w:eastAsia="zh-CN"/>
          </w:rPr>
          <w:t>一、工艺说明</w:t>
        </w:r>
        <w:r>
          <w:tab/>
        </w:r>
        <w:r>
          <w:fldChar w:fldCharType="begin"/>
        </w:r>
        <w:r>
          <w:instrText xml:space="preserve"> PAGEREF _Toc26466 \h </w:instrText>
        </w:r>
        <w:r>
          <w:fldChar w:fldCharType="separate"/>
        </w:r>
        <w:r>
          <w:t>3</w:t>
        </w:r>
        <w:r>
          <w:fldChar w:fldCharType="end"/>
        </w:r>
      </w:hyperlink>
    </w:p>
    <w:p>
      <w:pPr>
        <w:pStyle w:val="TOC2"/>
        <w:tabs>
          <w:tab w:val="right" w:leader="dot" w:pos="8306"/>
        </w:tabs>
      </w:pPr>
      <w:hyperlink w:anchor="_Toc31447" w:history="1">
        <w:r>
          <w:rPr>
            <w:rFonts w:ascii="仿宋" w:eastAsia="仿宋" w:hAnsi="仿宋" w:cs="仿宋" w:hint="eastAsia"/>
            <w:lang w:eastAsia="zh-CN"/>
          </w:rPr>
          <w:t>(一)、技术管理特点</w:t>
        </w:r>
        <w:r>
          <w:tab/>
        </w:r>
        <w:r>
          <w:fldChar w:fldCharType="begin"/>
        </w:r>
        <w:r>
          <w:instrText xml:space="preserve"> PAGEREF _Toc31447 \h </w:instrText>
        </w:r>
        <w:r>
          <w:fldChar w:fldCharType="separate"/>
        </w:r>
        <w:r>
          <w:t>3</w:t>
        </w:r>
        <w:r>
          <w:fldChar w:fldCharType="end"/>
        </w:r>
      </w:hyperlink>
    </w:p>
    <w:p>
      <w:pPr>
        <w:pStyle w:val="TOC2"/>
        <w:tabs>
          <w:tab w:val="right" w:leader="dot" w:pos="8306"/>
        </w:tabs>
      </w:pPr>
      <w:hyperlink w:anchor="_Toc24268" w:history="1">
        <w:r>
          <w:rPr>
            <w:rFonts w:ascii="仿宋" w:eastAsia="仿宋" w:hAnsi="仿宋" w:cs="仿宋" w:hint="eastAsia"/>
            <w:lang w:eastAsia="zh-CN"/>
          </w:rPr>
          <w:t>(二)、卧式螺旋离心脱水机项目工艺技术设计方案</w:t>
        </w:r>
        <w:r>
          <w:tab/>
        </w:r>
        <w:r>
          <w:fldChar w:fldCharType="begin"/>
        </w:r>
        <w:r>
          <w:instrText xml:space="preserve"> PAGEREF _Toc24268 \h </w:instrText>
        </w:r>
        <w:r>
          <w:fldChar w:fldCharType="separate"/>
        </w:r>
        <w:r>
          <w:t>4</w:t>
        </w:r>
        <w:r>
          <w:fldChar w:fldCharType="end"/>
        </w:r>
      </w:hyperlink>
    </w:p>
    <w:p>
      <w:pPr>
        <w:pStyle w:val="TOC2"/>
        <w:tabs>
          <w:tab w:val="right" w:leader="dot" w:pos="8306"/>
        </w:tabs>
      </w:pPr>
      <w:hyperlink w:anchor="_Toc13597" w:history="1">
        <w:r>
          <w:rPr>
            <w:rFonts w:ascii="仿宋" w:eastAsia="仿宋" w:hAnsi="仿宋" w:cs="仿宋" w:hint="eastAsia"/>
            <w:lang w:eastAsia="zh-CN"/>
          </w:rPr>
          <w:t>(三)、设备选型方案</w:t>
        </w:r>
        <w:r>
          <w:tab/>
        </w:r>
        <w:r>
          <w:fldChar w:fldCharType="begin"/>
        </w:r>
        <w:r>
          <w:instrText xml:space="preserve"> PAGEREF _Toc13597 \h </w:instrText>
        </w:r>
        <w:r>
          <w:fldChar w:fldCharType="separate"/>
        </w:r>
        <w:r>
          <w:t>5</w:t>
        </w:r>
        <w:r>
          <w:fldChar w:fldCharType="end"/>
        </w:r>
      </w:hyperlink>
    </w:p>
    <w:p>
      <w:pPr>
        <w:pStyle w:val="TOC1"/>
        <w:tabs>
          <w:tab w:val="right" w:leader="dot" w:pos="8306"/>
        </w:tabs>
      </w:pPr>
      <w:hyperlink w:anchor="_Toc21515" w:history="1">
        <w:r>
          <w:rPr>
            <w:rFonts w:ascii="仿宋" w:eastAsia="仿宋" w:hAnsi="仿宋" w:cs="仿宋" w:hint="eastAsia"/>
            <w:lang w:eastAsia="zh-CN"/>
          </w:rPr>
          <w:t>二、卧式螺旋离心脱水机项目绩效评估</w:t>
        </w:r>
        <w:r>
          <w:tab/>
        </w:r>
        <w:r>
          <w:fldChar w:fldCharType="begin"/>
        </w:r>
        <w:r>
          <w:instrText xml:space="preserve"> PAGEREF _Toc21515 \h </w:instrText>
        </w:r>
        <w:r>
          <w:fldChar w:fldCharType="separate"/>
        </w:r>
        <w:r>
          <w:t>7</w:t>
        </w:r>
        <w:r>
          <w:fldChar w:fldCharType="end"/>
        </w:r>
      </w:hyperlink>
    </w:p>
    <w:p>
      <w:pPr>
        <w:pStyle w:val="TOC2"/>
        <w:tabs>
          <w:tab w:val="right" w:leader="dot" w:pos="8306"/>
        </w:tabs>
      </w:pPr>
      <w:hyperlink w:anchor="_Toc22604" w:history="1">
        <w:r>
          <w:rPr>
            <w:rFonts w:ascii="仿宋" w:eastAsia="仿宋" w:hAnsi="仿宋" w:cs="仿宋" w:hint="eastAsia"/>
            <w:lang w:eastAsia="zh-CN"/>
          </w:rPr>
          <w:t>(一)、绩效评估指标</w:t>
        </w:r>
        <w:r>
          <w:tab/>
        </w:r>
        <w:r>
          <w:fldChar w:fldCharType="begin"/>
        </w:r>
        <w:r>
          <w:instrText xml:space="preserve"> PAGEREF _Toc22604 \h </w:instrText>
        </w:r>
        <w:r>
          <w:fldChar w:fldCharType="separate"/>
        </w:r>
        <w:r>
          <w:t>7</w:t>
        </w:r>
        <w:r>
          <w:fldChar w:fldCharType="end"/>
        </w:r>
      </w:hyperlink>
    </w:p>
    <w:p>
      <w:pPr>
        <w:pStyle w:val="TOC2"/>
        <w:tabs>
          <w:tab w:val="right" w:leader="dot" w:pos="8306"/>
        </w:tabs>
      </w:pPr>
      <w:hyperlink w:anchor="_Toc5211" w:history="1">
        <w:r>
          <w:rPr>
            <w:rFonts w:ascii="仿宋" w:eastAsia="仿宋" w:hAnsi="仿宋" w:cs="仿宋" w:hint="eastAsia"/>
            <w:lang w:eastAsia="zh-CN"/>
          </w:rPr>
          <w:t>(二)、绩效评估方法</w:t>
        </w:r>
        <w:r>
          <w:tab/>
        </w:r>
        <w:r>
          <w:fldChar w:fldCharType="begin"/>
        </w:r>
        <w:r>
          <w:instrText xml:space="preserve"> PAGEREF _Toc5211 \h </w:instrText>
        </w:r>
        <w:r>
          <w:fldChar w:fldCharType="separate"/>
        </w:r>
        <w:r>
          <w:t>8</w:t>
        </w:r>
        <w:r>
          <w:fldChar w:fldCharType="end"/>
        </w:r>
      </w:hyperlink>
    </w:p>
    <w:p>
      <w:pPr>
        <w:pStyle w:val="TOC2"/>
        <w:tabs>
          <w:tab w:val="right" w:leader="dot" w:pos="8306"/>
        </w:tabs>
      </w:pPr>
      <w:hyperlink w:anchor="_Toc489" w:history="1">
        <w:r>
          <w:rPr>
            <w:rFonts w:ascii="仿宋" w:eastAsia="仿宋" w:hAnsi="仿宋" w:cs="仿宋" w:hint="eastAsia"/>
            <w:lang w:eastAsia="zh-CN"/>
          </w:rPr>
          <w:t>(三)、绩效评估周期</w:t>
        </w:r>
        <w:r>
          <w:tab/>
        </w:r>
        <w:r>
          <w:fldChar w:fldCharType="begin"/>
        </w:r>
        <w:r>
          <w:instrText xml:space="preserve"> PAGEREF _Toc489 \h </w:instrText>
        </w:r>
        <w:r>
          <w:fldChar w:fldCharType="separate"/>
        </w:r>
        <w:r>
          <w:t>9</w:t>
        </w:r>
        <w:r>
          <w:fldChar w:fldCharType="end"/>
        </w:r>
      </w:hyperlink>
    </w:p>
    <w:p>
      <w:pPr>
        <w:pStyle w:val="TOC1"/>
        <w:tabs>
          <w:tab w:val="right" w:leader="dot" w:pos="8306"/>
        </w:tabs>
      </w:pPr>
      <w:hyperlink w:anchor="_Toc8061" w:history="1">
        <w:r>
          <w:rPr>
            <w:rFonts w:ascii="仿宋" w:eastAsia="仿宋" w:hAnsi="仿宋" w:cs="仿宋" w:hint="eastAsia"/>
            <w:lang w:eastAsia="zh-CN"/>
          </w:rPr>
          <w:t>三、卧式螺旋离心脱水机项目选址可行性分析</w:t>
        </w:r>
        <w:r>
          <w:tab/>
        </w:r>
        <w:r>
          <w:fldChar w:fldCharType="begin"/>
        </w:r>
        <w:r>
          <w:instrText xml:space="preserve"> PAGEREF _Toc8061 \h </w:instrText>
        </w:r>
        <w:r>
          <w:fldChar w:fldCharType="separate"/>
        </w:r>
        <w:r>
          <w:t>10</w:t>
        </w:r>
        <w:r>
          <w:fldChar w:fldCharType="end"/>
        </w:r>
      </w:hyperlink>
    </w:p>
    <w:p>
      <w:pPr>
        <w:pStyle w:val="TOC2"/>
        <w:tabs>
          <w:tab w:val="right" w:leader="dot" w:pos="8306"/>
        </w:tabs>
      </w:pPr>
      <w:hyperlink w:anchor="_Toc29117" w:history="1">
        <w:r>
          <w:rPr>
            <w:rFonts w:ascii="仿宋" w:eastAsia="仿宋" w:hAnsi="仿宋" w:cs="仿宋" w:hint="eastAsia"/>
            <w:lang w:eastAsia="zh-CN"/>
          </w:rPr>
          <w:t>(一)、卧式螺旋离心脱水机项目选址</w:t>
        </w:r>
        <w:r>
          <w:tab/>
        </w:r>
        <w:r>
          <w:fldChar w:fldCharType="begin"/>
        </w:r>
        <w:r>
          <w:instrText xml:space="preserve"> PAGEREF _Toc29117 \h </w:instrText>
        </w:r>
        <w:r>
          <w:fldChar w:fldCharType="separate"/>
        </w:r>
        <w:r>
          <w:t>10</w:t>
        </w:r>
        <w:r>
          <w:fldChar w:fldCharType="end"/>
        </w:r>
      </w:hyperlink>
    </w:p>
    <w:p>
      <w:pPr>
        <w:pStyle w:val="TOC2"/>
        <w:tabs>
          <w:tab w:val="right" w:leader="dot" w:pos="8306"/>
        </w:tabs>
      </w:pPr>
      <w:hyperlink w:anchor="_Toc8437" w:history="1">
        <w:r>
          <w:rPr>
            <w:rFonts w:ascii="仿宋" w:eastAsia="仿宋" w:hAnsi="仿宋" w:cs="仿宋" w:hint="eastAsia"/>
            <w:lang w:eastAsia="zh-CN"/>
          </w:rPr>
          <w:t>(二)、用地控制指标</w:t>
        </w:r>
        <w:r>
          <w:tab/>
        </w:r>
        <w:r>
          <w:fldChar w:fldCharType="begin"/>
        </w:r>
        <w:r>
          <w:instrText xml:space="preserve"> PAGEREF _Toc8437 \h </w:instrText>
        </w:r>
        <w:r>
          <w:fldChar w:fldCharType="separate"/>
        </w:r>
        <w:r>
          <w:t>10</w:t>
        </w:r>
        <w:r>
          <w:fldChar w:fldCharType="end"/>
        </w:r>
      </w:hyperlink>
    </w:p>
    <w:p>
      <w:pPr>
        <w:pStyle w:val="TOC2"/>
        <w:tabs>
          <w:tab w:val="right" w:leader="dot" w:pos="8306"/>
        </w:tabs>
      </w:pPr>
      <w:hyperlink w:anchor="_Toc27793" w:history="1">
        <w:r>
          <w:rPr>
            <w:rFonts w:ascii="仿宋" w:eastAsia="仿宋" w:hAnsi="仿宋" w:cs="仿宋" w:hint="eastAsia"/>
            <w:lang w:eastAsia="zh-CN"/>
          </w:rPr>
          <w:t>(三)、节约用地措施</w:t>
        </w:r>
        <w:r>
          <w:tab/>
        </w:r>
        <w:r>
          <w:fldChar w:fldCharType="begin"/>
        </w:r>
        <w:r>
          <w:instrText xml:space="preserve"> PAGEREF _Toc27793 \h </w:instrText>
        </w:r>
        <w:r>
          <w:fldChar w:fldCharType="separate"/>
        </w:r>
        <w:r>
          <w:t>12</w:t>
        </w:r>
        <w:r>
          <w:fldChar w:fldCharType="end"/>
        </w:r>
      </w:hyperlink>
    </w:p>
    <w:p>
      <w:pPr>
        <w:pStyle w:val="TOC2"/>
        <w:tabs>
          <w:tab w:val="right" w:leader="dot" w:pos="8306"/>
        </w:tabs>
      </w:pPr>
      <w:hyperlink w:anchor="_Toc23648" w:history="1">
        <w:r>
          <w:rPr>
            <w:rFonts w:ascii="仿宋" w:eastAsia="仿宋" w:hAnsi="仿宋" w:cs="仿宋" w:hint="eastAsia"/>
            <w:lang w:eastAsia="zh-CN"/>
          </w:rPr>
          <w:t>(四)、总图布置方案</w:t>
        </w:r>
        <w:r>
          <w:tab/>
        </w:r>
        <w:r>
          <w:fldChar w:fldCharType="begin"/>
        </w:r>
        <w:r>
          <w:instrText xml:space="preserve"> PAGEREF _Toc23648 \h </w:instrText>
        </w:r>
        <w:r>
          <w:fldChar w:fldCharType="separate"/>
        </w:r>
        <w:r>
          <w:t>14</w:t>
        </w:r>
        <w:r>
          <w:fldChar w:fldCharType="end"/>
        </w:r>
      </w:hyperlink>
    </w:p>
    <w:p>
      <w:pPr>
        <w:pStyle w:val="TOC2"/>
        <w:tabs>
          <w:tab w:val="right" w:leader="dot" w:pos="8306"/>
        </w:tabs>
      </w:pPr>
      <w:hyperlink w:anchor="_Toc14783" w:history="1">
        <w:r>
          <w:rPr>
            <w:rFonts w:ascii="仿宋" w:eastAsia="仿宋" w:hAnsi="仿宋" w:cs="仿宋" w:hint="eastAsia"/>
            <w:lang w:eastAsia="zh-CN"/>
          </w:rPr>
          <w:t>(五)、选址综合评价</w:t>
        </w:r>
        <w:r>
          <w:tab/>
        </w:r>
        <w:r>
          <w:fldChar w:fldCharType="begin"/>
        </w:r>
        <w:r>
          <w:instrText xml:space="preserve"> PAGEREF _Toc14783 \h </w:instrText>
        </w:r>
        <w:r>
          <w:fldChar w:fldCharType="separate"/>
        </w:r>
        <w:r>
          <w:t>15</w:t>
        </w:r>
        <w:r>
          <w:fldChar w:fldCharType="end"/>
        </w:r>
      </w:hyperlink>
    </w:p>
    <w:p>
      <w:pPr>
        <w:pStyle w:val="TOC1"/>
        <w:tabs>
          <w:tab w:val="right" w:leader="dot" w:pos="8306"/>
        </w:tabs>
      </w:pPr>
      <w:hyperlink w:anchor="_Toc27951" w:history="1">
        <w:r>
          <w:rPr>
            <w:rFonts w:ascii="仿宋" w:eastAsia="仿宋" w:hAnsi="仿宋" w:cs="仿宋" w:hint="eastAsia"/>
            <w:lang w:eastAsia="zh-CN"/>
          </w:rPr>
          <w:t>四、卧式螺旋离心脱水机项目可持续发展</w:t>
        </w:r>
        <w:r>
          <w:tab/>
        </w:r>
        <w:r>
          <w:fldChar w:fldCharType="begin"/>
        </w:r>
        <w:r>
          <w:instrText xml:space="preserve"> PAGEREF _Toc27951 \h </w:instrText>
        </w:r>
        <w:r>
          <w:fldChar w:fldCharType="separate"/>
        </w:r>
        <w:r>
          <w:t>16</w:t>
        </w:r>
        <w:r>
          <w:fldChar w:fldCharType="end"/>
        </w:r>
      </w:hyperlink>
    </w:p>
    <w:p>
      <w:pPr>
        <w:pStyle w:val="TOC2"/>
        <w:tabs>
          <w:tab w:val="right" w:leader="dot" w:pos="8306"/>
        </w:tabs>
      </w:pPr>
      <w:hyperlink w:anchor="_Toc14953" w:history="1">
        <w:r>
          <w:rPr>
            <w:rFonts w:ascii="仿宋" w:eastAsia="仿宋" w:hAnsi="仿宋" w:cs="仿宋" w:hint="eastAsia"/>
            <w:lang w:eastAsia="zh-CN"/>
          </w:rPr>
          <w:t>(一)、可持续战略与实践</w:t>
        </w:r>
        <w:r>
          <w:tab/>
        </w:r>
        <w:r>
          <w:fldChar w:fldCharType="begin"/>
        </w:r>
        <w:r>
          <w:instrText xml:space="preserve"> PAGEREF _Toc14953 \h </w:instrText>
        </w:r>
        <w:r>
          <w:fldChar w:fldCharType="separate"/>
        </w:r>
        <w:r>
          <w:t>16</w:t>
        </w:r>
        <w:r>
          <w:fldChar w:fldCharType="end"/>
        </w:r>
      </w:hyperlink>
    </w:p>
    <w:p>
      <w:pPr>
        <w:pStyle w:val="TOC2"/>
        <w:tabs>
          <w:tab w:val="right" w:leader="dot" w:pos="8306"/>
        </w:tabs>
      </w:pPr>
      <w:hyperlink w:anchor="_Toc32141" w:history="1">
        <w:r>
          <w:rPr>
            <w:rFonts w:ascii="仿宋" w:eastAsia="仿宋" w:hAnsi="仿宋" w:cs="仿宋" w:hint="eastAsia"/>
            <w:lang w:eastAsia="zh-CN"/>
          </w:rPr>
          <w:t>(二)、环保与社会责任</w:t>
        </w:r>
        <w:r>
          <w:tab/>
        </w:r>
        <w:r>
          <w:fldChar w:fldCharType="begin"/>
        </w:r>
        <w:r>
          <w:instrText xml:space="preserve"> PAGEREF _Toc32141 \h </w:instrText>
        </w:r>
        <w:r>
          <w:fldChar w:fldCharType="separate"/>
        </w:r>
        <w:r>
          <w:t>17</w:t>
        </w:r>
        <w:r>
          <w:fldChar w:fldCharType="end"/>
        </w:r>
      </w:hyperlink>
    </w:p>
    <w:p>
      <w:pPr>
        <w:pStyle w:val="TOC1"/>
        <w:tabs>
          <w:tab w:val="right" w:leader="dot" w:pos="8306"/>
        </w:tabs>
      </w:pPr>
      <w:hyperlink w:anchor="_Toc20312" w:history="1">
        <w:r>
          <w:rPr>
            <w:rFonts w:ascii="仿宋" w:eastAsia="仿宋" w:hAnsi="仿宋" w:cs="仿宋" w:hint="eastAsia"/>
            <w:lang w:eastAsia="zh-CN"/>
          </w:rPr>
          <w:t>五、卧式螺旋离心脱水机项目概论</w:t>
        </w:r>
        <w:r>
          <w:tab/>
        </w:r>
        <w:r>
          <w:fldChar w:fldCharType="begin"/>
        </w:r>
        <w:r>
          <w:instrText xml:space="preserve"> PAGEREF _Toc20312 \h </w:instrText>
        </w:r>
        <w:r>
          <w:fldChar w:fldCharType="separate"/>
        </w:r>
        <w:r>
          <w:t>18</w:t>
        </w:r>
        <w:r>
          <w:fldChar w:fldCharType="end"/>
        </w:r>
      </w:hyperlink>
    </w:p>
    <w:p>
      <w:pPr>
        <w:pStyle w:val="TOC2"/>
        <w:tabs>
          <w:tab w:val="right" w:leader="dot" w:pos="8306"/>
        </w:tabs>
      </w:pPr>
      <w:hyperlink w:anchor="_Toc30021" w:history="1">
        <w:r>
          <w:rPr>
            <w:rFonts w:ascii="仿宋" w:eastAsia="仿宋" w:hAnsi="仿宋" w:cs="仿宋" w:hint="eastAsia"/>
            <w:lang w:eastAsia="zh-CN"/>
          </w:rPr>
          <w:t>(一)、卧式螺旋离心脱水机项目概况</w:t>
        </w:r>
        <w:r>
          <w:tab/>
        </w:r>
        <w:r>
          <w:fldChar w:fldCharType="begin"/>
        </w:r>
        <w:r>
          <w:instrText xml:space="preserve"> PAGEREF _Toc30021 \h </w:instrText>
        </w:r>
        <w:r>
          <w:fldChar w:fldCharType="separate"/>
        </w:r>
        <w:r>
          <w:t>18</w:t>
        </w:r>
        <w:r>
          <w:fldChar w:fldCharType="end"/>
        </w:r>
      </w:hyperlink>
    </w:p>
    <w:p>
      <w:pPr>
        <w:pStyle w:val="TOC2"/>
        <w:tabs>
          <w:tab w:val="right" w:leader="dot" w:pos="8306"/>
        </w:tabs>
      </w:pPr>
      <w:hyperlink w:anchor="_Toc10951" w:history="1">
        <w:r>
          <w:rPr>
            <w:rFonts w:ascii="仿宋" w:eastAsia="仿宋" w:hAnsi="仿宋" w:cs="仿宋" w:hint="eastAsia"/>
            <w:lang w:eastAsia="zh-CN"/>
          </w:rPr>
          <w:t>(二)、卧式螺旋离心脱水机项目目标</w:t>
        </w:r>
        <w:r>
          <w:tab/>
        </w:r>
        <w:r>
          <w:fldChar w:fldCharType="begin"/>
        </w:r>
        <w:r>
          <w:instrText xml:space="preserve"> PAGEREF _Toc10951 \h </w:instrText>
        </w:r>
        <w:r>
          <w:fldChar w:fldCharType="separate"/>
        </w:r>
        <w:r>
          <w:t>20</w:t>
        </w:r>
        <w:r>
          <w:fldChar w:fldCharType="end"/>
        </w:r>
      </w:hyperlink>
    </w:p>
    <w:p>
      <w:pPr>
        <w:pStyle w:val="TOC2"/>
        <w:tabs>
          <w:tab w:val="right" w:leader="dot" w:pos="8306"/>
        </w:tabs>
      </w:pPr>
      <w:hyperlink w:anchor="_Toc26832" w:history="1">
        <w:r>
          <w:rPr>
            <w:rFonts w:ascii="仿宋" w:eastAsia="仿宋" w:hAnsi="仿宋" w:cs="仿宋" w:hint="eastAsia"/>
            <w:lang w:eastAsia="zh-CN"/>
          </w:rPr>
          <w:t>(三)、卧式螺旋离心脱水机项目提出的理由</w:t>
        </w:r>
        <w:r>
          <w:tab/>
        </w:r>
        <w:r>
          <w:fldChar w:fldCharType="begin"/>
        </w:r>
        <w:r>
          <w:instrText xml:space="preserve"> PAGEREF _Toc26832 \h </w:instrText>
        </w:r>
        <w:r>
          <w:fldChar w:fldCharType="separate"/>
        </w:r>
        <w:r>
          <w:t>21</w:t>
        </w:r>
        <w:r>
          <w:fldChar w:fldCharType="end"/>
        </w:r>
      </w:hyperlink>
    </w:p>
    <w:p>
      <w:pPr>
        <w:pStyle w:val="TOC2"/>
        <w:tabs>
          <w:tab w:val="right" w:leader="dot" w:pos="8306"/>
        </w:tabs>
      </w:pPr>
      <w:hyperlink w:anchor="_Toc21939" w:history="1">
        <w:r>
          <w:rPr>
            <w:rFonts w:ascii="仿宋" w:eastAsia="仿宋" w:hAnsi="仿宋" w:cs="仿宋" w:hint="eastAsia"/>
            <w:lang w:eastAsia="zh-CN"/>
          </w:rPr>
          <w:t>(四)、卧式螺旋离心脱水机项目意义</w:t>
        </w:r>
        <w:r>
          <w:tab/>
        </w:r>
        <w:r>
          <w:fldChar w:fldCharType="begin"/>
        </w:r>
        <w:r>
          <w:instrText xml:space="preserve"> PAGEREF _Toc21939 \h </w:instrText>
        </w:r>
        <w:r>
          <w:fldChar w:fldCharType="separate"/>
        </w:r>
        <w:r>
          <w:t>23</w:t>
        </w:r>
        <w:r>
          <w:fldChar w:fldCharType="end"/>
        </w:r>
      </w:hyperlink>
    </w:p>
    <w:p>
      <w:pPr>
        <w:pStyle w:val="TOC2"/>
        <w:tabs>
          <w:tab w:val="right" w:leader="dot" w:pos="8306"/>
        </w:tabs>
      </w:pPr>
      <w:hyperlink w:anchor="_Toc4611" w:history="1">
        <w:r>
          <w:rPr>
            <w:rFonts w:ascii="仿宋" w:eastAsia="仿宋" w:hAnsi="仿宋" w:cs="仿宋" w:hint="eastAsia"/>
            <w:lang w:eastAsia="zh-CN"/>
          </w:rPr>
          <w:t>(五)、卧式螺旋离心脱水机项目背景</w:t>
        </w:r>
        <w:r>
          <w:tab/>
        </w:r>
        <w:r>
          <w:fldChar w:fldCharType="begin"/>
        </w:r>
        <w:r>
          <w:instrText xml:space="preserve"> PAGEREF _Toc4611 \h </w:instrText>
        </w:r>
        <w:r>
          <w:fldChar w:fldCharType="separate"/>
        </w:r>
        <w:r>
          <w:t>24</w:t>
        </w:r>
        <w:r>
          <w:fldChar w:fldCharType="end"/>
        </w:r>
      </w:hyperlink>
    </w:p>
    <w:p>
      <w:pPr>
        <w:pStyle w:val="TOC1"/>
        <w:tabs>
          <w:tab w:val="right" w:leader="dot" w:pos="8306"/>
        </w:tabs>
      </w:pPr>
      <w:hyperlink w:anchor="_Toc11355" w:history="1">
        <w:r>
          <w:rPr>
            <w:rFonts w:ascii="仿宋" w:eastAsia="仿宋" w:hAnsi="仿宋" w:cs="仿宋" w:hint="eastAsia"/>
            <w:lang w:eastAsia="zh-CN"/>
          </w:rPr>
          <w:t>六、卧式螺旋离心脱水机项目文档管理</w:t>
        </w:r>
        <w:r>
          <w:tab/>
        </w:r>
        <w:r>
          <w:fldChar w:fldCharType="begin"/>
        </w:r>
        <w:r>
          <w:instrText xml:space="preserve"> PAGEREF _Toc11355 \h </w:instrText>
        </w:r>
        <w:r>
          <w:fldChar w:fldCharType="separate"/>
        </w:r>
        <w:r>
          <w:t>25</w:t>
        </w:r>
        <w:r>
          <w:fldChar w:fldCharType="end"/>
        </w:r>
      </w:hyperlink>
    </w:p>
    <w:p>
      <w:pPr>
        <w:pStyle w:val="TOC2"/>
        <w:tabs>
          <w:tab w:val="right" w:leader="dot" w:pos="8306"/>
        </w:tabs>
      </w:pPr>
      <w:hyperlink w:anchor="_Toc9964" w:history="1">
        <w:r>
          <w:rPr>
            <w:rFonts w:ascii="仿宋" w:eastAsia="仿宋" w:hAnsi="仿宋" w:cs="仿宋" w:hint="eastAsia"/>
            <w:lang w:eastAsia="zh-CN"/>
          </w:rPr>
          <w:t>(一)、文档编制与审查</w:t>
        </w:r>
        <w:r>
          <w:tab/>
        </w:r>
        <w:r>
          <w:fldChar w:fldCharType="begin"/>
        </w:r>
        <w:r>
          <w:instrText xml:space="preserve"> PAGEREF _Toc9964 \h </w:instrText>
        </w:r>
        <w:r>
          <w:fldChar w:fldCharType="separate"/>
        </w:r>
        <w:r>
          <w:t>25</w:t>
        </w:r>
        <w:r>
          <w:fldChar w:fldCharType="end"/>
        </w:r>
      </w:hyperlink>
    </w:p>
    <w:p>
      <w:pPr>
        <w:pStyle w:val="TOC2"/>
        <w:tabs>
          <w:tab w:val="right" w:leader="dot" w:pos="8306"/>
        </w:tabs>
      </w:pPr>
      <w:hyperlink w:anchor="_Toc29720" w:history="1">
        <w:r>
          <w:rPr>
            <w:rFonts w:ascii="仿宋" w:eastAsia="仿宋" w:hAnsi="仿宋" w:cs="仿宋" w:hint="eastAsia"/>
            <w:lang w:eastAsia="zh-CN"/>
          </w:rPr>
          <w:t>(二)、文档发布与分发</w:t>
        </w:r>
        <w:r>
          <w:tab/>
        </w:r>
        <w:r>
          <w:fldChar w:fldCharType="begin"/>
        </w:r>
        <w:r>
          <w:instrText xml:space="preserve"> PAGEREF _Toc29720 \h </w:instrText>
        </w:r>
        <w:r>
          <w:fldChar w:fldCharType="separate"/>
        </w:r>
        <w:r>
          <w:t>26</w:t>
        </w:r>
        <w:r>
          <w:fldChar w:fldCharType="end"/>
        </w:r>
      </w:hyperlink>
    </w:p>
    <w:p>
      <w:pPr>
        <w:pStyle w:val="TOC2"/>
        <w:tabs>
          <w:tab w:val="right" w:leader="dot" w:pos="8306"/>
        </w:tabs>
      </w:pPr>
      <w:hyperlink w:anchor="_Toc18661" w:history="1">
        <w:r>
          <w:rPr>
            <w:rFonts w:ascii="仿宋" w:eastAsia="仿宋" w:hAnsi="仿宋" w:cs="仿宋" w:hint="eastAsia"/>
            <w:lang w:eastAsia="zh-CN"/>
          </w:rPr>
          <w:t>(三)、文档存档与归档</w:t>
        </w:r>
        <w:r>
          <w:tab/>
        </w:r>
        <w:r>
          <w:fldChar w:fldCharType="begin"/>
        </w:r>
        <w:r>
          <w:instrText xml:space="preserve"> PAGEREF _Toc18661 \h </w:instrText>
        </w:r>
        <w:r>
          <w:fldChar w:fldCharType="separate"/>
        </w:r>
        <w:r>
          <w:t>27</w:t>
        </w:r>
        <w:r>
          <w:fldChar w:fldCharType="end"/>
        </w:r>
      </w:hyperlink>
    </w:p>
    <w:p>
      <w:pPr>
        <w:pStyle w:val="TOC1"/>
        <w:tabs>
          <w:tab w:val="right" w:leader="dot" w:pos="8306"/>
        </w:tabs>
      </w:pPr>
      <w:hyperlink w:anchor="_Toc31935" w:history="1">
        <w:r>
          <w:rPr>
            <w:rFonts w:ascii="仿宋" w:eastAsia="仿宋" w:hAnsi="仿宋" w:cs="仿宋" w:hint="eastAsia"/>
            <w:lang w:eastAsia="zh-CN"/>
          </w:rPr>
          <w:t>七、卧式螺旋离心脱水机项目风险管理</w:t>
        </w:r>
        <w:r>
          <w:tab/>
        </w:r>
        <w:r>
          <w:fldChar w:fldCharType="begin"/>
        </w:r>
        <w:r>
          <w:instrText xml:space="preserve"> PAGEREF _Toc31935 \h </w:instrText>
        </w:r>
        <w:r>
          <w:fldChar w:fldCharType="separate"/>
        </w:r>
        <w:r>
          <w:t>28</w:t>
        </w:r>
        <w:r>
          <w:fldChar w:fldCharType="end"/>
        </w:r>
      </w:hyperlink>
    </w:p>
    <w:p>
      <w:pPr>
        <w:pStyle w:val="TOC2"/>
        <w:tabs>
          <w:tab w:val="right" w:leader="dot" w:pos="8306"/>
        </w:tabs>
      </w:pPr>
      <w:hyperlink w:anchor="_Toc21728" w:history="1">
        <w:r>
          <w:rPr>
            <w:rFonts w:ascii="仿宋" w:eastAsia="仿宋" w:hAnsi="仿宋" w:cs="仿宋" w:hint="eastAsia"/>
            <w:lang w:eastAsia="zh-CN"/>
          </w:rPr>
          <w:t>(一)、风险识别与评估</w:t>
        </w:r>
        <w:r>
          <w:tab/>
        </w:r>
        <w:r>
          <w:fldChar w:fldCharType="begin"/>
        </w:r>
        <w:r>
          <w:instrText xml:space="preserve"> PAGEREF _Toc21728 \h </w:instrText>
        </w:r>
        <w:r>
          <w:fldChar w:fldCharType="separate"/>
        </w:r>
        <w:r>
          <w:t>28</w:t>
        </w:r>
        <w:r>
          <w:fldChar w:fldCharType="end"/>
        </w:r>
      </w:hyperlink>
    </w:p>
    <w:p>
      <w:pPr>
        <w:pStyle w:val="TOC2"/>
        <w:tabs>
          <w:tab w:val="right" w:leader="dot" w:pos="8306"/>
        </w:tabs>
      </w:pPr>
      <w:hyperlink w:anchor="_Toc4636" w:history="1">
        <w:r>
          <w:rPr>
            <w:rFonts w:ascii="仿宋" w:eastAsia="仿宋" w:hAnsi="仿宋" w:cs="仿宋" w:hint="eastAsia"/>
            <w:lang w:eastAsia="zh-CN"/>
          </w:rPr>
          <w:t>(二)、风险应对策略</w:t>
        </w:r>
        <w:r>
          <w:tab/>
        </w:r>
        <w:r>
          <w:fldChar w:fldCharType="begin"/>
        </w:r>
        <w:r>
          <w:instrText xml:space="preserve"> PAGEREF _Toc4636 \h </w:instrText>
        </w:r>
        <w:r>
          <w:fldChar w:fldCharType="separate"/>
        </w:r>
        <w:r>
          <w:t>29</w:t>
        </w:r>
        <w:r>
          <w:fldChar w:fldCharType="end"/>
        </w:r>
      </w:hyperlink>
    </w:p>
    <w:p>
      <w:pPr>
        <w:pStyle w:val="TOC2"/>
        <w:tabs>
          <w:tab w:val="right" w:leader="dot" w:pos="8306"/>
        </w:tabs>
      </w:pPr>
      <w:hyperlink w:anchor="_Toc26493" w:history="1">
        <w:r>
          <w:rPr>
            <w:rFonts w:ascii="仿宋" w:eastAsia="仿宋" w:hAnsi="仿宋" w:cs="仿宋" w:hint="eastAsia"/>
            <w:lang w:eastAsia="zh-CN"/>
          </w:rPr>
          <w:t>(三)、风险监控与控制</w:t>
        </w:r>
        <w:r>
          <w:tab/>
        </w:r>
        <w:r>
          <w:fldChar w:fldCharType="begin"/>
        </w:r>
        <w:r>
          <w:instrText xml:space="preserve"> PAGEREF _Toc26493 \h </w:instrText>
        </w:r>
        <w:r>
          <w:fldChar w:fldCharType="separate"/>
        </w:r>
        <w:r>
          <w:t>31</w:t>
        </w:r>
        <w:r>
          <w:fldChar w:fldCharType="end"/>
        </w:r>
      </w:hyperlink>
    </w:p>
    <w:p>
      <w:pPr>
        <w:pStyle w:val="TOC1"/>
        <w:tabs>
          <w:tab w:val="right" w:leader="dot" w:pos="8306"/>
        </w:tabs>
      </w:pPr>
      <w:hyperlink w:anchor="_Toc26191" w:history="1">
        <w:r>
          <w:rPr>
            <w:rFonts w:ascii="仿宋" w:eastAsia="仿宋" w:hAnsi="仿宋" w:cs="仿宋" w:hint="eastAsia"/>
            <w:lang w:eastAsia="zh-CN"/>
          </w:rPr>
          <w:t>八、卧式螺旋离心脱水机项目投资规划</w:t>
        </w:r>
        <w:r>
          <w:tab/>
        </w:r>
        <w:r>
          <w:fldChar w:fldCharType="begin"/>
        </w:r>
        <w:r>
          <w:instrText xml:space="preserve"> PAGEREF _Toc26191 \h </w:instrText>
        </w:r>
        <w:r>
          <w:fldChar w:fldCharType="separate"/>
        </w:r>
        <w:r>
          <w:t>32</w:t>
        </w:r>
        <w:r>
          <w:fldChar w:fldCharType="end"/>
        </w:r>
      </w:hyperlink>
    </w:p>
    <w:p>
      <w:pPr>
        <w:pStyle w:val="TOC2"/>
        <w:tabs>
          <w:tab w:val="right" w:leader="dot" w:pos="8306"/>
        </w:tabs>
      </w:pPr>
      <w:hyperlink w:anchor="_Toc9237" w:history="1">
        <w:r>
          <w:rPr>
            <w:rFonts w:ascii="仿宋" w:eastAsia="仿宋" w:hAnsi="仿宋" w:cs="仿宋" w:hint="eastAsia"/>
            <w:lang w:eastAsia="zh-CN"/>
          </w:rPr>
          <w:t>(一)、卧式螺旋离心脱水机项目总投资估算</w:t>
        </w:r>
        <w:r>
          <w:tab/>
        </w:r>
        <w:r>
          <w:fldChar w:fldCharType="begin"/>
        </w:r>
        <w:r>
          <w:instrText xml:space="preserve"> PAGEREF _Toc9237 \h </w:instrText>
        </w:r>
        <w:r>
          <w:fldChar w:fldCharType="separate"/>
        </w:r>
        <w:r>
          <w:t>32</w:t>
        </w:r>
        <w:r>
          <w:fldChar w:fldCharType="end"/>
        </w:r>
      </w:hyperlink>
    </w:p>
    <w:p>
      <w:pPr>
        <w:pStyle w:val="TOC2"/>
        <w:tabs>
          <w:tab w:val="right" w:leader="dot" w:pos="8306"/>
        </w:tabs>
      </w:pPr>
      <w:hyperlink w:anchor="_Toc28181" w:history="1">
        <w:r>
          <w:rPr>
            <w:rFonts w:ascii="仿宋" w:eastAsia="仿宋" w:hAnsi="仿宋" w:cs="仿宋" w:hint="eastAsia"/>
            <w:lang w:eastAsia="zh-CN"/>
          </w:rPr>
          <w:t>(二)、资金筹措</w:t>
        </w:r>
        <w:r>
          <w:tab/>
        </w:r>
        <w:r>
          <w:fldChar w:fldCharType="begin"/>
        </w:r>
        <w:r>
          <w:instrText xml:space="preserve"> PAGEREF _Toc28181 \h </w:instrText>
        </w:r>
        <w:r>
          <w:fldChar w:fldCharType="separate"/>
        </w:r>
        <w:r>
          <w:t>34</w:t>
        </w:r>
        <w:r>
          <w:fldChar w:fldCharType="end"/>
        </w:r>
      </w:hyperlink>
    </w:p>
    <w:p>
      <w:pPr>
        <w:pStyle w:val="TOC1"/>
        <w:tabs>
          <w:tab w:val="right" w:leader="dot" w:pos="8306"/>
        </w:tabs>
      </w:pPr>
      <w:hyperlink w:anchor="_Toc4155" w:history="1">
        <w:r>
          <w:rPr>
            <w:rFonts w:ascii="仿宋" w:eastAsia="仿宋" w:hAnsi="仿宋" w:cs="仿宋" w:hint="eastAsia"/>
            <w:lang w:eastAsia="zh-CN"/>
          </w:rPr>
          <w:t>九、卧式螺旋离心脱水机项目经营效益</w:t>
        </w:r>
        <w:r>
          <w:tab/>
        </w:r>
        <w:r>
          <w:fldChar w:fldCharType="begin"/>
        </w:r>
        <w:r>
          <w:instrText xml:space="preserve"> PAGEREF _Toc4155 \h </w:instrText>
        </w:r>
        <w:r>
          <w:fldChar w:fldCharType="separate"/>
        </w:r>
        <w:r>
          <w:t>34</w:t>
        </w:r>
        <w:r>
          <w:fldChar w:fldCharType="end"/>
        </w:r>
      </w:hyperlink>
    </w:p>
    <w:p>
      <w:pPr>
        <w:pStyle w:val="TOC2"/>
        <w:tabs>
          <w:tab w:val="right" w:leader="dot" w:pos="8306"/>
        </w:tabs>
      </w:pPr>
      <w:hyperlink w:anchor="_Toc10696" w:history="1">
        <w:r>
          <w:rPr>
            <w:rFonts w:ascii="仿宋" w:eastAsia="仿宋" w:hAnsi="仿宋" w:cs="仿宋" w:hint="eastAsia"/>
            <w:lang w:eastAsia="zh-CN"/>
          </w:rPr>
          <w:t>(一)、经济评价财务测算</w:t>
        </w:r>
        <w:r>
          <w:tab/>
        </w:r>
        <w:r>
          <w:fldChar w:fldCharType="begin"/>
        </w:r>
        <w:r>
          <w:instrText xml:space="preserve"> PAGEREF _Toc10696 \h </w:instrText>
        </w:r>
        <w:r>
          <w:fldChar w:fldCharType="separate"/>
        </w:r>
        <w:r>
          <w:t>34</w:t>
        </w:r>
        <w:r>
          <w:fldChar w:fldCharType="end"/>
        </w:r>
      </w:hyperlink>
    </w:p>
    <w:p>
      <w:pPr>
        <w:pStyle w:val="TOC2"/>
        <w:tabs>
          <w:tab w:val="right" w:leader="dot" w:pos="8306"/>
        </w:tabs>
      </w:pPr>
      <w:hyperlink w:anchor="_Toc7121" w:history="1">
        <w:r>
          <w:rPr>
            <w:rFonts w:ascii="仿宋" w:eastAsia="仿宋" w:hAnsi="仿宋" w:cs="仿宋" w:hint="eastAsia"/>
            <w:lang w:eastAsia="zh-CN"/>
          </w:rPr>
          <w:t>(二)、卧式螺旋离心脱水机项目盈利能力分析</w:t>
        </w:r>
        <w:r>
          <w:tab/>
        </w:r>
        <w:r>
          <w:fldChar w:fldCharType="begin"/>
        </w:r>
        <w:r>
          <w:instrText xml:space="preserve"> PAGEREF _Toc7121 \h </w:instrText>
        </w:r>
        <w:r>
          <w:fldChar w:fldCharType="separate"/>
        </w:r>
        <w:r>
          <w:t>36</w:t>
        </w:r>
        <w:r>
          <w:fldChar w:fldCharType="end"/>
        </w:r>
      </w:hyperlink>
    </w:p>
    <w:p>
      <w:pPr>
        <w:pStyle w:val="TOC1"/>
        <w:tabs>
          <w:tab w:val="right" w:leader="dot" w:pos="8306"/>
        </w:tabs>
      </w:pPr>
      <w:hyperlink w:anchor="_Toc3478" w:history="1">
        <w:r>
          <w:rPr>
            <w:rFonts w:ascii="仿宋" w:eastAsia="仿宋" w:hAnsi="仿宋" w:cs="仿宋" w:hint="eastAsia"/>
            <w:lang w:eastAsia="zh-CN"/>
          </w:rPr>
          <w:t>十、卧式螺旋离心脱水机项目创新与研发</w:t>
        </w:r>
        <w:r>
          <w:tab/>
        </w:r>
        <w:r>
          <w:fldChar w:fldCharType="begin"/>
        </w:r>
        <w:r>
          <w:instrText xml:space="preserve"> PAGEREF _Toc3478 \h </w:instrText>
        </w:r>
        <w:r>
          <w:fldChar w:fldCharType="separate"/>
        </w:r>
        <w:r>
          <w:t>36</w:t>
        </w:r>
        <w:r>
          <w:fldChar w:fldCharType="end"/>
        </w:r>
      </w:hyperlink>
    </w:p>
    <w:p>
      <w:pPr>
        <w:pStyle w:val="TOC2"/>
        <w:tabs>
          <w:tab w:val="right" w:leader="dot" w:pos="8306"/>
        </w:tabs>
      </w:pPr>
      <w:hyperlink w:anchor="_Toc5339" w:history="1">
        <w:r>
          <w:rPr>
            <w:rFonts w:ascii="仿宋" w:eastAsia="仿宋" w:hAnsi="仿宋" w:cs="仿宋" w:hint="eastAsia"/>
            <w:lang w:eastAsia="zh-CN"/>
          </w:rPr>
          <w:t>(一)、创新策略与方向</w:t>
        </w:r>
        <w:r>
          <w:tab/>
        </w:r>
        <w:r>
          <w:fldChar w:fldCharType="begin"/>
        </w:r>
        <w:r>
          <w:instrText xml:space="preserve"> PAGEREF _Toc5339 \h </w:instrText>
        </w:r>
        <w:r>
          <w:fldChar w:fldCharType="separate"/>
        </w:r>
        <w:r>
          <w:t>36</w:t>
        </w:r>
        <w:r>
          <w:fldChar w:fldCharType="end"/>
        </w:r>
      </w:hyperlink>
    </w:p>
    <w:p>
      <w:pPr>
        <w:pStyle w:val="TOC2"/>
        <w:tabs>
          <w:tab w:val="right" w:leader="dot" w:pos="8306"/>
        </w:tabs>
      </w:pPr>
      <w:hyperlink w:anchor="_Toc3269" w:history="1">
        <w:r>
          <w:rPr>
            <w:rFonts w:ascii="仿宋" w:eastAsia="仿宋" w:hAnsi="仿宋" w:cs="仿宋" w:hint="eastAsia"/>
            <w:lang w:eastAsia="zh-CN"/>
          </w:rPr>
          <w:t>(二)、研发规划与投入</w:t>
        </w:r>
        <w:r>
          <w:tab/>
        </w:r>
        <w:r>
          <w:fldChar w:fldCharType="begin"/>
        </w:r>
        <w:r>
          <w:instrText xml:space="preserve"> PAGEREF _Toc3269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2" w:history="1">
        <w:r>
          <w:rPr>
            <w:rFonts w:ascii="仿宋" w:eastAsia="仿宋" w:hAnsi="仿宋" w:cs="仿宋" w:hint="eastAsia"/>
            <w:lang w:eastAsia="zh-CN"/>
          </w:rPr>
          <w:t>十一、卧式螺旋离心脱水机项目财务管理</w:t>
        </w:r>
        <w:r>
          <w:tab/>
        </w:r>
        <w:r>
          <w:fldChar w:fldCharType="begin"/>
        </w:r>
        <w:r>
          <w:instrText xml:space="preserve"> PAGEREF _Toc20872 \h </w:instrText>
        </w:r>
        <w:r>
          <w:fldChar w:fldCharType="separate"/>
        </w:r>
        <w:r>
          <w:t>40</w:t>
        </w:r>
        <w:r>
          <w:fldChar w:fldCharType="end"/>
        </w:r>
      </w:hyperlink>
    </w:p>
    <w:p>
      <w:pPr>
        <w:pStyle w:val="TOC2"/>
        <w:tabs>
          <w:tab w:val="right" w:leader="dot" w:pos="8306"/>
        </w:tabs>
      </w:pPr>
      <w:hyperlink w:anchor="_Toc15528" w:history="1">
        <w:r>
          <w:rPr>
            <w:rFonts w:ascii="仿宋" w:eastAsia="仿宋" w:hAnsi="仿宋" w:cs="仿宋" w:hint="eastAsia"/>
            <w:lang w:eastAsia="zh-CN"/>
          </w:rPr>
          <w:t>(一)、资金需求大</w:t>
        </w:r>
        <w:r>
          <w:tab/>
        </w:r>
        <w:r>
          <w:fldChar w:fldCharType="begin"/>
        </w:r>
        <w:r>
          <w:instrText xml:space="preserve"> PAGEREF _Toc15528 \h </w:instrText>
        </w:r>
        <w:r>
          <w:fldChar w:fldCharType="separate"/>
        </w:r>
        <w:r>
          <w:t>40</w:t>
        </w:r>
        <w:r>
          <w:fldChar w:fldCharType="end"/>
        </w:r>
      </w:hyperlink>
    </w:p>
    <w:p>
      <w:pPr>
        <w:pStyle w:val="TOC2"/>
        <w:tabs>
          <w:tab w:val="right" w:leader="dot" w:pos="8306"/>
        </w:tabs>
      </w:pPr>
      <w:hyperlink w:anchor="_Toc21058" w:history="1">
        <w:r>
          <w:rPr>
            <w:rFonts w:ascii="仿宋" w:eastAsia="仿宋" w:hAnsi="仿宋" w:cs="仿宋" w:hint="eastAsia"/>
            <w:lang w:eastAsia="zh-CN"/>
          </w:rPr>
          <w:t>(二)、研发周期长</w:t>
        </w:r>
        <w:r>
          <w:tab/>
        </w:r>
        <w:r>
          <w:fldChar w:fldCharType="begin"/>
        </w:r>
        <w:r>
          <w:instrText xml:space="preserve"> PAGEREF _Toc21058 \h </w:instrText>
        </w:r>
        <w:r>
          <w:fldChar w:fldCharType="separate"/>
        </w:r>
        <w:r>
          <w:t>41</w:t>
        </w:r>
        <w:r>
          <w:fldChar w:fldCharType="end"/>
        </w:r>
      </w:hyperlink>
    </w:p>
    <w:p>
      <w:pPr>
        <w:pStyle w:val="TOC2"/>
        <w:tabs>
          <w:tab w:val="right" w:leader="dot" w:pos="8306"/>
        </w:tabs>
      </w:pPr>
      <w:hyperlink w:anchor="_Toc17140" w:history="1">
        <w:r>
          <w:rPr>
            <w:rFonts w:ascii="仿宋" w:eastAsia="仿宋" w:hAnsi="仿宋" w:cs="仿宋" w:hint="eastAsia"/>
            <w:lang w:eastAsia="zh-CN"/>
          </w:rPr>
          <w:t>(三)、市场风险大</w:t>
        </w:r>
        <w:r>
          <w:tab/>
        </w:r>
        <w:r>
          <w:fldChar w:fldCharType="begin"/>
        </w:r>
        <w:r>
          <w:instrText xml:space="preserve"> PAGEREF _Toc17140 \h </w:instrText>
        </w:r>
        <w:r>
          <w:fldChar w:fldCharType="separate"/>
        </w:r>
        <w:r>
          <w:t>42</w:t>
        </w:r>
        <w:r>
          <w:fldChar w:fldCharType="end"/>
        </w:r>
      </w:hyperlink>
    </w:p>
    <w:p>
      <w:pPr>
        <w:pStyle w:val="TOC2"/>
        <w:tabs>
          <w:tab w:val="right" w:leader="dot" w:pos="8306"/>
        </w:tabs>
      </w:pPr>
      <w:hyperlink w:anchor="_Toc30990" w:history="1">
        <w:r>
          <w:rPr>
            <w:rFonts w:ascii="仿宋" w:eastAsia="仿宋" w:hAnsi="仿宋" w:cs="仿宋" w:hint="eastAsia"/>
            <w:lang w:eastAsia="zh-CN"/>
          </w:rPr>
          <w:t>(四)、利润率高</w:t>
        </w:r>
        <w:r>
          <w:tab/>
        </w:r>
        <w:r>
          <w:fldChar w:fldCharType="begin"/>
        </w:r>
        <w:r>
          <w:instrText xml:space="preserve"> PAGEREF _Toc30990 \h </w:instrText>
        </w:r>
        <w:r>
          <w:fldChar w:fldCharType="separate"/>
        </w:r>
        <w:r>
          <w:t>45</w:t>
        </w:r>
        <w:r>
          <w:fldChar w:fldCharType="end"/>
        </w:r>
      </w:hyperlink>
    </w:p>
    <w:p>
      <w:pPr>
        <w:pStyle w:val="TOC1"/>
        <w:tabs>
          <w:tab w:val="right" w:leader="dot" w:pos="8306"/>
        </w:tabs>
      </w:pPr>
      <w:hyperlink w:anchor="_Toc10267" w:history="1">
        <w:r>
          <w:rPr>
            <w:rFonts w:ascii="仿宋" w:eastAsia="仿宋" w:hAnsi="仿宋" w:cs="仿宋" w:hint="eastAsia"/>
            <w:lang w:eastAsia="zh-CN"/>
          </w:rPr>
          <w:t>十二、卧式螺旋离心脱水机项目环境影响分析</w:t>
        </w:r>
        <w:r>
          <w:tab/>
        </w:r>
        <w:r>
          <w:fldChar w:fldCharType="begin"/>
        </w:r>
        <w:r>
          <w:instrText xml:space="preserve"> PAGEREF _Toc10267 \h </w:instrText>
        </w:r>
        <w:r>
          <w:fldChar w:fldCharType="separate"/>
        </w:r>
        <w:r>
          <w:t>47</w:t>
        </w:r>
        <w:r>
          <w:fldChar w:fldCharType="end"/>
        </w:r>
      </w:hyperlink>
    </w:p>
    <w:p>
      <w:pPr>
        <w:pStyle w:val="TOC2"/>
        <w:tabs>
          <w:tab w:val="right" w:leader="dot" w:pos="8306"/>
        </w:tabs>
      </w:pPr>
      <w:hyperlink w:anchor="_Toc10517" w:history="1">
        <w:r>
          <w:rPr>
            <w:rFonts w:ascii="仿宋" w:eastAsia="仿宋" w:hAnsi="仿宋" w:cs="仿宋" w:hint="eastAsia"/>
            <w:lang w:eastAsia="zh-CN"/>
          </w:rPr>
          <w:t>(一)、建设区域环境质量现状</w:t>
        </w:r>
        <w:r>
          <w:tab/>
        </w:r>
        <w:r>
          <w:fldChar w:fldCharType="begin"/>
        </w:r>
        <w:r>
          <w:instrText xml:space="preserve"> PAGEREF _Toc10517 \h </w:instrText>
        </w:r>
        <w:r>
          <w:fldChar w:fldCharType="separate"/>
        </w:r>
        <w:r>
          <w:t>47</w:t>
        </w:r>
        <w:r>
          <w:fldChar w:fldCharType="end"/>
        </w:r>
      </w:hyperlink>
    </w:p>
    <w:p>
      <w:pPr>
        <w:pStyle w:val="TOC2"/>
        <w:tabs>
          <w:tab w:val="right" w:leader="dot" w:pos="8306"/>
        </w:tabs>
      </w:pPr>
      <w:hyperlink w:anchor="_Toc13623" w:history="1">
        <w:r>
          <w:rPr>
            <w:rFonts w:ascii="仿宋" w:eastAsia="仿宋" w:hAnsi="仿宋" w:cs="仿宋" w:hint="eastAsia"/>
            <w:lang w:eastAsia="zh-CN"/>
          </w:rPr>
          <w:t>(二)、建设期环境保护</w:t>
        </w:r>
        <w:r>
          <w:tab/>
        </w:r>
        <w:r>
          <w:fldChar w:fldCharType="begin"/>
        </w:r>
        <w:r>
          <w:instrText xml:space="preserve"> PAGEREF _Toc13623 \h </w:instrText>
        </w:r>
        <w:r>
          <w:fldChar w:fldCharType="separate"/>
        </w:r>
        <w:r>
          <w:t>48</w:t>
        </w:r>
        <w:r>
          <w:fldChar w:fldCharType="end"/>
        </w:r>
      </w:hyperlink>
    </w:p>
    <w:p>
      <w:pPr>
        <w:pStyle w:val="TOC2"/>
        <w:tabs>
          <w:tab w:val="right" w:leader="dot" w:pos="8306"/>
        </w:tabs>
      </w:pPr>
      <w:hyperlink w:anchor="_Toc30541" w:history="1">
        <w:r>
          <w:rPr>
            <w:rFonts w:ascii="仿宋" w:eastAsia="仿宋" w:hAnsi="仿宋" w:cs="仿宋" w:hint="eastAsia"/>
            <w:lang w:eastAsia="zh-CN"/>
          </w:rPr>
          <w:t>(三)、运营期环境保护</w:t>
        </w:r>
        <w:r>
          <w:tab/>
        </w:r>
        <w:r>
          <w:fldChar w:fldCharType="begin"/>
        </w:r>
        <w:r>
          <w:instrText xml:space="preserve"> PAGEREF _Toc30541 \h </w:instrText>
        </w:r>
        <w:r>
          <w:fldChar w:fldCharType="separate"/>
        </w:r>
        <w:r>
          <w:t>50</w:t>
        </w:r>
        <w:r>
          <w:fldChar w:fldCharType="end"/>
        </w:r>
      </w:hyperlink>
    </w:p>
    <w:p>
      <w:pPr>
        <w:pStyle w:val="TOC2"/>
        <w:tabs>
          <w:tab w:val="right" w:leader="dot" w:pos="8306"/>
        </w:tabs>
      </w:pPr>
      <w:hyperlink w:anchor="_Toc646" w:history="1">
        <w:r>
          <w:rPr>
            <w:rFonts w:ascii="仿宋" w:eastAsia="仿宋" w:hAnsi="仿宋" w:cs="仿宋" w:hint="eastAsia"/>
            <w:lang w:eastAsia="zh-CN"/>
          </w:rPr>
          <w:t>(四)、卧式螺旋离心脱水机项目建设对区域经济的影响</w:t>
        </w:r>
        <w:r>
          <w:tab/>
        </w:r>
        <w:r>
          <w:fldChar w:fldCharType="begin"/>
        </w:r>
        <w:r>
          <w:instrText xml:space="preserve"> PAGEREF _Toc646 \h </w:instrText>
        </w:r>
        <w:r>
          <w:fldChar w:fldCharType="separate"/>
        </w:r>
        <w:r>
          <w:t>51</w:t>
        </w:r>
        <w:r>
          <w:fldChar w:fldCharType="end"/>
        </w:r>
      </w:hyperlink>
    </w:p>
    <w:p>
      <w:pPr>
        <w:pStyle w:val="TOC2"/>
        <w:tabs>
          <w:tab w:val="right" w:leader="dot" w:pos="8306"/>
        </w:tabs>
      </w:pPr>
      <w:hyperlink w:anchor="_Toc7582" w:history="1">
        <w:r>
          <w:rPr>
            <w:rFonts w:ascii="仿宋" w:eastAsia="仿宋" w:hAnsi="仿宋" w:cs="仿宋" w:hint="eastAsia"/>
            <w:lang w:eastAsia="zh-CN"/>
          </w:rPr>
          <w:t>(五)、废弃物处理</w:t>
        </w:r>
        <w:r>
          <w:tab/>
        </w:r>
        <w:r>
          <w:fldChar w:fldCharType="begin"/>
        </w:r>
        <w:r>
          <w:instrText xml:space="preserve"> PAGEREF _Toc7582 \h </w:instrText>
        </w:r>
        <w:r>
          <w:fldChar w:fldCharType="separate"/>
        </w:r>
        <w:r>
          <w:t>53</w:t>
        </w:r>
        <w:r>
          <w:fldChar w:fldCharType="end"/>
        </w:r>
      </w:hyperlink>
    </w:p>
    <w:p>
      <w:pPr>
        <w:pStyle w:val="TOC2"/>
        <w:tabs>
          <w:tab w:val="right" w:leader="dot" w:pos="8306"/>
        </w:tabs>
      </w:pPr>
      <w:hyperlink w:anchor="_Toc17028" w:history="1">
        <w:r>
          <w:rPr>
            <w:rFonts w:ascii="仿宋" w:eastAsia="仿宋" w:hAnsi="仿宋" w:cs="仿宋" w:hint="eastAsia"/>
            <w:lang w:eastAsia="zh-CN"/>
          </w:rPr>
          <w:t>(六)、特殊环境影响分析</w:t>
        </w:r>
        <w:r>
          <w:tab/>
        </w:r>
        <w:r>
          <w:fldChar w:fldCharType="begin"/>
        </w:r>
        <w:r>
          <w:instrText xml:space="preserve"> PAGEREF _Toc17028 \h </w:instrText>
        </w:r>
        <w:r>
          <w:fldChar w:fldCharType="separate"/>
        </w:r>
        <w:r>
          <w:t>54</w:t>
        </w:r>
        <w:r>
          <w:fldChar w:fldCharType="end"/>
        </w:r>
      </w:hyperlink>
    </w:p>
    <w:p>
      <w:pPr>
        <w:pStyle w:val="TOC2"/>
        <w:tabs>
          <w:tab w:val="right" w:leader="dot" w:pos="8306"/>
        </w:tabs>
      </w:pPr>
      <w:hyperlink w:anchor="_Toc11251" w:history="1">
        <w:r>
          <w:rPr>
            <w:rFonts w:ascii="仿宋" w:eastAsia="仿宋" w:hAnsi="仿宋" w:cs="仿宋" w:hint="eastAsia"/>
            <w:lang w:eastAsia="zh-CN"/>
          </w:rPr>
          <w:t>(七)、清洁生产</w:t>
        </w:r>
        <w:r>
          <w:tab/>
        </w:r>
        <w:r>
          <w:fldChar w:fldCharType="begin"/>
        </w:r>
        <w:r>
          <w:instrText xml:space="preserve"> PAGEREF _Toc11251 \h </w:instrText>
        </w:r>
        <w:r>
          <w:fldChar w:fldCharType="separate"/>
        </w:r>
        <w:r>
          <w:t>56</w:t>
        </w:r>
        <w:r>
          <w:fldChar w:fldCharType="end"/>
        </w:r>
      </w:hyperlink>
    </w:p>
    <w:p>
      <w:pPr>
        <w:pStyle w:val="TOC2"/>
        <w:tabs>
          <w:tab w:val="right" w:leader="dot" w:pos="8306"/>
        </w:tabs>
      </w:pPr>
      <w:hyperlink w:anchor="_Toc30509" w:history="1">
        <w:r>
          <w:rPr>
            <w:rFonts w:ascii="仿宋" w:eastAsia="仿宋" w:hAnsi="仿宋" w:cs="仿宋" w:hint="eastAsia"/>
            <w:lang w:eastAsia="zh-CN"/>
          </w:rPr>
          <w:t>(八)、环境保护综合评价</w:t>
        </w:r>
        <w:r>
          <w:tab/>
        </w:r>
        <w:r>
          <w:fldChar w:fldCharType="begin"/>
        </w:r>
        <w:r>
          <w:instrText xml:space="preserve"> PAGEREF _Toc30509 \h </w:instrText>
        </w:r>
        <w:r>
          <w:fldChar w:fldCharType="separate"/>
        </w:r>
        <w:r>
          <w:t>57</w:t>
        </w:r>
        <w:r>
          <w:fldChar w:fldCharType="end"/>
        </w:r>
      </w:hyperlink>
    </w:p>
    <w:p>
      <w:pPr>
        <w:pStyle w:val="TOC1"/>
        <w:tabs>
          <w:tab w:val="right" w:leader="dot" w:pos="8306"/>
        </w:tabs>
      </w:pPr>
      <w:hyperlink w:anchor="_Toc3868" w:history="1">
        <w:r>
          <w:rPr>
            <w:rFonts w:ascii="仿宋" w:eastAsia="仿宋" w:hAnsi="仿宋" w:cs="仿宋" w:hint="eastAsia"/>
            <w:lang w:eastAsia="zh-CN"/>
          </w:rPr>
          <w:t>十三、供应链管理</w:t>
        </w:r>
        <w:r>
          <w:tab/>
        </w:r>
        <w:r>
          <w:fldChar w:fldCharType="begin"/>
        </w:r>
        <w:r>
          <w:instrText xml:space="preserve"> PAGEREF _Toc3868 \h </w:instrText>
        </w:r>
        <w:r>
          <w:fldChar w:fldCharType="separate"/>
        </w:r>
        <w:r>
          <w:t>58</w:t>
        </w:r>
        <w:r>
          <w:fldChar w:fldCharType="end"/>
        </w:r>
      </w:hyperlink>
    </w:p>
    <w:p>
      <w:pPr>
        <w:pStyle w:val="TOC2"/>
        <w:tabs>
          <w:tab w:val="right" w:leader="dot" w:pos="8306"/>
        </w:tabs>
      </w:pPr>
      <w:hyperlink w:anchor="_Toc27113" w:history="1">
        <w:r>
          <w:rPr>
            <w:rFonts w:ascii="仿宋" w:eastAsia="仿宋" w:hAnsi="仿宋" w:cs="仿宋" w:hint="eastAsia"/>
            <w:lang w:eastAsia="zh-CN"/>
          </w:rPr>
          <w:t>(一)、供应链战略规划</w:t>
        </w:r>
        <w:r>
          <w:tab/>
        </w:r>
        <w:r>
          <w:fldChar w:fldCharType="begin"/>
        </w:r>
        <w:r>
          <w:instrText xml:space="preserve"> PAGEREF _Toc27113 \h </w:instrText>
        </w:r>
        <w:r>
          <w:fldChar w:fldCharType="separate"/>
        </w:r>
        <w:r>
          <w:t>58</w:t>
        </w:r>
        <w:r>
          <w:fldChar w:fldCharType="end"/>
        </w:r>
      </w:hyperlink>
    </w:p>
    <w:p>
      <w:pPr>
        <w:pStyle w:val="TOC2"/>
        <w:tabs>
          <w:tab w:val="right" w:leader="dot" w:pos="8306"/>
        </w:tabs>
      </w:pPr>
      <w:hyperlink w:anchor="_Toc872" w:history="1">
        <w:r>
          <w:rPr>
            <w:rFonts w:ascii="仿宋" w:eastAsia="仿宋" w:hAnsi="仿宋" w:cs="仿宋" w:hint="eastAsia"/>
            <w:lang w:eastAsia="zh-CN"/>
          </w:rPr>
          <w:t>(二)、供应商选择与合作</w:t>
        </w:r>
        <w:r>
          <w:tab/>
        </w:r>
        <w:r>
          <w:fldChar w:fldCharType="begin"/>
        </w:r>
        <w:r>
          <w:instrText xml:space="preserve"> PAGEREF _Toc872 \h </w:instrText>
        </w:r>
        <w:r>
          <w:fldChar w:fldCharType="separate"/>
        </w:r>
        <w:r>
          <w:t>60</w:t>
        </w:r>
        <w:r>
          <w:fldChar w:fldCharType="end"/>
        </w:r>
      </w:hyperlink>
    </w:p>
    <w:p>
      <w:pPr>
        <w:pStyle w:val="TOC2"/>
        <w:tabs>
          <w:tab w:val="right" w:leader="dot" w:pos="8306"/>
        </w:tabs>
      </w:pPr>
      <w:hyperlink w:anchor="_Toc17448" w:history="1">
        <w:r>
          <w:rPr>
            <w:rFonts w:ascii="仿宋" w:eastAsia="仿宋" w:hAnsi="仿宋" w:cs="仿宋" w:hint="eastAsia"/>
            <w:lang w:eastAsia="zh-CN"/>
          </w:rPr>
          <w:t>(三)、物流与库存管理</w:t>
        </w:r>
        <w:r>
          <w:tab/>
        </w:r>
        <w:r>
          <w:fldChar w:fldCharType="begin"/>
        </w:r>
        <w:r>
          <w:instrText xml:space="preserve"> PAGEREF _Toc17448 \h </w:instrText>
        </w:r>
        <w:r>
          <w:fldChar w:fldCharType="separate"/>
        </w:r>
        <w:r>
          <w:t>61</w:t>
        </w:r>
        <w:r>
          <w:fldChar w:fldCharType="end"/>
        </w:r>
      </w:hyperlink>
    </w:p>
    <w:p>
      <w:pPr>
        <w:pStyle w:val="TOC1"/>
        <w:tabs>
          <w:tab w:val="right" w:leader="dot" w:pos="8306"/>
        </w:tabs>
      </w:pPr>
      <w:hyperlink w:anchor="_Toc31069" w:history="1">
        <w:r>
          <w:rPr>
            <w:rFonts w:ascii="仿宋" w:eastAsia="仿宋" w:hAnsi="仿宋" w:cs="仿宋" w:hint="eastAsia"/>
            <w:lang w:eastAsia="zh-CN"/>
          </w:rPr>
          <w:t>十四、卧式螺旋离心脱水机项目实施保障措施</w:t>
        </w:r>
        <w:r>
          <w:tab/>
        </w:r>
        <w:r>
          <w:fldChar w:fldCharType="begin"/>
        </w:r>
        <w:r>
          <w:instrText xml:space="preserve"> PAGEREF _Toc31069 \h </w:instrText>
        </w:r>
        <w:r>
          <w:fldChar w:fldCharType="separate"/>
        </w:r>
        <w:r>
          <w:t>63</w:t>
        </w:r>
        <w:r>
          <w:fldChar w:fldCharType="end"/>
        </w:r>
      </w:hyperlink>
    </w:p>
    <w:p>
      <w:pPr>
        <w:pStyle w:val="TOC2"/>
        <w:tabs>
          <w:tab w:val="right" w:leader="dot" w:pos="8306"/>
        </w:tabs>
      </w:pPr>
      <w:hyperlink w:anchor="_Toc21965" w:history="1">
        <w:r>
          <w:rPr>
            <w:rFonts w:ascii="仿宋" w:eastAsia="仿宋" w:hAnsi="仿宋" w:cs="仿宋" w:hint="eastAsia"/>
            <w:lang w:eastAsia="zh-CN"/>
          </w:rPr>
          <w:t>(一)、卧式螺旋离心脱水机项目实施保障机制</w:t>
        </w:r>
        <w:r>
          <w:tab/>
        </w:r>
        <w:r>
          <w:fldChar w:fldCharType="begin"/>
        </w:r>
        <w:r>
          <w:instrText xml:space="preserve"> PAGEREF _Toc21965 \h </w:instrText>
        </w:r>
        <w:r>
          <w:fldChar w:fldCharType="separate"/>
        </w:r>
        <w:r>
          <w:t>63</w:t>
        </w:r>
        <w:r>
          <w:fldChar w:fldCharType="end"/>
        </w:r>
      </w:hyperlink>
    </w:p>
    <w:p>
      <w:pPr>
        <w:pStyle w:val="TOC2"/>
        <w:tabs>
          <w:tab w:val="right" w:leader="dot" w:pos="8306"/>
        </w:tabs>
      </w:pPr>
      <w:hyperlink w:anchor="_Toc25859" w:history="1">
        <w:r>
          <w:rPr>
            <w:rFonts w:ascii="仿宋" w:eastAsia="仿宋" w:hAnsi="仿宋" w:cs="仿宋" w:hint="eastAsia"/>
            <w:lang w:eastAsia="zh-CN"/>
          </w:rPr>
          <w:t>(二)、卧式螺旋离心脱水机项目法律合规要求</w:t>
        </w:r>
        <w:r>
          <w:tab/>
        </w:r>
        <w:r>
          <w:fldChar w:fldCharType="begin"/>
        </w:r>
        <w:r>
          <w:instrText xml:space="preserve"> PAGEREF _Toc25859 \h </w:instrText>
        </w:r>
        <w:r>
          <w:fldChar w:fldCharType="separate"/>
        </w:r>
        <w:r>
          <w:t>67</w:t>
        </w:r>
        <w:r>
          <w:fldChar w:fldCharType="end"/>
        </w:r>
      </w:hyperlink>
    </w:p>
    <w:p>
      <w:pPr>
        <w:pStyle w:val="TOC2"/>
        <w:tabs>
          <w:tab w:val="right" w:leader="dot" w:pos="8306"/>
        </w:tabs>
      </w:pPr>
      <w:hyperlink w:anchor="_Toc16322" w:history="1">
        <w:r>
          <w:rPr>
            <w:rFonts w:ascii="仿宋" w:eastAsia="仿宋" w:hAnsi="仿宋" w:cs="仿宋" w:hint="eastAsia"/>
            <w:lang w:eastAsia="zh-CN"/>
          </w:rPr>
          <w:t>(三)、卧式螺旋离心脱水机项目合同管理与法律事务</w:t>
        </w:r>
        <w:r>
          <w:tab/>
        </w:r>
        <w:r>
          <w:fldChar w:fldCharType="begin"/>
        </w:r>
        <w:r>
          <w:instrText xml:space="preserve"> PAGEREF _Toc16322 \h </w:instrText>
        </w:r>
        <w:r>
          <w:fldChar w:fldCharType="separate"/>
        </w:r>
        <w:r>
          <w:t>71</w:t>
        </w:r>
        <w:r>
          <w:fldChar w:fldCharType="end"/>
        </w:r>
      </w:hyperlink>
    </w:p>
    <w:p>
      <w:pPr>
        <w:pStyle w:val="TOC2"/>
        <w:tabs>
          <w:tab w:val="right" w:leader="dot" w:pos="8306"/>
        </w:tabs>
      </w:pPr>
      <w:hyperlink w:anchor="_Toc29839" w:history="1">
        <w:r>
          <w:rPr>
            <w:rFonts w:ascii="仿宋" w:eastAsia="仿宋" w:hAnsi="仿宋" w:cs="仿宋" w:hint="eastAsia"/>
            <w:lang w:eastAsia="zh-CN"/>
          </w:rPr>
          <w:t>(四)、卧式螺旋离心脱水机项目知识产权保护策略</w:t>
        </w:r>
        <w:r>
          <w:tab/>
        </w:r>
        <w:r>
          <w:fldChar w:fldCharType="begin"/>
        </w:r>
        <w:r>
          <w:instrText xml:space="preserve"> PAGEREF _Toc29839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项目的技术管理特点体现在其创新导向。通过引入最先进的技术趋势和解决方案，卧式螺旋离心脱水机项目致力于提升科技含量、提高质量和效率水平。这意味着我们将采用最新的工具和方法，确保卧式螺旋离心脱水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卧式螺旋离心脱水机项目技术管理的显著特征。通过整合不同领域的技术资源，我们实现了跨学科的协同工作。这有助于优化技术架构，提高整体效能。此外，整合性策略还促进了不同技术团队之间的紧密沟通和高效合作，确保卧式螺旋离心脱水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卧式螺旋离心脱水机项目所采用的技术。通过不断优化技术方案，卧式螺旋离心脱水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卧式螺旋离心脱水机项目团队将在卧式螺旋离心脱水机项目初期识别可能的技术风险，并采取相应的预防和应对措施。通过建立健全的风险评估机制，卧式螺旋离心脱水机项目能够在实施过程中及时发现并解决潜在的技术问题，保障卧式螺旋离心脱水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卧式螺旋离心脱水机项目中，技术将成为卧式螺旋离心脱水机项目成功的有力支持。这一深度剖析揭示了技术管理在卧式螺旋离心脱水机项目实施中的关键作用，为卧式螺旋离心脱水机项目的技术基础奠定了坚实的基础。</w:t>
      </w:r>
    </w:p>
    <w:p>
      <w:pPr>
        <w:pStyle w:val="Heading2"/>
        <w:ind w:firstLine="560" w:firstLineChars="200"/>
        <w:rPr>
          <w:rFonts w:ascii="仿宋" w:eastAsia="仿宋" w:hAnsi="仿宋" w:cs="仿宋" w:hint="eastAsia"/>
          <w:sz w:val="28"/>
          <w:lang w:eastAsia="zh-CN"/>
        </w:rPr>
      </w:pPr>
      <w:bookmarkStart w:id="4" w:name="_Toc24268"/>
      <w:r>
        <w:rPr>
          <w:rFonts w:ascii="仿宋" w:eastAsia="仿宋" w:hAnsi="仿宋" w:cs="仿宋" w:hint="eastAsia"/>
          <w:sz w:val="28"/>
          <w:lang w:eastAsia="zh-CN"/>
        </w:rPr>
        <w:t>(二)、卧式螺旋离心脱水机项目工艺技术设计方案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卧式螺旋离心脱水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卧式螺旋离心脱水机项目将严格按照相关行业规范要求进行组织。通过有效控制产品质量，卧式螺旋离心脱水机项目将致力于为顾客提供优质的卧式螺旋离心脱水机项目产品和良好的服务。这体现了卧式螺旋离心脱水机项目对于生产活动合规性和质量标准的高度重视，为卧式螺旋离心脱水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卧式螺旋离心脱水机项目注重生态效益和清洁生产原则。卧式螺旋离心脱水机项目建设将紧密结合地方特色经济发展，与社会经济发展规划和区域环境保护规划方案相协调一致。通过与当地区域自然生态系统的结合，卧式螺旋离心脱水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卧式螺旋离心脱水机项目产品具有多样化的客户需求和个性化的特点。因此，卧式螺旋离心脱水机项目产品规格品种多样，且单批生产数量较小。为满足这一特点，卧式螺旋离心脱水机项目承办单位将建设先进的柔性制造生产线。通过广泛应用柔性制造技术，卧式螺旋离心脱水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卧式螺旋离心脱水机项目采用的技术具有较高的技术含量和自动化水平，处于国内先进水平。这一技术选用不仅体现了对生产效率、质量和环境友好性的高标准要求，同时为卧式螺旋离心脱水机项目的可持续发展奠定了坚实的基础。</w:t>
      </w:r>
    </w:p>
    <w:p>
      <w:pPr>
        <w:pStyle w:val="Heading2"/>
        <w:ind w:firstLine="560" w:firstLineChars="200"/>
        <w:rPr>
          <w:rFonts w:ascii="仿宋" w:eastAsia="仿宋" w:hAnsi="仿宋" w:cs="仿宋" w:hint="eastAsia"/>
          <w:sz w:val="28"/>
          <w:lang w:eastAsia="zh-CN"/>
        </w:rPr>
      </w:pPr>
      <w:bookmarkStart w:id="5" w:name="_Toc135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为确保卧式螺旋离心脱水机项目的高效生产和技术实施，我们制定了一套精心设计的设备选型方案，以满足卧式螺旋离心脱水机项目生产、质量和环保的要求。该方案的主要特点如下：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卧式螺旋离心脱水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针对卧式螺旋离心脱水机项目产品的多样性和小批量生产的特点，我们将建设柔性制造生产线。通过在设备选型中考虑柔性制造技术，可以灵活应对不同产品规格和生产需求，实现生产线的高度灵活性和适应性。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515"/>
      <w:r>
        <w:rPr>
          <w:rFonts w:ascii="仿宋" w:eastAsia="仿宋" w:hAnsi="仿宋" w:cs="仿宋" w:hint="eastAsia"/>
          <w:sz w:val="28"/>
          <w:lang w:eastAsia="zh-CN"/>
        </w:rPr>
        <w:t>二、卧式螺旋离心脱水机项目绩效评估</w:t>
      </w:r>
      <w:bookmarkEnd w:id="6"/>
    </w:p>
    <w:p>
      <w:pPr>
        <w:pStyle w:val="Heading2"/>
        <w:rPr>
          <w:rFonts w:ascii="仿宋" w:eastAsia="仿宋" w:hAnsi="仿宋" w:cs="仿宋" w:hint="eastAsia"/>
          <w:lang w:eastAsia="zh-CN"/>
        </w:rPr>
      </w:pPr>
      <w:bookmarkStart w:id="7" w:name="_Toc2260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项目中，我们设计了一套全面的绩效评估指标，以确保卧式螺旋离心脱水机项目的可控和成功交付。这些指标跨足卧式螺旋离心脱水机项目目标、成本、进度和质量等多个维度，为我们提供了全面洞察卧式螺旋离心脱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项目目标达成率是我们关注的首要指标。我们设定了明确的目标，并通过定期监测和评估，迅速发现并应对潜在的目标偏差。这为卧式螺旋离心脱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成本绩效是另一个核心关注点。通过实际成本与预算成本的对比分析，我们深入了解成本差异的原因，及时调整资源分配，保持卧式螺旋离心脱水机项目在经济效益方面的合理水平。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项目进度作为关键的绩效指标之一，得到了精心的关注。我们制定了详细的卧式螺旋离心脱水机项目进度计划，并设立了进度符合度指标，确保实际进度与计划进度保持一致。这使我们能够快速发现和解决潜在的进度问题，保持卧式螺旋离心脱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卧式螺旋离心脱水机项目绩效的不可或缺的一环。我们引入了一系列的质量标准和客户满意度指标，以确保卧式螺旋离心脱水机项目交付的成果在质量上达到或超越预期水平。通过持续监测这些指标，我们努力提升卧式螺旋离心脱水机项目整体质量水平，为卧式螺旋离心脱水机项目的成功交付提供有力保障。通过这些科学且全面的绩效评估，我们能够更好地引导卧式螺旋离心脱水机项目的持续改进，确保卧式螺旋离心脱水机项目目标的顺利达成。</w:t>
      </w:r>
    </w:p>
    <w:p>
      <w:pPr>
        <w:pStyle w:val="Heading2"/>
        <w:ind w:firstLine="560" w:firstLineChars="200"/>
        <w:rPr>
          <w:rFonts w:ascii="仿宋" w:eastAsia="仿宋" w:hAnsi="仿宋" w:cs="仿宋" w:hint="eastAsia"/>
          <w:sz w:val="28"/>
          <w:lang w:eastAsia="zh-CN"/>
        </w:rPr>
      </w:pPr>
      <w:bookmarkStart w:id="8" w:name="_Toc52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绩效评估是卧式螺旋离心脱水机项目中的关键环节，为确保卧式螺旋离心脱水机项目达到预期目标，我们采用了多层次、多维度的绩效评估方法。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卧式螺旋离心脱水机项目的战略目标对齐，确保每个决策和行动都与卧式螺旋离心脱水机项目整体目标保持一致。团队会定期召开战略对齐会议，审视当前工作与卧式螺旋离心脱水机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卧式螺旋离心脱水机项目进度、质量、成本和风险等方面。这些指标通过数据收集和分析，为卧式螺旋离心脱水机项目管理团队提供了客观的评估依据。例如，我们通过卧式螺旋离心脱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卧式螺旋离心脱水机项目内部，还考虑了卧式螺旋离心脱水机项目对外部环境的影响。我们定期进行干系人满意度调查，以了解各利益相关方对卧式螺旋离心脱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这种多层次、多角度的绩效评估方法，使得我们能够全面了解卧式螺旋离心脱水机项目的运行状态，及时做出调整，确保卧式螺旋离心脱水机项目在不断变化的环境中保持稳健前行。</w:t>
      </w:r>
    </w:p>
    <w:p>
      <w:pPr>
        <w:pStyle w:val="Heading2"/>
        <w:ind w:firstLine="560" w:firstLineChars="200"/>
        <w:rPr>
          <w:rFonts w:ascii="仿宋" w:eastAsia="仿宋" w:hAnsi="仿宋" w:cs="仿宋" w:hint="eastAsia"/>
          <w:sz w:val="28"/>
          <w:lang w:eastAsia="zh-CN"/>
        </w:rPr>
      </w:pPr>
      <w:bookmarkStart w:id="9" w:name="_Toc48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为了确保卧式螺旋离心脱水机项目的有效管理和不断优化，我们采用了精心设计的绩效评估周期。这个周期旨在实现灵活、实时和全面的评估，以适应卧式螺旋离心脱水机项目执行中的各种挑战。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卧式螺旋离心脱水机项目的不同需求，分为短期、中期和长期。短期评估关注每个迭代或工作周期，以及时发现和解决当前任务中的问题。中期评估涵盖几个迭代，深入了解整体卧式螺旋离心脱水机项目的趋势和性能。长期评估则着眼于整个卧式螺旋离心脱水机项目阶段，确保卧式螺旋离心脱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卧式螺旋离心脱水机项目管理工具和协作平台，团队成员能够随时更新和分享卧式螺旋离心脱水机项目数据。这种实时性的反馈机制使我们能够及时察觉潜在问题，快速调整，保持卧式螺旋离心脱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卧式螺旋离心脱水机项目的决策制定密不可分。每个周期的卧式螺旋离心脱水机项目回顾会议成为集体总结经验、识别问题深层次原因并找到创新解决方案的平台。这种定期的反思与调整机制使卧式螺旋离心脱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061"/>
      <w:r>
        <w:rPr>
          <w:rFonts w:ascii="仿宋" w:eastAsia="仿宋" w:hAnsi="仿宋" w:cs="仿宋" w:hint="eastAsia"/>
          <w:sz w:val="28"/>
          <w:lang w:eastAsia="zh-CN"/>
        </w:rPr>
        <w:t>三、卧式螺旋离心脱水机项目选址可行性分析</w:t>
      </w:r>
      <w:bookmarkEnd w:id="10"/>
    </w:p>
    <w:p>
      <w:pPr>
        <w:pStyle w:val="Heading2"/>
        <w:rPr>
          <w:rFonts w:ascii="仿宋" w:eastAsia="仿宋" w:hAnsi="仿宋" w:cs="仿宋" w:hint="eastAsia"/>
          <w:lang w:eastAsia="zh-CN"/>
        </w:rPr>
      </w:pPr>
      <w:bookmarkStart w:id="11" w:name="_Toc29117"/>
      <w:r>
        <w:rPr>
          <w:rFonts w:ascii="仿宋" w:eastAsia="仿宋" w:hAnsi="仿宋" w:cs="仿宋" w:hint="eastAsia"/>
          <w:lang w:eastAsia="zh-CN"/>
        </w:rPr>
        <w:t>(一)、卧式螺旋离心脱水机项目选址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该卧式螺旋离心脱水机项目选址位于XX省XX市XX区XXX街道</w:t>
      </w:r>
    </w:p>
    <w:p>
      <w:pPr>
        <w:pStyle w:val="Heading2"/>
        <w:ind w:firstLine="560" w:firstLineChars="200"/>
        <w:rPr>
          <w:rFonts w:ascii="仿宋" w:eastAsia="仿宋" w:hAnsi="仿宋" w:cs="仿宋" w:hint="eastAsia"/>
          <w:sz w:val="28"/>
          <w:lang w:eastAsia="zh-CN"/>
        </w:rPr>
      </w:pPr>
      <w:bookmarkStart w:id="12" w:name="_Toc843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卧式螺旋离心脱水机项目的征地面积将根据卧式螺旋离心脱水机项目的实际规模和需求进行精确规划。具体面积XXX平方米，旨在确保卧式螺旋离心脱水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净用地面积是在征地面积基础上去除不可利用面积后的实际可开发用地。具体面积XXX平方米，考虑到环保、交通、安全等多方面因素，以确保卧式螺旋离心脱水机项目在整体利用效率上达到最优。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卧式螺旋离心脱水机项目计划建设的建筑总规模具体面积XXX平方米。这一规模的确定综合考虑了卧式螺旋离心脱水机项目的性质、规模，以及城市规划的相关要求，确保建筑布局与周边环境协调一致。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绿地率是卧式螺旋离心脱水机项目用地中被规划为绿地的比例。具体面积XXX平方米，旨在通过合理规划绿地，改善卧式螺旋离心脱水机项目周边环境，提升居民生活质量，并符合城市整体绿化规划。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容积率是用地上可以建设的建筑总体积与用地面积之比。具体面积XXX，通过合理的容积率规划，确保卧式螺旋离心脱水机项目建筑规模与周边环境和谐共生。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卧式螺旋离心脱水机项目选址与当地城市规划相一致，具体面积XXX平方米。通过与城市规划部门深入沟通，确保卧式螺旋离心脱水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卧式螺旋离心脱水机项目选址符合当地产业政策，具体面积XXX平方米。这包括卧式螺旋离心脱水机项目对当地经济的促进作用，以及对相关产业的带动效应，确保卧式螺旋离心脱水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用地总体要求必须符合环保和可持续发展的原则，具体面积XXX平方米。通过采用绿色建筑设计、节能减排等措施，确保卧式螺旋离心脱水机项目在建设和运营过程中对环境的影响最小化，达到可持续发展的要求。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确保卧式螺旋离心脱水机项目选址具备必要的公共设施配套，具体面积XXX平方米。这包括交通便利性、教育、医疗等基础设施，以提高居民生活品质，使得卧式螺旋离心脱水机项目选址更具吸引力。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考虑用地总体要求对当地社会稳定性的影响，具体面积XXX平方米。通过深入了解当地社区反馈，确保卧式螺旋离心脱水机项目的选址和建设过程对当地社会和谐稳定产生积极作用。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卧式螺旋离心脱水机项目选址不仅符合法规和规划，还在实际操作中具有可行性。这一全面规划将为卧式螺旋离心脱水机项目的成功实施提供坚实的基础，确保卧式螺旋离心脱水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79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卧式螺旋离心脱水机项目的设备规划和空间设计中，我们将采取灵活设备布局的措施。设备布局将根据实际需求进行灵活设计，避免不必要的浪费。通过合理规划设备摆放位置，我们将提高设备的利用率，减少设备间距，以确保卧式螺旋离心脱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卧式螺旋离心脱水机项目内部引入共享设施的概念，例如共享会议室、办公区等。通过这种方式，我们可以减少对资源的重复建设，提高资源共享效率，从而减小卧式螺旋离心脱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64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卧式螺旋离心脱水机项目的总图布置中，我们将不同功能区域进行明确的规划，以最大程度满足卧式螺旋离心脱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78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卧式螺旋离心脱水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卧式螺旋离心脱水机项目对环境的影响是综合评价的重要因素之一。我们将详细考虑选址周边的自然环境、生态保护区、水源地等情况，确保卧式螺旋离心脱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对选址的评价还需充分考虑当地政府的产业政策和法规。我们将详细了解卧式螺旋离心脱水机项目所在地的相关政策，确保卧式螺旋离心脱水机项目的规划和运营与当地法规相符，降低不必要的法律风险。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考虑到社会稳定性对企业运营的重要性，我们将评估选址地区的社会安全情况、劳工关系、社区反馈等方面，以确保卧式螺旋离心脱水机项目的建设和运营不会受到社会稳定性的负面影响。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最后，我们将综合考虑用地成本，包括土地购置费用、土地开发成本等。通过对用地成本的详细评估，我们能够做出更为精确的经济效益分析，为卧式螺旋离心脱水机项目的投资决策提供有力支持。</w:t>
      </w:r>
    </w:p>
    <w:p>
      <w:pPr>
        <w:pStyle w:val="Heading1"/>
        <w:ind w:firstLine="560" w:firstLineChars="200"/>
        <w:rPr>
          <w:rFonts w:ascii="仿宋" w:eastAsia="仿宋" w:hAnsi="仿宋" w:cs="仿宋" w:hint="eastAsia"/>
          <w:sz w:val="28"/>
          <w:lang w:eastAsia="zh-CN"/>
        </w:rPr>
      </w:pPr>
      <w:bookmarkStart w:id="16" w:name="_Toc27951"/>
      <w:r>
        <w:rPr>
          <w:rFonts w:ascii="仿宋" w:eastAsia="仿宋" w:hAnsi="仿宋" w:cs="仿宋" w:hint="eastAsia"/>
          <w:sz w:val="28"/>
          <w:lang w:eastAsia="zh-CN"/>
        </w:rPr>
        <w:t>四、卧式螺旋离心脱水机项目可持续发展</w:t>
      </w:r>
      <w:bookmarkEnd w:id="16"/>
    </w:p>
    <w:p>
      <w:pPr>
        <w:pStyle w:val="Heading2"/>
        <w:rPr>
          <w:rFonts w:ascii="仿宋" w:eastAsia="仿宋" w:hAnsi="仿宋" w:cs="仿宋" w:hint="eastAsia"/>
          <w:lang w:eastAsia="zh-CN"/>
        </w:rPr>
      </w:pPr>
      <w:bookmarkStart w:id="17" w:name="_Toc1495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项目中，卧式螺旋离心脱水机项目团队着眼于未来，明确了可持续发展的战略方向。制定的具体可持续发展目标包括降低资源使用、采用环保技术、最大化社会效益等。这一步骤不仅有助于卧式螺旋离心脱水机项目在环保和社会责任方面达到最高标准，也为未来提供了明确的指引，确保卧式螺旋离心脱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可持续实践的融入卧式螺旋离心脱水机项目管理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卧式螺旋离心脱水机项目管理周期。从卧式螺旋离心脱水机项目规划开始，卧式螺旋离心脱水机项目团队就考虑了环境和社会的因素。在执行阶段，卧式螺旋离心脱水机项目团队积极推动绿色技术的应用，优化资源利用。此外，关注员工的社会责任，通过培训和沟通活动提高员工对可持续发展的认知，使他们能够在日常工作中践行可持续实践。这些举措不仅为卧式螺旋离心脱水机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https://d.book118.com/046110011000010043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C050D"/>
    <w:rsid w:val="1DDC05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1001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2024-01-30T02:58:00Z</dcterms:created>
  <dcterms:modified xsi:type="dcterms:W3CDTF">2024-01-30T02:59:09Z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E8EF821EDC58440CB21A4A3E753BB759_11</vt:lpwstr>
  </property>
  <property fmtid="{D5CDD505-2E9C-101B-9397-08002B2CF9AE}" pid="3" name="KSOProductBuildVer">
    <vt:lpwstr>2052-12.1.0.16250</vt:lpwstr>
  </property>
</Properties>
</file>