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注射穿刺器械项目规划设计蓝图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2" w:history="1">
        <w:r>
          <w:rPr>
            <w:rFonts w:ascii="仿宋" w:eastAsia="仿宋" w:hAnsi="仿宋" w:cs="仿宋" w:hint="eastAsia"/>
            <w:lang w:eastAsia="zh-CN"/>
          </w:rPr>
          <w:t>概论</w:t>
        </w:r>
        <w:r>
          <w:tab/>
        </w:r>
        <w:r>
          <w:fldChar w:fldCharType="begin"/>
        </w:r>
        <w:r>
          <w:instrText xml:space="preserve"> PAGEREF _Toc12542 \h </w:instrText>
        </w:r>
        <w:r>
          <w:fldChar w:fldCharType="separate"/>
        </w:r>
        <w:r>
          <w:t>3</w:t>
        </w:r>
        <w:r>
          <w:fldChar w:fldCharType="end"/>
        </w:r>
      </w:hyperlink>
    </w:p>
    <w:p>
      <w:pPr>
        <w:pStyle w:val="TOC1"/>
        <w:tabs>
          <w:tab w:val="right" w:leader="dot" w:pos="8306"/>
        </w:tabs>
      </w:pPr>
      <w:hyperlink w:anchor="_Toc30002" w:history="1">
        <w:r>
          <w:rPr>
            <w:rFonts w:ascii="仿宋" w:eastAsia="仿宋" w:hAnsi="仿宋" w:cs="仿宋" w:hint="eastAsia"/>
            <w:lang w:eastAsia="zh-CN"/>
          </w:rPr>
          <w:t>一、注射穿刺器械项目可持续发展</w:t>
        </w:r>
        <w:r>
          <w:tab/>
        </w:r>
        <w:r>
          <w:fldChar w:fldCharType="begin"/>
        </w:r>
        <w:r>
          <w:instrText xml:space="preserve"> PAGEREF _Toc30002 \h </w:instrText>
        </w:r>
        <w:r>
          <w:fldChar w:fldCharType="separate"/>
        </w:r>
        <w:r>
          <w:t>3</w:t>
        </w:r>
        <w:r>
          <w:fldChar w:fldCharType="end"/>
        </w:r>
      </w:hyperlink>
    </w:p>
    <w:p>
      <w:pPr>
        <w:pStyle w:val="TOC2"/>
        <w:tabs>
          <w:tab w:val="right" w:leader="dot" w:pos="8306"/>
        </w:tabs>
      </w:pPr>
      <w:hyperlink w:anchor="_Toc7465" w:history="1">
        <w:r>
          <w:rPr>
            <w:rFonts w:ascii="仿宋" w:eastAsia="仿宋" w:hAnsi="仿宋" w:cs="仿宋" w:hint="eastAsia"/>
            <w:lang w:eastAsia="zh-CN"/>
          </w:rPr>
          <w:t>(一)、可持续战略与实践</w:t>
        </w:r>
        <w:r>
          <w:tab/>
        </w:r>
        <w:r>
          <w:fldChar w:fldCharType="begin"/>
        </w:r>
        <w:r>
          <w:instrText xml:space="preserve"> PAGEREF _Toc7465 \h </w:instrText>
        </w:r>
        <w:r>
          <w:fldChar w:fldCharType="separate"/>
        </w:r>
        <w:r>
          <w:t>3</w:t>
        </w:r>
        <w:r>
          <w:fldChar w:fldCharType="end"/>
        </w:r>
      </w:hyperlink>
    </w:p>
    <w:p>
      <w:pPr>
        <w:pStyle w:val="TOC2"/>
        <w:tabs>
          <w:tab w:val="right" w:leader="dot" w:pos="8306"/>
        </w:tabs>
      </w:pPr>
      <w:hyperlink w:anchor="_Toc22718" w:history="1">
        <w:r>
          <w:rPr>
            <w:rFonts w:ascii="仿宋" w:eastAsia="仿宋" w:hAnsi="仿宋" w:cs="仿宋" w:hint="eastAsia"/>
            <w:lang w:eastAsia="zh-CN"/>
          </w:rPr>
          <w:t>(二)、环保与社会责任</w:t>
        </w:r>
        <w:r>
          <w:tab/>
        </w:r>
        <w:r>
          <w:fldChar w:fldCharType="begin"/>
        </w:r>
        <w:r>
          <w:instrText xml:space="preserve"> PAGEREF _Toc22718 \h </w:instrText>
        </w:r>
        <w:r>
          <w:fldChar w:fldCharType="separate"/>
        </w:r>
        <w:r>
          <w:t>4</w:t>
        </w:r>
        <w:r>
          <w:fldChar w:fldCharType="end"/>
        </w:r>
      </w:hyperlink>
    </w:p>
    <w:p>
      <w:pPr>
        <w:pStyle w:val="TOC1"/>
        <w:tabs>
          <w:tab w:val="right" w:leader="dot" w:pos="8306"/>
        </w:tabs>
      </w:pPr>
      <w:hyperlink w:anchor="_Toc6149" w:history="1">
        <w:r>
          <w:rPr>
            <w:rFonts w:ascii="仿宋" w:eastAsia="仿宋" w:hAnsi="仿宋" w:cs="仿宋" w:hint="eastAsia"/>
            <w:lang w:eastAsia="zh-CN"/>
          </w:rPr>
          <w:t>二、注射穿刺器械项目土建工程</w:t>
        </w:r>
        <w:r>
          <w:tab/>
        </w:r>
        <w:r>
          <w:fldChar w:fldCharType="begin"/>
        </w:r>
        <w:r>
          <w:instrText xml:space="preserve"> PAGEREF _Toc6149 \h </w:instrText>
        </w:r>
        <w:r>
          <w:fldChar w:fldCharType="separate"/>
        </w:r>
        <w:r>
          <w:t>5</w:t>
        </w:r>
        <w:r>
          <w:fldChar w:fldCharType="end"/>
        </w:r>
      </w:hyperlink>
    </w:p>
    <w:p>
      <w:pPr>
        <w:pStyle w:val="TOC2"/>
        <w:tabs>
          <w:tab w:val="right" w:leader="dot" w:pos="8306"/>
        </w:tabs>
      </w:pPr>
      <w:hyperlink w:anchor="_Toc7882" w:history="1">
        <w:r>
          <w:rPr>
            <w:rFonts w:ascii="仿宋" w:eastAsia="仿宋" w:hAnsi="仿宋" w:cs="仿宋" w:hint="eastAsia"/>
            <w:lang w:eastAsia="zh-CN"/>
          </w:rPr>
          <w:t>(一)、建筑工程设计原则</w:t>
        </w:r>
        <w:r>
          <w:tab/>
        </w:r>
        <w:r>
          <w:fldChar w:fldCharType="begin"/>
        </w:r>
        <w:r>
          <w:instrText xml:space="preserve"> PAGEREF _Toc7882 \h </w:instrText>
        </w:r>
        <w:r>
          <w:fldChar w:fldCharType="separate"/>
        </w:r>
        <w:r>
          <w:t>5</w:t>
        </w:r>
        <w:r>
          <w:fldChar w:fldCharType="end"/>
        </w:r>
      </w:hyperlink>
    </w:p>
    <w:p>
      <w:pPr>
        <w:pStyle w:val="TOC2"/>
        <w:tabs>
          <w:tab w:val="right" w:leader="dot" w:pos="8306"/>
        </w:tabs>
      </w:pPr>
      <w:hyperlink w:anchor="_Toc11419" w:history="1">
        <w:r>
          <w:rPr>
            <w:rFonts w:ascii="仿宋" w:eastAsia="仿宋" w:hAnsi="仿宋" w:cs="仿宋" w:hint="eastAsia"/>
            <w:lang w:eastAsia="zh-CN"/>
          </w:rPr>
          <w:t>(二)、土建工程设计年限及安全等级</w:t>
        </w:r>
        <w:r>
          <w:tab/>
        </w:r>
        <w:r>
          <w:fldChar w:fldCharType="begin"/>
        </w:r>
        <w:r>
          <w:instrText xml:space="preserve"> PAGEREF _Toc11419 \h </w:instrText>
        </w:r>
        <w:r>
          <w:fldChar w:fldCharType="separate"/>
        </w:r>
        <w:r>
          <w:t>6</w:t>
        </w:r>
        <w:r>
          <w:fldChar w:fldCharType="end"/>
        </w:r>
      </w:hyperlink>
    </w:p>
    <w:p>
      <w:pPr>
        <w:pStyle w:val="TOC2"/>
        <w:tabs>
          <w:tab w:val="right" w:leader="dot" w:pos="8306"/>
        </w:tabs>
      </w:pPr>
      <w:hyperlink w:anchor="_Toc3325" w:history="1">
        <w:r>
          <w:rPr>
            <w:rFonts w:ascii="仿宋" w:eastAsia="仿宋" w:hAnsi="仿宋" w:cs="仿宋" w:hint="eastAsia"/>
            <w:lang w:eastAsia="zh-CN"/>
          </w:rPr>
          <w:t>(三)、建筑工程设计总体要求</w:t>
        </w:r>
        <w:r>
          <w:tab/>
        </w:r>
        <w:r>
          <w:fldChar w:fldCharType="begin"/>
        </w:r>
        <w:r>
          <w:instrText xml:space="preserve"> PAGEREF _Toc3325 \h </w:instrText>
        </w:r>
        <w:r>
          <w:fldChar w:fldCharType="separate"/>
        </w:r>
        <w:r>
          <w:t>7</w:t>
        </w:r>
        <w:r>
          <w:fldChar w:fldCharType="end"/>
        </w:r>
      </w:hyperlink>
    </w:p>
    <w:p>
      <w:pPr>
        <w:pStyle w:val="TOC2"/>
        <w:tabs>
          <w:tab w:val="right" w:leader="dot" w:pos="8306"/>
        </w:tabs>
      </w:pPr>
      <w:hyperlink w:anchor="_Toc15814" w:history="1">
        <w:r>
          <w:rPr>
            <w:rFonts w:ascii="仿宋" w:eastAsia="仿宋" w:hAnsi="仿宋" w:cs="仿宋" w:hint="eastAsia"/>
            <w:lang w:eastAsia="zh-CN"/>
          </w:rPr>
          <w:t>(四)、土建工程建设指标</w:t>
        </w:r>
        <w:r>
          <w:tab/>
        </w:r>
        <w:r>
          <w:fldChar w:fldCharType="begin"/>
        </w:r>
        <w:r>
          <w:instrText xml:space="preserve"> PAGEREF _Toc15814 \h </w:instrText>
        </w:r>
        <w:r>
          <w:fldChar w:fldCharType="separate"/>
        </w:r>
        <w:r>
          <w:t>8</w:t>
        </w:r>
        <w:r>
          <w:fldChar w:fldCharType="end"/>
        </w:r>
      </w:hyperlink>
    </w:p>
    <w:p>
      <w:pPr>
        <w:pStyle w:val="TOC1"/>
        <w:tabs>
          <w:tab w:val="right" w:leader="dot" w:pos="8306"/>
        </w:tabs>
      </w:pPr>
      <w:hyperlink w:anchor="_Toc10057" w:history="1">
        <w:r>
          <w:rPr>
            <w:rFonts w:ascii="仿宋" w:eastAsia="仿宋" w:hAnsi="仿宋" w:cs="仿宋" w:hint="eastAsia"/>
            <w:lang w:eastAsia="zh-CN"/>
          </w:rPr>
          <w:t>三、注射穿刺器械项目选址可行性分析</w:t>
        </w:r>
        <w:r>
          <w:tab/>
        </w:r>
        <w:r>
          <w:fldChar w:fldCharType="begin"/>
        </w:r>
        <w:r>
          <w:instrText xml:space="preserve"> PAGEREF _Toc10057 \h </w:instrText>
        </w:r>
        <w:r>
          <w:fldChar w:fldCharType="separate"/>
        </w:r>
        <w:r>
          <w:t>8</w:t>
        </w:r>
        <w:r>
          <w:fldChar w:fldCharType="end"/>
        </w:r>
      </w:hyperlink>
    </w:p>
    <w:p>
      <w:pPr>
        <w:pStyle w:val="TOC2"/>
        <w:tabs>
          <w:tab w:val="right" w:leader="dot" w:pos="8306"/>
        </w:tabs>
      </w:pPr>
      <w:hyperlink w:anchor="_Toc25111" w:history="1">
        <w:r>
          <w:rPr>
            <w:rFonts w:ascii="仿宋" w:eastAsia="仿宋" w:hAnsi="仿宋" w:cs="仿宋" w:hint="eastAsia"/>
            <w:lang w:eastAsia="zh-CN"/>
          </w:rPr>
          <w:t>(一)、注射穿刺器械项目选址</w:t>
        </w:r>
        <w:r>
          <w:tab/>
        </w:r>
        <w:r>
          <w:fldChar w:fldCharType="begin"/>
        </w:r>
        <w:r>
          <w:instrText xml:space="preserve"> PAGEREF _Toc25111 \h </w:instrText>
        </w:r>
        <w:r>
          <w:fldChar w:fldCharType="separate"/>
        </w:r>
        <w:r>
          <w:t>8</w:t>
        </w:r>
        <w:r>
          <w:fldChar w:fldCharType="end"/>
        </w:r>
      </w:hyperlink>
    </w:p>
    <w:p>
      <w:pPr>
        <w:pStyle w:val="TOC2"/>
        <w:tabs>
          <w:tab w:val="right" w:leader="dot" w:pos="8306"/>
        </w:tabs>
      </w:pPr>
      <w:hyperlink w:anchor="_Toc19164" w:history="1">
        <w:r>
          <w:rPr>
            <w:rFonts w:ascii="仿宋" w:eastAsia="仿宋" w:hAnsi="仿宋" w:cs="仿宋" w:hint="eastAsia"/>
            <w:lang w:eastAsia="zh-CN"/>
          </w:rPr>
          <w:t>(二)、用地控制指标</w:t>
        </w:r>
        <w:r>
          <w:tab/>
        </w:r>
        <w:r>
          <w:fldChar w:fldCharType="begin"/>
        </w:r>
        <w:r>
          <w:instrText xml:space="preserve"> PAGEREF _Toc19164 \h </w:instrText>
        </w:r>
        <w:r>
          <w:fldChar w:fldCharType="separate"/>
        </w:r>
        <w:r>
          <w:t>8</w:t>
        </w:r>
        <w:r>
          <w:fldChar w:fldCharType="end"/>
        </w:r>
      </w:hyperlink>
    </w:p>
    <w:p>
      <w:pPr>
        <w:pStyle w:val="TOC2"/>
        <w:tabs>
          <w:tab w:val="right" w:leader="dot" w:pos="8306"/>
        </w:tabs>
      </w:pPr>
      <w:hyperlink w:anchor="_Toc1905" w:history="1">
        <w:r>
          <w:rPr>
            <w:rFonts w:ascii="仿宋" w:eastAsia="仿宋" w:hAnsi="仿宋" w:cs="仿宋" w:hint="eastAsia"/>
            <w:lang w:eastAsia="zh-CN"/>
          </w:rPr>
          <w:t>(三)、节约用地措施</w:t>
        </w:r>
        <w:r>
          <w:tab/>
        </w:r>
        <w:r>
          <w:fldChar w:fldCharType="begin"/>
        </w:r>
        <w:r>
          <w:instrText xml:space="preserve"> PAGEREF _Toc1905 \h </w:instrText>
        </w:r>
        <w:r>
          <w:fldChar w:fldCharType="separate"/>
        </w:r>
        <w:r>
          <w:t>10</w:t>
        </w:r>
        <w:r>
          <w:fldChar w:fldCharType="end"/>
        </w:r>
      </w:hyperlink>
    </w:p>
    <w:p>
      <w:pPr>
        <w:pStyle w:val="TOC2"/>
        <w:tabs>
          <w:tab w:val="right" w:leader="dot" w:pos="8306"/>
        </w:tabs>
      </w:pPr>
      <w:hyperlink w:anchor="_Toc26031" w:history="1">
        <w:r>
          <w:rPr>
            <w:rFonts w:ascii="仿宋" w:eastAsia="仿宋" w:hAnsi="仿宋" w:cs="仿宋" w:hint="eastAsia"/>
            <w:lang w:eastAsia="zh-CN"/>
          </w:rPr>
          <w:t>(四)、总图布置方案</w:t>
        </w:r>
        <w:r>
          <w:tab/>
        </w:r>
        <w:r>
          <w:fldChar w:fldCharType="begin"/>
        </w:r>
        <w:r>
          <w:instrText xml:space="preserve"> PAGEREF _Toc26031 \h </w:instrText>
        </w:r>
        <w:r>
          <w:fldChar w:fldCharType="separate"/>
        </w:r>
        <w:r>
          <w:t>11</w:t>
        </w:r>
        <w:r>
          <w:fldChar w:fldCharType="end"/>
        </w:r>
      </w:hyperlink>
    </w:p>
    <w:p>
      <w:pPr>
        <w:pStyle w:val="TOC2"/>
        <w:tabs>
          <w:tab w:val="right" w:leader="dot" w:pos="8306"/>
        </w:tabs>
      </w:pPr>
      <w:hyperlink w:anchor="_Toc25840" w:history="1">
        <w:r>
          <w:rPr>
            <w:rFonts w:ascii="仿宋" w:eastAsia="仿宋" w:hAnsi="仿宋" w:cs="仿宋" w:hint="eastAsia"/>
            <w:lang w:eastAsia="zh-CN"/>
          </w:rPr>
          <w:t>(五)、选址综合评价</w:t>
        </w:r>
        <w:r>
          <w:tab/>
        </w:r>
        <w:r>
          <w:fldChar w:fldCharType="begin"/>
        </w:r>
        <w:r>
          <w:instrText xml:space="preserve"> PAGEREF _Toc25840 \h </w:instrText>
        </w:r>
        <w:r>
          <w:fldChar w:fldCharType="separate"/>
        </w:r>
        <w:r>
          <w:t>12</w:t>
        </w:r>
        <w:r>
          <w:fldChar w:fldCharType="end"/>
        </w:r>
      </w:hyperlink>
    </w:p>
    <w:p>
      <w:pPr>
        <w:pStyle w:val="TOC1"/>
        <w:tabs>
          <w:tab w:val="right" w:leader="dot" w:pos="8306"/>
        </w:tabs>
      </w:pPr>
      <w:hyperlink w:anchor="_Toc22385" w:history="1">
        <w:r>
          <w:rPr>
            <w:rFonts w:ascii="仿宋" w:eastAsia="仿宋" w:hAnsi="仿宋" w:cs="仿宋" w:hint="eastAsia"/>
            <w:lang w:eastAsia="zh-CN"/>
          </w:rPr>
          <w:t>四、注射穿刺器械项目建设背景及必要性分析</w:t>
        </w:r>
        <w:r>
          <w:tab/>
        </w:r>
        <w:r>
          <w:fldChar w:fldCharType="begin"/>
        </w:r>
        <w:r>
          <w:instrText xml:space="preserve"> PAGEREF _Toc22385 \h </w:instrText>
        </w:r>
        <w:r>
          <w:fldChar w:fldCharType="separate"/>
        </w:r>
        <w:r>
          <w:t>13</w:t>
        </w:r>
        <w:r>
          <w:fldChar w:fldCharType="end"/>
        </w:r>
      </w:hyperlink>
    </w:p>
    <w:p>
      <w:pPr>
        <w:pStyle w:val="TOC2"/>
        <w:tabs>
          <w:tab w:val="right" w:leader="dot" w:pos="8306"/>
        </w:tabs>
      </w:pPr>
      <w:hyperlink w:anchor="_Toc13462" w:history="1">
        <w:r>
          <w:rPr>
            <w:rFonts w:ascii="仿宋" w:eastAsia="仿宋" w:hAnsi="仿宋" w:cs="仿宋" w:hint="eastAsia"/>
            <w:lang w:eastAsia="zh-CN"/>
          </w:rPr>
          <w:t>(一)、注射穿刺器械项目背景分析</w:t>
        </w:r>
        <w:r>
          <w:tab/>
        </w:r>
        <w:r>
          <w:fldChar w:fldCharType="begin"/>
        </w:r>
        <w:r>
          <w:instrText xml:space="preserve"> PAGEREF _Toc13462 \h </w:instrText>
        </w:r>
        <w:r>
          <w:fldChar w:fldCharType="separate"/>
        </w:r>
        <w:r>
          <w:t>13</w:t>
        </w:r>
        <w:r>
          <w:fldChar w:fldCharType="end"/>
        </w:r>
      </w:hyperlink>
    </w:p>
    <w:p>
      <w:pPr>
        <w:pStyle w:val="TOC2"/>
        <w:tabs>
          <w:tab w:val="right" w:leader="dot" w:pos="8306"/>
        </w:tabs>
      </w:pPr>
      <w:hyperlink w:anchor="_Toc11997" w:history="1">
        <w:r>
          <w:rPr>
            <w:rFonts w:ascii="仿宋" w:eastAsia="仿宋" w:hAnsi="仿宋" w:cs="仿宋" w:hint="eastAsia"/>
            <w:lang w:eastAsia="zh-CN"/>
          </w:rPr>
          <w:t>(二)、注射穿刺器械项目建设必要性分析</w:t>
        </w:r>
        <w:r>
          <w:tab/>
        </w:r>
        <w:r>
          <w:fldChar w:fldCharType="begin"/>
        </w:r>
        <w:r>
          <w:instrText xml:space="preserve"> PAGEREF _Toc11997 \h </w:instrText>
        </w:r>
        <w:r>
          <w:fldChar w:fldCharType="separate"/>
        </w:r>
        <w:r>
          <w:t>15</w:t>
        </w:r>
        <w:r>
          <w:fldChar w:fldCharType="end"/>
        </w:r>
      </w:hyperlink>
    </w:p>
    <w:p>
      <w:pPr>
        <w:pStyle w:val="TOC1"/>
        <w:tabs>
          <w:tab w:val="right" w:leader="dot" w:pos="8306"/>
        </w:tabs>
      </w:pPr>
      <w:hyperlink w:anchor="_Toc15315" w:history="1">
        <w:r>
          <w:rPr>
            <w:rFonts w:ascii="仿宋" w:eastAsia="仿宋" w:hAnsi="仿宋" w:cs="仿宋" w:hint="eastAsia"/>
            <w:lang w:eastAsia="zh-CN"/>
          </w:rPr>
          <w:t>五、市场分析、调研</w:t>
        </w:r>
        <w:r>
          <w:tab/>
        </w:r>
        <w:r>
          <w:fldChar w:fldCharType="begin"/>
        </w:r>
        <w:r>
          <w:instrText xml:space="preserve"> PAGEREF _Toc15315 \h </w:instrText>
        </w:r>
        <w:r>
          <w:fldChar w:fldCharType="separate"/>
        </w:r>
        <w:r>
          <w:t>16</w:t>
        </w:r>
        <w:r>
          <w:fldChar w:fldCharType="end"/>
        </w:r>
      </w:hyperlink>
    </w:p>
    <w:p>
      <w:pPr>
        <w:pStyle w:val="TOC2"/>
        <w:tabs>
          <w:tab w:val="right" w:leader="dot" w:pos="8306"/>
        </w:tabs>
      </w:pPr>
      <w:hyperlink w:anchor="_Toc20163" w:history="1">
        <w:r>
          <w:rPr>
            <w:rFonts w:ascii="仿宋" w:eastAsia="仿宋" w:hAnsi="仿宋" w:cs="仿宋" w:hint="eastAsia"/>
            <w:lang w:eastAsia="zh-CN"/>
          </w:rPr>
          <w:t>(一)、注射穿刺器械行业分析</w:t>
        </w:r>
        <w:r>
          <w:tab/>
        </w:r>
        <w:r>
          <w:fldChar w:fldCharType="begin"/>
        </w:r>
        <w:r>
          <w:instrText xml:space="preserve"> PAGEREF _Toc20163 \h </w:instrText>
        </w:r>
        <w:r>
          <w:fldChar w:fldCharType="separate"/>
        </w:r>
        <w:r>
          <w:t>16</w:t>
        </w:r>
        <w:r>
          <w:fldChar w:fldCharType="end"/>
        </w:r>
      </w:hyperlink>
    </w:p>
    <w:p>
      <w:pPr>
        <w:pStyle w:val="TOC2"/>
        <w:tabs>
          <w:tab w:val="right" w:leader="dot" w:pos="8306"/>
        </w:tabs>
      </w:pPr>
      <w:hyperlink w:anchor="_Toc8424" w:history="1">
        <w:r>
          <w:rPr>
            <w:rFonts w:ascii="仿宋" w:eastAsia="仿宋" w:hAnsi="仿宋" w:cs="仿宋" w:hint="eastAsia"/>
            <w:lang w:eastAsia="zh-CN"/>
          </w:rPr>
          <w:t>(二)、注射穿刺器械市场分析预测</w:t>
        </w:r>
        <w:r>
          <w:tab/>
        </w:r>
        <w:r>
          <w:fldChar w:fldCharType="begin"/>
        </w:r>
        <w:r>
          <w:instrText xml:space="preserve"> PAGEREF _Toc8424 \h </w:instrText>
        </w:r>
        <w:r>
          <w:fldChar w:fldCharType="separate"/>
        </w:r>
        <w:r>
          <w:t>17</w:t>
        </w:r>
        <w:r>
          <w:fldChar w:fldCharType="end"/>
        </w:r>
      </w:hyperlink>
    </w:p>
    <w:p>
      <w:pPr>
        <w:pStyle w:val="TOC1"/>
        <w:tabs>
          <w:tab w:val="right" w:leader="dot" w:pos="8306"/>
        </w:tabs>
      </w:pPr>
      <w:hyperlink w:anchor="_Toc8265" w:history="1">
        <w:r>
          <w:rPr>
            <w:rFonts w:ascii="仿宋" w:eastAsia="仿宋" w:hAnsi="仿宋" w:cs="仿宋" w:hint="eastAsia"/>
            <w:lang w:eastAsia="zh-CN"/>
          </w:rPr>
          <w:t>六、工艺说明</w:t>
        </w:r>
        <w:r>
          <w:tab/>
        </w:r>
        <w:r>
          <w:fldChar w:fldCharType="begin"/>
        </w:r>
        <w:r>
          <w:instrText xml:space="preserve"> PAGEREF _Toc8265 \h </w:instrText>
        </w:r>
        <w:r>
          <w:fldChar w:fldCharType="separate"/>
        </w:r>
        <w:r>
          <w:t>18</w:t>
        </w:r>
        <w:r>
          <w:fldChar w:fldCharType="end"/>
        </w:r>
      </w:hyperlink>
    </w:p>
    <w:p>
      <w:pPr>
        <w:pStyle w:val="TOC2"/>
        <w:tabs>
          <w:tab w:val="right" w:leader="dot" w:pos="8306"/>
        </w:tabs>
      </w:pPr>
      <w:hyperlink w:anchor="_Toc15530" w:history="1">
        <w:r>
          <w:rPr>
            <w:rFonts w:ascii="仿宋" w:eastAsia="仿宋" w:hAnsi="仿宋" w:cs="仿宋" w:hint="eastAsia"/>
            <w:lang w:eastAsia="zh-CN"/>
          </w:rPr>
          <w:t>(一)、技术管理特点</w:t>
        </w:r>
        <w:r>
          <w:tab/>
        </w:r>
        <w:r>
          <w:fldChar w:fldCharType="begin"/>
        </w:r>
        <w:r>
          <w:instrText xml:space="preserve"> PAGEREF _Toc15530 \h </w:instrText>
        </w:r>
        <w:r>
          <w:fldChar w:fldCharType="separate"/>
        </w:r>
        <w:r>
          <w:t>18</w:t>
        </w:r>
        <w:r>
          <w:fldChar w:fldCharType="end"/>
        </w:r>
      </w:hyperlink>
    </w:p>
    <w:p>
      <w:pPr>
        <w:pStyle w:val="TOC2"/>
        <w:tabs>
          <w:tab w:val="right" w:leader="dot" w:pos="8306"/>
        </w:tabs>
      </w:pPr>
      <w:hyperlink w:anchor="_Toc25639" w:history="1">
        <w:r>
          <w:rPr>
            <w:rFonts w:ascii="仿宋" w:eastAsia="仿宋" w:hAnsi="仿宋" w:cs="仿宋" w:hint="eastAsia"/>
            <w:lang w:eastAsia="zh-CN"/>
          </w:rPr>
          <w:t>(二)、注射穿刺器械项目工艺技术设计方案</w:t>
        </w:r>
        <w:r>
          <w:tab/>
        </w:r>
        <w:r>
          <w:fldChar w:fldCharType="begin"/>
        </w:r>
        <w:r>
          <w:instrText xml:space="preserve"> PAGEREF _Toc25639 \h </w:instrText>
        </w:r>
        <w:r>
          <w:fldChar w:fldCharType="separate"/>
        </w:r>
        <w:r>
          <w:t>19</w:t>
        </w:r>
        <w:r>
          <w:fldChar w:fldCharType="end"/>
        </w:r>
      </w:hyperlink>
    </w:p>
    <w:p>
      <w:pPr>
        <w:pStyle w:val="TOC2"/>
        <w:tabs>
          <w:tab w:val="right" w:leader="dot" w:pos="8306"/>
        </w:tabs>
      </w:pPr>
      <w:hyperlink w:anchor="_Toc21312" w:history="1">
        <w:r>
          <w:rPr>
            <w:rFonts w:ascii="仿宋" w:eastAsia="仿宋" w:hAnsi="仿宋" w:cs="仿宋" w:hint="eastAsia"/>
            <w:lang w:eastAsia="zh-CN"/>
          </w:rPr>
          <w:t>(三)、设备选型方案</w:t>
        </w:r>
        <w:r>
          <w:tab/>
        </w:r>
        <w:r>
          <w:fldChar w:fldCharType="begin"/>
        </w:r>
        <w:r>
          <w:instrText xml:space="preserve"> PAGEREF _Toc21312 \h </w:instrText>
        </w:r>
        <w:r>
          <w:fldChar w:fldCharType="separate"/>
        </w:r>
        <w:r>
          <w:t>20</w:t>
        </w:r>
        <w:r>
          <w:fldChar w:fldCharType="end"/>
        </w:r>
      </w:hyperlink>
    </w:p>
    <w:p>
      <w:pPr>
        <w:pStyle w:val="TOC1"/>
        <w:tabs>
          <w:tab w:val="right" w:leader="dot" w:pos="8306"/>
        </w:tabs>
      </w:pPr>
      <w:hyperlink w:anchor="_Toc758" w:history="1">
        <w:r>
          <w:rPr>
            <w:rFonts w:ascii="仿宋" w:eastAsia="仿宋" w:hAnsi="仿宋" w:cs="仿宋" w:hint="eastAsia"/>
            <w:lang w:eastAsia="zh-CN"/>
          </w:rPr>
          <w:t>七、注射穿刺器械项目环境影响分析</w:t>
        </w:r>
        <w:r>
          <w:tab/>
        </w:r>
        <w:r>
          <w:fldChar w:fldCharType="begin"/>
        </w:r>
        <w:r>
          <w:instrText xml:space="preserve"> PAGEREF _Toc758 \h </w:instrText>
        </w:r>
        <w:r>
          <w:fldChar w:fldCharType="separate"/>
        </w:r>
        <w:r>
          <w:t>22</w:t>
        </w:r>
        <w:r>
          <w:fldChar w:fldCharType="end"/>
        </w:r>
      </w:hyperlink>
    </w:p>
    <w:p>
      <w:pPr>
        <w:pStyle w:val="TOC2"/>
        <w:tabs>
          <w:tab w:val="right" w:leader="dot" w:pos="8306"/>
        </w:tabs>
      </w:pPr>
      <w:hyperlink w:anchor="_Toc13249" w:history="1">
        <w:r>
          <w:rPr>
            <w:rFonts w:ascii="仿宋" w:eastAsia="仿宋" w:hAnsi="仿宋" w:cs="仿宋" w:hint="eastAsia"/>
            <w:lang w:eastAsia="zh-CN"/>
          </w:rPr>
          <w:t>(一)、建设区域环境质量现状</w:t>
        </w:r>
        <w:r>
          <w:tab/>
        </w:r>
        <w:r>
          <w:fldChar w:fldCharType="begin"/>
        </w:r>
        <w:r>
          <w:instrText xml:space="preserve"> PAGEREF _Toc13249 \h </w:instrText>
        </w:r>
        <w:r>
          <w:fldChar w:fldCharType="separate"/>
        </w:r>
        <w:r>
          <w:t>22</w:t>
        </w:r>
        <w:r>
          <w:fldChar w:fldCharType="end"/>
        </w:r>
      </w:hyperlink>
    </w:p>
    <w:p>
      <w:pPr>
        <w:pStyle w:val="TOC2"/>
        <w:tabs>
          <w:tab w:val="right" w:leader="dot" w:pos="8306"/>
        </w:tabs>
      </w:pPr>
      <w:hyperlink w:anchor="_Toc31946" w:history="1">
        <w:r>
          <w:rPr>
            <w:rFonts w:ascii="仿宋" w:eastAsia="仿宋" w:hAnsi="仿宋" w:cs="仿宋" w:hint="eastAsia"/>
            <w:lang w:eastAsia="zh-CN"/>
          </w:rPr>
          <w:t>(二)、建设期环境保护</w:t>
        </w:r>
        <w:r>
          <w:tab/>
        </w:r>
        <w:r>
          <w:fldChar w:fldCharType="begin"/>
        </w:r>
        <w:r>
          <w:instrText xml:space="preserve"> PAGEREF _Toc31946 \h </w:instrText>
        </w:r>
        <w:r>
          <w:fldChar w:fldCharType="separate"/>
        </w:r>
        <w:r>
          <w:t>23</w:t>
        </w:r>
        <w:r>
          <w:fldChar w:fldCharType="end"/>
        </w:r>
      </w:hyperlink>
    </w:p>
    <w:p>
      <w:pPr>
        <w:pStyle w:val="TOC2"/>
        <w:tabs>
          <w:tab w:val="right" w:leader="dot" w:pos="8306"/>
        </w:tabs>
      </w:pPr>
      <w:hyperlink w:anchor="_Toc32229" w:history="1">
        <w:r>
          <w:rPr>
            <w:rFonts w:ascii="仿宋" w:eastAsia="仿宋" w:hAnsi="仿宋" w:cs="仿宋" w:hint="eastAsia"/>
            <w:lang w:eastAsia="zh-CN"/>
          </w:rPr>
          <w:t>(三)、运营期环境保护</w:t>
        </w:r>
        <w:r>
          <w:tab/>
        </w:r>
        <w:r>
          <w:fldChar w:fldCharType="begin"/>
        </w:r>
        <w:r>
          <w:instrText xml:space="preserve"> PAGEREF _Toc32229 \h </w:instrText>
        </w:r>
        <w:r>
          <w:fldChar w:fldCharType="separate"/>
        </w:r>
        <w:r>
          <w:t>25</w:t>
        </w:r>
        <w:r>
          <w:fldChar w:fldCharType="end"/>
        </w:r>
      </w:hyperlink>
    </w:p>
    <w:p>
      <w:pPr>
        <w:pStyle w:val="TOC2"/>
        <w:tabs>
          <w:tab w:val="right" w:leader="dot" w:pos="8306"/>
        </w:tabs>
      </w:pPr>
      <w:hyperlink w:anchor="_Toc23204" w:history="1">
        <w:r>
          <w:rPr>
            <w:rFonts w:ascii="仿宋" w:eastAsia="仿宋" w:hAnsi="仿宋" w:cs="仿宋" w:hint="eastAsia"/>
            <w:lang w:eastAsia="zh-CN"/>
          </w:rPr>
          <w:t>(四)、注射穿刺器械项目建设对区域经济的影响</w:t>
        </w:r>
        <w:r>
          <w:tab/>
        </w:r>
        <w:r>
          <w:fldChar w:fldCharType="begin"/>
        </w:r>
        <w:r>
          <w:instrText xml:space="preserve"> PAGEREF _Toc23204 \h </w:instrText>
        </w:r>
        <w:r>
          <w:fldChar w:fldCharType="separate"/>
        </w:r>
        <w:r>
          <w:t>26</w:t>
        </w:r>
        <w:r>
          <w:fldChar w:fldCharType="end"/>
        </w:r>
      </w:hyperlink>
    </w:p>
    <w:p>
      <w:pPr>
        <w:pStyle w:val="TOC2"/>
        <w:tabs>
          <w:tab w:val="right" w:leader="dot" w:pos="8306"/>
        </w:tabs>
      </w:pPr>
      <w:hyperlink w:anchor="_Toc1575" w:history="1">
        <w:r>
          <w:rPr>
            <w:rFonts w:ascii="仿宋" w:eastAsia="仿宋" w:hAnsi="仿宋" w:cs="仿宋" w:hint="eastAsia"/>
            <w:lang w:eastAsia="zh-CN"/>
          </w:rPr>
          <w:t>(五)、废弃物处理</w:t>
        </w:r>
        <w:r>
          <w:tab/>
        </w:r>
        <w:r>
          <w:fldChar w:fldCharType="begin"/>
        </w:r>
        <w:r>
          <w:instrText xml:space="preserve"> PAGEREF _Toc1575 \h </w:instrText>
        </w:r>
        <w:r>
          <w:fldChar w:fldCharType="separate"/>
        </w:r>
        <w:r>
          <w:t>28</w:t>
        </w:r>
        <w:r>
          <w:fldChar w:fldCharType="end"/>
        </w:r>
      </w:hyperlink>
    </w:p>
    <w:p>
      <w:pPr>
        <w:pStyle w:val="TOC2"/>
        <w:tabs>
          <w:tab w:val="right" w:leader="dot" w:pos="8306"/>
        </w:tabs>
      </w:pPr>
      <w:hyperlink w:anchor="_Toc22666" w:history="1">
        <w:r>
          <w:rPr>
            <w:rFonts w:ascii="仿宋" w:eastAsia="仿宋" w:hAnsi="仿宋" w:cs="仿宋" w:hint="eastAsia"/>
            <w:lang w:eastAsia="zh-CN"/>
          </w:rPr>
          <w:t>(六)、特殊环境影响分析</w:t>
        </w:r>
        <w:r>
          <w:tab/>
        </w:r>
        <w:r>
          <w:fldChar w:fldCharType="begin"/>
        </w:r>
        <w:r>
          <w:instrText xml:space="preserve"> PAGEREF _Toc22666 \h </w:instrText>
        </w:r>
        <w:r>
          <w:fldChar w:fldCharType="separate"/>
        </w:r>
        <w:r>
          <w:t>29</w:t>
        </w:r>
        <w:r>
          <w:fldChar w:fldCharType="end"/>
        </w:r>
      </w:hyperlink>
    </w:p>
    <w:p>
      <w:pPr>
        <w:pStyle w:val="TOC2"/>
        <w:tabs>
          <w:tab w:val="right" w:leader="dot" w:pos="8306"/>
        </w:tabs>
      </w:pPr>
      <w:hyperlink w:anchor="_Toc21514" w:history="1">
        <w:r>
          <w:rPr>
            <w:rFonts w:ascii="仿宋" w:eastAsia="仿宋" w:hAnsi="仿宋" w:cs="仿宋" w:hint="eastAsia"/>
            <w:lang w:eastAsia="zh-CN"/>
          </w:rPr>
          <w:t>(七)、清洁生产</w:t>
        </w:r>
        <w:r>
          <w:tab/>
        </w:r>
        <w:r>
          <w:fldChar w:fldCharType="begin"/>
        </w:r>
        <w:r>
          <w:instrText xml:space="preserve"> PAGEREF _Toc21514 \h </w:instrText>
        </w:r>
        <w:r>
          <w:fldChar w:fldCharType="separate"/>
        </w:r>
        <w:r>
          <w:t>30</w:t>
        </w:r>
        <w:r>
          <w:fldChar w:fldCharType="end"/>
        </w:r>
      </w:hyperlink>
    </w:p>
    <w:p>
      <w:pPr>
        <w:pStyle w:val="TOC2"/>
        <w:tabs>
          <w:tab w:val="right" w:leader="dot" w:pos="8306"/>
        </w:tabs>
      </w:pPr>
      <w:hyperlink w:anchor="_Toc30020" w:history="1">
        <w:r>
          <w:rPr>
            <w:rFonts w:ascii="仿宋" w:eastAsia="仿宋" w:hAnsi="仿宋" w:cs="仿宋" w:hint="eastAsia"/>
            <w:lang w:eastAsia="zh-CN"/>
          </w:rPr>
          <w:t>(八)、环境保护综合评价</w:t>
        </w:r>
        <w:r>
          <w:tab/>
        </w:r>
        <w:r>
          <w:fldChar w:fldCharType="begin"/>
        </w:r>
        <w:r>
          <w:instrText xml:space="preserve"> PAGEREF _Toc30020 \h </w:instrText>
        </w:r>
        <w:r>
          <w:fldChar w:fldCharType="separate"/>
        </w:r>
        <w:r>
          <w:t>31</w:t>
        </w:r>
        <w:r>
          <w:fldChar w:fldCharType="end"/>
        </w:r>
      </w:hyperlink>
    </w:p>
    <w:p>
      <w:pPr>
        <w:pStyle w:val="TOC1"/>
        <w:tabs>
          <w:tab w:val="right" w:leader="dot" w:pos="8306"/>
        </w:tabs>
      </w:pPr>
      <w:hyperlink w:anchor="_Toc21336" w:history="1">
        <w:r>
          <w:rPr>
            <w:rFonts w:ascii="仿宋" w:eastAsia="仿宋" w:hAnsi="仿宋" w:cs="仿宋" w:hint="eastAsia"/>
            <w:lang w:eastAsia="zh-CN"/>
          </w:rPr>
          <w:t>八、注射穿刺器械项目财务管理</w:t>
        </w:r>
        <w:r>
          <w:tab/>
        </w:r>
        <w:r>
          <w:fldChar w:fldCharType="begin"/>
        </w:r>
        <w:r>
          <w:instrText xml:space="preserve"> PAGEREF _Toc21336 \h </w:instrText>
        </w:r>
        <w:r>
          <w:fldChar w:fldCharType="separate"/>
        </w:r>
        <w:r>
          <w:t>33</w:t>
        </w:r>
        <w:r>
          <w:fldChar w:fldCharType="end"/>
        </w:r>
      </w:hyperlink>
    </w:p>
    <w:p>
      <w:pPr>
        <w:pStyle w:val="TOC2"/>
        <w:tabs>
          <w:tab w:val="right" w:leader="dot" w:pos="8306"/>
        </w:tabs>
      </w:pPr>
      <w:hyperlink w:anchor="_Toc15626" w:history="1">
        <w:r>
          <w:rPr>
            <w:rFonts w:ascii="仿宋" w:eastAsia="仿宋" w:hAnsi="仿宋" w:cs="仿宋" w:hint="eastAsia"/>
            <w:lang w:eastAsia="zh-CN"/>
          </w:rPr>
          <w:t>(一)、资金需求大</w:t>
        </w:r>
        <w:r>
          <w:tab/>
        </w:r>
        <w:r>
          <w:fldChar w:fldCharType="begin"/>
        </w:r>
        <w:r>
          <w:instrText xml:space="preserve"> PAGEREF _Toc15626 \h </w:instrText>
        </w:r>
        <w:r>
          <w:fldChar w:fldCharType="separate"/>
        </w:r>
        <w:r>
          <w:t>33</w:t>
        </w:r>
        <w:r>
          <w:fldChar w:fldCharType="end"/>
        </w:r>
      </w:hyperlink>
    </w:p>
    <w:p>
      <w:pPr>
        <w:pStyle w:val="TOC2"/>
        <w:tabs>
          <w:tab w:val="right" w:leader="dot" w:pos="8306"/>
        </w:tabs>
      </w:pPr>
      <w:hyperlink w:anchor="_Toc22680" w:history="1">
        <w:r>
          <w:rPr>
            <w:rFonts w:ascii="仿宋" w:eastAsia="仿宋" w:hAnsi="仿宋" w:cs="仿宋" w:hint="eastAsia"/>
            <w:lang w:eastAsia="zh-CN"/>
          </w:rPr>
          <w:t>(二)、研发周期长</w:t>
        </w:r>
        <w:r>
          <w:tab/>
        </w:r>
        <w:r>
          <w:fldChar w:fldCharType="begin"/>
        </w:r>
        <w:r>
          <w:instrText xml:space="preserve"> PAGEREF _Toc22680 \h </w:instrText>
        </w:r>
        <w:r>
          <w:fldChar w:fldCharType="separate"/>
        </w:r>
        <w:r>
          <w:t>34</w:t>
        </w:r>
        <w:r>
          <w:fldChar w:fldCharType="end"/>
        </w:r>
      </w:hyperlink>
    </w:p>
    <w:p>
      <w:pPr>
        <w:pStyle w:val="TOC2"/>
        <w:tabs>
          <w:tab w:val="right" w:leader="dot" w:pos="8306"/>
        </w:tabs>
      </w:pPr>
      <w:hyperlink w:anchor="_Toc3758" w:history="1">
        <w:r>
          <w:rPr>
            <w:rFonts w:ascii="仿宋" w:eastAsia="仿宋" w:hAnsi="仿宋" w:cs="仿宋" w:hint="eastAsia"/>
            <w:lang w:eastAsia="zh-CN"/>
          </w:rPr>
          <w:t>(三)、市场风险大</w:t>
        </w:r>
        <w:r>
          <w:tab/>
        </w:r>
        <w:r>
          <w:fldChar w:fldCharType="begin"/>
        </w:r>
        <w:r>
          <w:instrText xml:space="preserve"> PAGEREF _Toc3758 \h </w:instrText>
        </w:r>
        <w:r>
          <w:fldChar w:fldCharType="separate"/>
        </w:r>
        <w:r>
          <w:t>35</w:t>
        </w:r>
        <w:r>
          <w:fldChar w:fldCharType="end"/>
        </w:r>
      </w:hyperlink>
    </w:p>
    <w:p>
      <w:pPr>
        <w:pStyle w:val="TOC2"/>
        <w:tabs>
          <w:tab w:val="right" w:leader="dot" w:pos="8306"/>
        </w:tabs>
      </w:pPr>
      <w:hyperlink w:anchor="_Toc23064" w:history="1">
        <w:r>
          <w:rPr>
            <w:rFonts w:ascii="仿宋" w:eastAsia="仿宋" w:hAnsi="仿宋" w:cs="仿宋" w:hint="eastAsia"/>
            <w:lang w:eastAsia="zh-CN"/>
          </w:rPr>
          <w:t>(四)、利润率高</w:t>
        </w:r>
        <w:r>
          <w:tab/>
        </w:r>
        <w:r>
          <w:fldChar w:fldCharType="begin"/>
        </w:r>
        <w:r>
          <w:instrText xml:space="preserve"> PAGEREF _Toc23064 \h </w:instrText>
        </w:r>
        <w:r>
          <w:fldChar w:fldCharType="separate"/>
        </w:r>
        <w:r>
          <w:t>38</w:t>
        </w:r>
        <w:r>
          <w:fldChar w:fldCharType="end"/>
        </w:r>
      </w:hyperlink>
    </w:p>
    <w:p>
      <w:pPr>
        <w:pStyle w:val="TOC1"/>
        <w:tabs>
          <w:tab w:val="right" w:leader="dot" w:pos="8306"/>
        </w:tabs>
      </w:pPr>
      <w:hyperlink w:anchor="_Toc22277" w:history="1">
        <w:r>
          <w:rPr>
            <w:rFonts w:ascii="仿宋" w:eastAsia="仿宋" w:hAnsi="仿宋" w:cs="仿宋" w:hint="eastAsia"/>
            <w:lang w:eastAsia="zh-CN"/>
          </w:rPr>
          <w:t>九、注射穿刺器械项目人力资源管理</w:t>
        </w:r>
        <w:r>
          <w:tab/>
        </w:r>
        <w:r>
          <w:fldChar w:fldCharType="begin"/>
        </w:r>
        <w:r>
          <w:instrText xml:space="preserve"> PAGEREF _Toc22277 \h </w:instrText>
        </w:r>
        <w:r>
          <w:fldChar w:fldCharType="separate"/>
        </w:r>
        <w:r>
          <w:t>40</w:t>
        </w:r>
        <w:r>
          <w:fldChar w:fldCharType="end"/>
        </w:r>
      </w:hyperlink>
    </w:p>
    <w:p>
      <w:pPr>
        <w:pStyle w:val="TOC2"/>
        <w:tabs>
          <w:tab w:val="right" w:leader="dot" w:pos="8306"/>
        </w:tabs>
      </w:pPr>
      <w:hyperlink w:anchor="_Toc2606" w:history="1">
        <w:r>
          <w:rPr>
            <w:rFonts w:ascii="仿宋" w:eastAsia="仿宋" w:hAnsi="仿宋" w:cs="仿宋" w:hint="eastAsia"/>
            <w:lang w:eastAsia="zh-CN"/>
          </w:rPr>
          <w:t>(一)、建立健全的预算管理制度</w:t>
        </w:r>
        <w:r>
          <w:tab/>
        </w:r>
        <w:r>
          <w:fldChar w:fldCharType="begin"/>
        </w:r>
        <w:r>
          <w:instrText xml:space="preserve"> PAGEREF _Toc2606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02" w:history="1">
        <w:r>
          <w:rPr>
            <w:rFonts w:ascii="仿宋" w:eastAsia="仿宋" w:hAnsi="仿宋" w:cs="仿宋" w:hint="eastAsia"/>
            <w:lang w:eastAsia="zh-CN"/>
          </w:rPr>
          <w:t>(二)、加强资金流动监控</w:t>
        </w:r>
        <w:r>
          <w:tab/>
        </w:r>
        <w:r>
          <w:fldChar w:fldCharType="begin"/>
        </w:r>
        <w:r>
          <w:instrText xml:space="preserve"> PAGEREF _Toc23702 \h </w:instrText>
        </w:r>
        <w:r>
          <w:fldChar w:fldCharType="separate"/>
        </w:r>
        <w:r>
          <w:t>42</w:t>
        </w:r>
        <w:r>
          <w:fldChar w:fldCharType="end"/>
        </w:r>
      </w:hyperlink>
    </w:p>
    <w:p>
      <w:pPr>
        <w:pStyle w:val="TOC2"/>
        <w:tabs>
          <w:tab w:val="right" w:leader="dot" w:pos="8306"/>
        </w:tabs>
      </w:pPr>
      <w:hyperlink w:anchor="_Toc9378" w:history="1">
        <w:r>
          <w:rPr>
            <w:rFonts w:ascii="仿宋" w:eastAsia="仿宋" w:hAnsi="仿宋" w:cs="仿宋" w:hint="eastAsia"/>
            <w:lang w:eastAsia="zh-CN"/>
          </w:rPr>
          <w:t>(三)、制定完善的风险控制机制</w:t>
        </w:r>
        <w:r>
          <w:tab/>
        </w:r>
        <w:r>
          <w:fldChar w:fldCharType="begin"/>
        </w:r>
        <w:r>
          <w:instrText xml:space="preserve"> PAGEREF _Toc9378 \h </w:instrText>
        </w:r>
        <w:r>
          <w:fldChar w:fldCharType="separate"/>
        </w:r>
        <w:r>
          <w:t>43</w:t>
        </w:r>
        <w:r>
          <w:fldChar w:fldCharType="end"/>
        </w:r>
      </w:hyperlink>
    </w:p>
    <w:p>
      <w:pPr>
        <w:pStyle w:val="TOC2"/>
        <w:tabs>
          <w:tab w:val="right" w:leader="dot" w:pos="8306"/>
        </w:tabs>
      </w:pPr>
      <w:hyperlink w:anchor="_Toc17890" w:history="1">
        <w:r>
          <w:rPr>
            <w:rFonts w:ascii="仿宋" w:eastAsia="仿宋" w:hAnsi="仿宋" w:cs="仿宋" w:hint="eastAsia"/>
            <w:lang w:eastAsia="zh-CN"/>
          </w:rPr>
          <w:t>(四)、优化成本管理</w:t>
        </w:r>
        <w:r>
          <w:tab/>
        </w:r>
        <w:r>
          <w:fldChar w:fldCharType="begin"/>
        </w:r>
        <w:r>
          <w:instrText xml:space="preserve"> PAGEREF _Toc17890 \h </w:instrText>
        </w:r>
        <w:r>
          <w:fldChar w:fldCharType="separate"/>
        </w:r>
        <w:r>
          <w:t>44</w:t>
        </w:r>
        <w:r>
          <w:fldChar w:fldCharType="end"/>
        </w:r>
      </w:hyperlink>
    </w:p>
    <w:p>
      <w:pPr>
        <w:pStyle w:val="TOC1"/>
        <w:tabs>
          <w:tab w:val="right" w:leader="dot" w:pos="8306"/>
        </w:tabs>
      </w:pPr>
      <w:hyperlink w:anchor="_Toc4198" w:history="1">
        <w:r>
          <w:rPr>
            <w:rFonts w:ascii="仿宋" w:eastAsia="仿宋" w:hAnsi="仿宋" w:cs="仿宋" w:hint="eastAsia"/>
            <w:lang w:eastAsia="zh-CN"/>
          </w:rPr>
          <w:t>十、注射穿刺器械项目社会影响</w:t>
        </w:r>
        <w:r>
          <w:tab/>
        </w:r>
        <w:r>
          <w:fldChar w:fldCharType="begin"/>
        </w:r>
        <w:r>
          <w:instrText xml:space="preserve"> PAGEREF _Toc4198 \h </w:instrText>
        </w:r>
        <w:r>
          <w:fldChar w:fldCharType="separate"/>
        </w:r>
        <w:r>
          <w:t>45</w:t>
        </w:r>
        <w:r>
          <w:fldChar w:fldCharType="end"/>
        </w:r>
      </w:hyperlink>
    </w:p>
    <w:p>
      <w:pPr>
        <w:pStyle w:val="TOC2"/>
        <w:tabs>
          <w:tab w:val="right" w:leader="dot" w:pos="8306"/>
        </w:tabs>
      </w:pPr>
      <w:hyperlink w:anchor="_Toc5820" w:history="1">
        <w:r>
          <w:rPr>
            <w:rFonts w:ascii="仿宋" w:eastAsia="仿宋" w:hAnsi="仿宋" w:cs="仿宋" w:hint="eastAsia"/>
            <w:lang w:eastAsia="zh-CN"/>
          </w:rPr>
          <w:t>(一)、社会责任与义务</w:t>
        </w:r>
        <w:r>
          <w:tab/>
        </w:r>
        <w:r>
          <w:fldChar w:fldCharType="begin"/>
        </w:r>
        <w:r>
          <w:instrText xml:space="preserve"> PAGEREF _Toc5820 \h </w:instrText>
        </w:r>
        <w:r>
          <w:fldChar w:fldCharType="separate"/>
        </w:r>
        <w:r>
          <w:t>45</w:t>
        </w:r>
        <w:r>
          <w:fldChar w:fldCharType="end"/>
        </w:r>
      </w:hyperlink>
    </w:p>
    <w:p>
      <w:pPr>
        <w:pStyle w:val="TOC2"/>
        <w:tabs>
          <w:tab w:val="right" w:leader="dot" w:pos="8306"/>
        </w:tabs>
      </w:pPr>
      <w:hyperlink w:anchor="_Toc16386" w:history="1">
        <w:r>
          <w:rPr>
            <w:rFonts w:ascii="仿宋" w:eastAsia="仿宋" w:hAnsi="仿宋" w:cs="仿宋" w:hint="eastAsia"/>
            <w:lang w:eastAsia="zh-CN"/>
          </w:rPr>
          <w:t>(二)、社会参与与沟通</w:t>
        </w:r>
        <w:r>
          <w:tab/>
        </w:r>
        <w:r>
          <w:fldChar w:fldCharType="begin"/>
        </w:r>
        <w:r>
          <w:instrText xml:space="preserve"> PAGEREF _Toc16386 \h </w:instrText>
        </w:r>
        <w:r>
          <w:fldChar w:fldCharType="separate"/>
        </w:r>
        <w:r>
          <w:t>46</w:t>
        </w:r>
        <w:r>
          <w:fldChar w:fldCharType="end"/>
        </w:r>
      </w:hyperlink>
    </w:p>
    <w:p>
      <w:pPr>
        <w:pStyle w:val="TOC1"/>
        <w:tabs>
          <w:tab w:val="right" w:leader="dot" w:pos="8306"/>
        </w:tabs>
      </w:pPr>
      <w:hyperlink w:anchor="_Toc1417" w:history="1">
        <w:r>
          <w:rPr>
            <w:rFonts w:ascii="仿宋" w:eastAsia="仿宋" w:hAnsi="仿宋" w:cs="仿宋" w:hint="eastAsia"/>
            <w:lang w:eastAsia="zh-CN"/>
          </w:rPr>
          <w:t>十一、注射穿刺器械项目经营效益</w:t>
        </w:r>
        <w:r>
          <w:tab/>
        </w:r>
        <w:r>
          <w:fldChar w:fldCharType="begin"/>
        </w:r>
        <w:r>
          <w:instrText xml:space="preserve"> PAGEREF _Toc1417 \h </w:instrText>
        </w:r>
        <w:r>
          <w:fldChar w:fldCharType="separate"/>
        </w:r>
        <w:r>
          <w:t>47</w:t>
        </w:r>
        <w:r>
          <w:fldChar w:fldCharType="end"/>
        </w:r>
      </w:hyperlink>
    </w:p>
    <w:p>
      <w:pPr>
        <w:pStyle w:val="TOC2"/>
        <w:tabs>
          <w:tab w:val="right" w:leader="dot" w:pos="8306"/>
        </w:tabs>
      </w:pPr>
      <w:hyperlink w:anchor="_Toc20059" w:history="1">
        <w:r>
          <w:rPr>
            <w:rFonts w:ascii="仿宋" w:eastAsia="仿宋" w:hAnsi="仿宋" w:cs="仿宋" w:hint="eastAsia"/>
            <w:lang w:eastAsia="zh-CN"/>
          </w:rPr>
          <w:t>(一)、经济评价财务测算</w:t>
        </w:r>
        <w:r>
          <w:tab/>
        </w:r>
        <w:r>
          <w:fldChar w:fldCharType="begin"/>
        </w:r>
        <w:r>
          <w:instrText xml:space="preserve"> PAGEREF _Toc20059 \h </w:instrText>
        </w:r>
        <w:r>
          <w:fldChar w:fldCharType="separate"/>
        </w:r>
        <w:r>
          <w:t>47</w:t>
        </w:r>
        <w:r>
          <w:fldChar w:fldCharType="end"/>
        </w:r>
      </w:hyperlink>
    </w:p>
    <w:p>
      <w:pPr>
        <w:pStyle w:val="TOC2"/>
        <w:tabs>
          <w:tab w:val="right" w:leader="dot" w:pos="8306"/>
        </w:tabs>
      </w:pPr>
      <w:hyperlink w:anchor="_Toc20324" w:history="1">
        <w:r>
          <w:rPr>
            <w:rFonts w:ascii="仿宋" w:eastAsia="仿宋" w:hAnsi="仿宋" w:cs="仿宋" w:hint="eastAsia"/>
            <w:lang w:eastAsia="zh-CN"/>
          </w:rPr>
          <w:t>(二)、注射穿刺器械项目盈利能力分析</w:t>
        </w:r>
        <w:r>
          <w:tab/>
        </w:r>
        <w:r>
          <w:fldChar w:fldCharType="begin"/>
        </w:r>
        <w:r>
          <w:instrText xml:space="preserve"> PAGEREF _Toc20324 \h </w:instrText>
        </w:r>
        <w:r>
          <w:fldChar w:fldCharType="separate"/>
        </w:r>
        <w:r>
          <w:t>48</w:t>
        </w:r>
        <w:r>
          <w:fldChar w:fldCharType="end"/>
        </w:r>
      </w:hyperlink>
    </w:p>
    <w:p>
      <w:pPr>
        <w:pStyle w:val="TOC1"/>
        <w:tabs>
          <w:tab w:val="right" w:leader="dot" w:pos="8306"/>
        </w:tabs>
      </w:pPr>
      <w:hyperlink w:anchor="_Toc704" w:history="1">
        <w:r>
          <w:rPr>
            <w:rFonts w:ascii="仿宋" w:eastAsia="仿宋" w:hAnsi="仿宋" w:cs="仿宋" w:hint="eastAsia"/>
            <w:lang w:eastAsia="zh-CN"/>
          </w:rPr>
          <w:t>十二、注射穿刺器械项目计划安排</w:t>
        </w:r>
        <w:r>
          <w:tab/>
        </w:r>
        <w:r>
          <w:fldChar w:fldCharType="begin"/>
        </w:r>
        <w:r>
          <w:instrText xml:space="preserve"> PAGEREF _Toc704 \h </w:instrText>
        </w:r>
        <w:r>
          <w:fldChar w:fldCharType="separate"/>
        </w:r>
        <w:r>
          <w:t>49</w:t>
        </w:r>
        <w:r>
          <w:fldChar w:fldCharType="end"/>
        </w:r>
      </w:hyperlink>
    </w:p>
    <w:p>
      <w:pPr>
        <w:pStyle w:val="TOC2"/>
        <w:tabs>
          <w:tab w:val="right" w:leader="dot" w:pos="8306"/>
        </w:tabs>
      </w:pPr>
      <w:hyperlink w:anchor="_Toc10870" w:history="1">
        <w:r>
          <w:rPr>
            <w:rFonts w:ascii="仿宋" w:eastAsia="仿宋" w:hAnsi="仿宋" w:cs="仿宋" w:hint="eastAsia"/>
            <w:lang w:eastAsia="zh-CN"/>
          </w:rPr>
          <w:t>(一)、建设周期</w:t>
        </w:r>
        <w:r>
          <w:tab/>
        </w:r>
        <w:r>
          <w:fldChar w:fldCharType="begin"/>
        </w:r>
        <w:r>
          <w:instrText xml:space="preserve"> PAGEREF _Toc10870 \h </w:instrText>
        </w:r>
        <w:r>
          <w:fldChar w:fldCharType="separate"/>
        </w:r>
        <w:r>
          <w:t>49</w:t>
        </w:r>
        <w:r>
          <w:fldChar w:fldCharType="end"/>
        </w:r>
      </w:hyperlink>
    </w:p>
    <w:p>
      <w:pPr>
        <w:pStyle w:val="TOC2"/>
        <w:tabs>
          <w:tab w:val="right" w:leader="dot" w:pos="8306"/>
        </w:tabs>
      </w:pPr>
      <w:hyperlink w:anchor="_Toc32360" w:history="1">
        <w:r>
          <w:rPr>
            <w:rFonts w:ascii="仿宋" w:eastAsia="仿宋" w:hAnsi="仿宋" w:cs="仿宋" w:hint="eastAsia"/>
            <w:lang w:eastAsia="zh-CN"/>
          </w:rPr>
          <w:t>(二)、建设进度</w:t>
        </w:r>
        <w:r>
          <w:tab/>
        </w:r>
        <w:r>
          <w:fldChar w:fldCharType="begin"/>
        </w:r>
        <w:r>
          <w:instrText xml:space="preserve"> PAGEREF _Toc32360 \h </w:instrText>
        </w:r>
        <w:r>
          <w:fldChar w:fldCharType="separate"/>
        </w:r>
        <w:r>
          <w:t>50</w:t>
        </w:r>
        <w:r>
          <w:fldChar w:fldCharType="end"/>
        </w:r>
      </w:hyperlink>
    </w:p>
    <w:p>
      <w:pPr>
        <w:pStyle w:val="TOC2"/>
        <w:tabs>
          <w:tab w:val="right" w:leader="dot" w:pos="8306"/>
        </w:tabs>
      </w:pPr>
      <w:hyperlink w:anchor="_Toc12294" w:history="1">
        <w:r>
          <w:rPr>
            <w:rFonts w:ascii="仿宋" w:eastAsia="仿宋" w:hAnsi="仿宋" w:cs="仿宋" w:hint="eastAsia"/>
            <w:lang w:eastAsia="zh-CN"/>
          </w:rPr>
          <w:t>(三)、进度安排注意事项</w:t>
        </w:r>
        <w:r>
          <w:tab/>
        </w:r>
        <w:r>
          <w:fldChar w:fldCharType="begin"/>
        </w:r>
        <w:r>
          <w:instrText xml:space="preserve"> PAGEREF _Toc12294 \h </w:instrText>
        </w:r>
        <w:r>
          <w:fldChar w:fldCharType="separate"/>
        </w:r>
        <w:r>
          <w:t>51</w:t>
        </w:r>
        <w:r>
          <w:fldChar w:fldCharType="end"/>
        </w:r>
      </w:hyperlink>
    </w:p>
    <w:p>
      <w:pPr>
        <w:pStyle w:val="TOC2"/>
        <w:tabs>
          <w:tab w:val="right" w:leader="dot" w:pos="8306"/>
        </w:tabs>
      </w:pPr>
      <w:hyperlink w:anchor="_Toc9918" w:history="1">
        <w:r>
          <w:rPr>
            <w:rFonts w:ascii="仿宋" w:eastAsia="仿宋" w:hAnsi="仿宋" w:cs="仿宋" w:hint="eastAsia"/>
            <w:lang w:eastAsia="zh-CN"/>
          </w:rPr>
          <w:t>(四)、人力资源配置</w:t>
        </w:r>
        <w:r>
          <w:tab/>
        </w:r>
        <w:r>
          <w:fldChar w:fldCharType="begin"/>
        </w:r>
        <w:r>
          <w:instrText xml:space="preserve"> PAGEREF _Toc9918 \h </w:instrText>
        </w:r>
        <w:r>
          <w:fldChar w:fldCharType="separate"/>
        </w:r>
        <w:r>
          <w:t>53</w:t>
        </w:r>
        <w:r>
          <w:fldChar w:fldCharType="end"/>
        </w:r>
      </w:hyperlink>
    </w:p>
    <w:p>
      <w:pPr>
        <w:pStyle w:val="TOC1"/>
        <w:tabs>
          <w:tab w:val="right" w:leader="dot" w:pos="8306"/>
        </w:tabs>
      </w:pPr>
      <w:hyperlink w:anchor="_Toc9227" w:history="1">
        <w:r>
          <w:rPr>
            <w:rFonts w:ascii="仿宋" w:eastAsia="仿宋" w:hAnsi="仿宋" w:cs="仿宋" w:hint="eastAsia"/>
            <w:lang w:eastAsia="zh-CN"/>
          </w:rPr>
          <w:t>十三、注射穿刺器械项目变更管理</w:t>
        </w:r>
        <w:r>
          <w:tab/>
        </w:r>
        <w:r>
          <w:fldChar w:fldCharType="begin"/>
        </w:r>
        <w:r>
          <w:instrText xml:space="preserve"> PAGEREF _Toc9227 \h </w:instrText>
        </w:r>
        <w:r>
          <w:fldChar w:fldCharType="separate"/>
        </w:r>
        <w:r>
          <w:t>53</w:t>
        </w:r>
        <w:r>
          <w:fldChar w:fldCharType="end"/>
        </w:r>
      </w:hyperlink>
    </w:p>
    <w:p>
      <w:pPr>
        <w:pStyle w:val="TOC2"/>
        <w:tabs>
          <w:tab w:val="right" w:leader="dot" w:pos="8306"/>
        </w:tabs>
      </w:pPr>
      <w:hyperlink w:anchor="_Toc15154" w:history="1">
        <w:r>
          <w:rPr>
            <w:rFonts w:ascii="仿宋" w:eastAsia="仿宋" w:hAnsi="仿宋" w:cs="仿宋" w:hint="eastAsia"/>
            <w:lang w:eastAsia="zh-CN"/>
          </w:rPr>
          <w:t>(一)、变更申请与评估</w:t>
        </w:r>
        <w:r>
          <w:tab/>
        </w:r>
        <w:r>
          <w:fldChar w:fldCharType="begin"/>
        </w:r>
        <w:r>
          <w:instrText xml:space="preserve"> PAGEREF _Toc15154 \h </w:instrText>
        </w:r>
        <w:r>
          <w:fldChar w:fldCharType="separate"/>
        </w:r>
        <w:r>
          <w:t>53</w:t>
        </w:r>
        <w:r>
          <w:fldChar w:fldCharType="end"/>
        </w:r>
      </w:hyperlink>
    </w:p>
    <w:p>
      <w:pPr>
        <w:pStyle w:val="TOC2"/>
        <w:tabs>
          <w:tab w:val="right" w:leader="dot" w:pos="8306"/>
        </w:tabs>
      </w:pPr>
      <w:hyperlink w:anchor="_Toc28230" w:history="1">
        <w:r>
          <w:rPr>
            <w:rFonts w:ascii="仿宋" w:eastAsia="仿宋" w:hAnsi="仿宋" w:cs="仿宋" w:hint="eastAsia"/>
            <w:lang w:eastAsia="zh-CN"/>
          </w:rPr>
          <w:t>(二)、变更实施与控制</w:t>
        </w:r>
        <w:r>
          <w:tab/>
        </w:r>
        <w:r>
          <w:fldChar w:fldCharType="begin"/>
        </w:r>
        <w:r>
          <w:instrText xml:space="preserve"> PAGEREF _Toc28230 \h </w:instrText>
        </w:r>
        <w:r>
          <w:fldChar w:fldCharType="separate"/>
        </w:r>
        <w:r>
          <w:t>54</w:t>
        </w:r>
        <w:r>
          <w:fldChar w:fldCharType="end"/>
        </w:r>
      </w:hyperlink>
    </w:p>
    <w:p>
      <w:pPr>
        <w:pStyle w:val="TOC1"/>
        <w:tabs>
          <w:tab w:val="right" w:leader="dot" w:pos="8306"/>
        </w:tabs>
      </w:pPr>
      <w:hyperlink w:anchor="_Toc14947" w:history="1">
        <w:r>
          <w:rPr>
            <w:rFonts w:ascii="仿宋" w:eastAsia="仿宋" w:hAnsi="仿宋" w:cs="仿宋" w:hint="eastAsia"/>
            <w:lang w:eastAsia="zh-CN"/>
          </w:rPr>
          <w:t>十四、供应链管理</w:t>
        </w:r>
        <w:r>
          <w:tab/>
        </w:r>
        <w:r>
          <w:fldChar w:fldCharType="begin"/>
        </w:r>
        <w:r>
          <w:instrText xml:space="preserve"> PAGEREF _Toc14947 \h </w:instrText>
        </w:r>
        <w:r>
          <w:fldChar w:fldCharType="separate"/>
        </w:r>
        <w:r>
          <w:t>55</w:t>
        </w:r>
        <w:r>
          <w:fldChar w:fldCharType="end"/>
        </w:r>
      </w:hyperlink>
    </w:p>
    <w:p>
      <w:pPr>
        <w:pStyle w:val="TOC2"/>
        <w:tabs>
          <w:tab w:val="right" w:leader="dot" w:pos="8306"/>
        </w:tabs>
      </w:pPr>
      <w:hyperlink w:anchor="_Toc31019" w:history="1">
        <w:r>
          <w:rPr>
            <w:rFonts w:ascii="仿宋" w:eastAsia="仿宋" w:hAnsi="仿宋" w:cs="仿宋" w:hint="eastAsia"/>
            <w:lang w:eastAsia="zh-CN"/>
          </w:rPr>
          <w:t>(一)、供应链战略规划</w:t>
        </w:r>
        <w:r>
          <w:tab/>
        </w:r>
        <w:r>
          <w:fldChar w:fldCharType="begin"/>
        </w:r>
        <w:r>
          <w:instrText xml:space="preserve"> PAGEREF _Toc31019 \h </w:instrText>
        </w:r>
        <w:r>
          <w:fldChar w:fldCharType="separate"/>
        </w:r>
        <w:r>
          <w:t>55</w:t>
        </w:r>
        <w:r>
          <w:fldChar w:fldCharType="end"/>
        </w:r>
      </w:hyperlink>
    </w:p>
    <w:p>
      <w:pPr>
        <w:pStyle w:val="TOC2"/>
        <w:tabs>
          <w:tab w:val="right" w:leader="dot" w:pos="8306"/>
        </w:tabs>
      </w:pPr>
      <w:hyperlink w:anchor="_Toc6632" w:history="1">
        <w:r>
          <w:rPr>
            <w:rFonts w:ascii="仿宋" w:eastAsia="仿宋" w:hAnsi="仿宋" w:cs="仿宋" w:hint="eastAsia"/>
            <w:lang w:eastAsia="zh-CN"/>
          </w:rPr>
          <w:t>(二)、供应商选择与合作</w:t>
        </w:r>
        <w:r>
          <w:tab/>
        </w:r>
        <w:r>
          <w:fldChar w:fldCharType="begin"/>
        </w:r>
        <w:r>
          <w:instrText xml:space="preserve"> PAGEREF _Toc6632 \h </w:instrText>
        </w:r>
        <w:r>
          <w:fldChar w:fldCharType="separate"/>
        </w:r>
        <w:r>
          <w:t>56</w:t>
        </w:r>
        <w:r>
          <w:fldChar w:fldCharType="end"/>
        </w:r>
      </w:hyperlink>
    </w:p>
    <w:p>
      <w:pPr>
        <w:pStyle w:val="TOC2"/>
        <w:tabs>
          <w:tab w:val="right" w:leader="dot" w:pos="8306"/>
        </w:tabs>
      </w:pPr>
      <w:hyperlink w:anchor="_Toc3366" w:history="1">
        <w:r>
          <w:rPr>
            <w:rFonts w:ascii="仿宋" w:eastAsia="仿宋" w:hAnsi="仿宋" w:cs="仿宋" w:hint="eastAsia"/>
            <w:lang w:eastAsia="zh-CN"/>
          </w:rPr>
          <w:t>(三)、物流与库存管理</w:t>
        </w:r>
        <w:r>
          <w:tab/>
        </w:r>
        <w:r>
          <w:fldChar w:fldCharType="begin"/>
        </w:r>
        <w:r>
          <w:instrText xml:space="preserve"> PAGEREF _Toc3366 \h </w:instrText>
        </w:r>
        <w:r>
          <w:fldChar w:fldCharType="separate"/>
        </w:r>
        <w:r>
          <w:t>57</w:t>
        </w:r>
        <w:r>
          <w:fldChar w:fldCharType="end"/>
        </w:r>
      </w:hyperlink>
    </w:p>
    <w:p>
      <w:pPr>
        <w:pStyle w:val="TOC1"/>
        <w:tabs>
          <w:tab w:val="right" w:leader="dot" w:pos="8306"/>
        </w:tabs>
      </w:pPr>
      <w:hyperlink w:anchor="_Toc11513" w:history="1">
        <w:r>
          <w:rPr>
            <w:rFonts w:ascii="仿宋" w:eastAsia="仿宋" w:hAnsi="仿宋" w:cs="仿宋" w:hint="eastAsia"/>
            <w:lang w:eastAsia="zh-CN"/>
          </w:rPr>
          <w:t>十五、质量管理体系</w:t>
        </w:r>
        <w:r>
          <w:tab/>
        </w:r>
        <w:r>
          <w:fldChar w:fldCharType="begin"/>
        </w:r>
        <w:r>
          <w:instrText xml:space="preserve"> PAGEREF _Toc11513 \h </w:instrText>
        </w:r>
        <w:r>
          <w:fldChar w:fldCharType="separate"/>
        </w:r>
        <w:r>
          <w:t>59</w:t>
        </w:r>
        <w:r>
          <w:fldChar w:fldCharType="end"/>
        </w:r>
      </w:hyperlink>
    </w:p>
    <w:p>
      <w:pPr>
        <w:pStyle w:val="TOC2"/>
        <w:tabs>
          <w:tab w:val="right" w:leader="dot" w:pos="8306"/>
        </w:tabs>
      </w:pPr>
      <w:hyperlink w:anchor="_Toc13060" w:history="1">
        <w:r>
          <w:rPr>
            <w:rFonts w:ascii="仿宋" w:eastAsia="仿宋" w:hAnsi="仿宋" w:cs="仿宋" w:hint="eastAsia"/>
            <w:lang w:eastAsia="zh-CN"/>
          </w:rPr>
          <w:t>(一)、质量目标与方针</w:t>
        </w:r>
        <w:r>
          <w:tab/>
        </w:r>
        <w:r>
          <w:fldChar w:fldCharType="begin"/>
        </w:r>
        <w:r>
          <w:instrText xml:space="preserve"> PAGEREF _Toc13060 \h </w:instrText>
        </w:r>
        <w:r>
          <w:fldChar w:fldCharType="separate"/>
        </w:r>
        <w:r>
          <w:t>59</w:t>
        </w:r>
        <w:r>
          <w:fldChar w:fldCharType="end"/>
        </w:r>
      </w:hyperlink>
    </w:p>
    <w:p>
      <w:pPr>
        <w:pStyle w:val="TOC2"/>
        <w:tabs>
          <w:tab w:val="right" w:leader="dot" w:pos="8306"/>
        </w:tabs>
      </w:pPr>
      <w:hyperlink w:anchor="_Toc14793" w:history="1">
        <w:r>
          <w:rPr>
            <w:rFonts w:ascii="仿宋" w:eastAsia="仿宋" w:hAnsi="仿宋" w:cs="仿宋" w:hint="eastAsia"/>
            <w:lang w:eastAsia="zh-CN"/>
          </w:rPr>
          <w:t>(二)、质量管理责任</w:t>
        </w:r>
        <w:r>
          <w:tab/>
        </w:r>
        <w:r>
          <w:fldChar w:fldCharType="begin"/>
        </w:r>
        <w:r>
          <w:instrText xml:space="preserve"> PAGEREF _Toc14793 \h </w:instrText>
        </w:r>
        <w:r>
          <w:fldChar w:fldCharType="separate"/>
        </w:r>
        <w:r>
          <w:t>60</w:t>
        </w:r>
        <w:r>
          <w:fldChar w:fldCharType="end"/>
        </w:r>
      </w:hyperlink>
    </w:p>
    <w:p>
      <w:pPr>
        <w:pStyle w:val="TOC2"/>
        <w:tabs>
          <w:tab w:val="right" w:leader="dot" w:pos="8306"/>
        </w:tabs>
      </w:pPr>
      <w:hyperlink w:anchor="_Toc15995" w:history="1">
        <w:r>
          <w:rPr>
            <w:rFonts w:ascii="仿宋" w:eastAsia="仿宋" w:hAnsi="仿宋" w:cs="仿宋" w:hint="eastAsia"/>
            <w:lang w:eastAsia="zh-CN"/>
          </w:rPr>
          <w:t>(三)、质量管理体系文件</w:t>
        </w:r>
        <w:r>
          <w:tab/>
        </w:r>
        <w:r>
          <w:fldChar w:fldCharType="begin"/>
        </w:r>
        <w:r>
          <w:instrText xml:space="preserve"> PAGEREF _Toc15995 \h </w:instrText>
        </w:r>
        <w:r>
          <w:fldChar w:fldCharType="separate"/>
        </w:r>
        <w:r>
          <w:t>61</w:t>
        </w:r>
        <w:r>
          <w:fldChar w:fldCharType="end"/>
        </w:r>
      </w:hyperlink>
    </w:p>
    <w:p>
      <w:pPr>
        <w:pStyle w:val="TOC2"/>
        <w:tabs>
          <w:tab w:val="right" w:leader="dot" w:pos="8306"/>
        </w:tabs>
      </w:pPr>
      <w:hyperlink w:anchor="_Toc31316" w:history="1">
        <w:r>
          <w:rPr>
            <w:rFonts w:ascii="仿宋" w:eastAsia="仿宋" w:hAnsi="仿宋" w:cs="仿宋" w:hint="eastAsia"/>
            <w:lang w:eastAsia="zh-CN"/>
          </w:rPr>
          <w:t>(四)、质量培训与教育</w:t>
        </w:r>
        <w:r>
          <w:tab/>
        </w:r>
        <w:r>
          <w:fldChar w:fldCharType="begin"/>
        </w:r>
        <w:r>
          <w:instrText xml:space="preserve"> PAGEREF _Toc31316 \h </w:instrText>
        </w:r>
        <w:r>
          <w:fldChar w:fldCharType="separate"/>
        </w:r>
        <w:r>
          <w:t>63</w:t>
        </w:r>
        <w:r>
          <w:fldChar w:fldCharType="end"/>
        </w:r>
      </w:hyperlink>
    </w:p>
    <w:p>
      <w:pPr>
        <w:pStyle w:val="TOC2"/>
        <w:tabs>
          <w:tab w:val="right" w:leader="dot" w:pos="8306"/>
        </w:tabs>
      </w:pPr>
      <w:hyperlink w:anchor="_Toc27180" w:history="1">
        <w:r>
          <w:rPr>
            <w:rFonts w:ascii="仿宋" w:eastAsia="仿宋" w:hAnsi="仿宋" w:cs="仿宋" w:hint="eastAsia"/>
            <w:lang w:eastAsia="zh-CN"/>
          </w:rPr>
          <w:t>(五)、质量审核与评价</w:t>
        </w:r>
        <w:r>
          <w:tab/>
        </w:r>
        <w:r>
          <w:fldChar w:fldCharType="begin"/>
        </w:r>
        <w:r>
          <w:instrText xml:space="preserve"> PAGEREF _Toc27180 \h </w:instrText>
        </w:r>
        <w:r>
          <w:fldChar w:fldCharType="separate"/>
        </w:r>
        <w:r>
          <w:t>64</w:t>
        </w:r>
        <w:r>
          <w:fldChar w:fldCharType="end"/>
        </w:r>
      </w:hyperlink>
    </w:p>
    <w:p>
      <w:pPr>
        <w:pStyle w:val="TOC2"/>
        <w:tabs>
          <w:tab w:val="right" w:leader="dot" w:pos="8306"/>
        </w:tabs>
      </w:pPr>
      <w:hyperlink w:anchor="_Toc27879" w:history="1">
        <w:r>
          <w:rPr>
            <w:rFonts w:ascii="仿宋" w:eastAsia="仿宋" w:hAnsi="仿宋" w:cs="仿宋" w:hint="eastAsia"/>
            <w:lang w:eastAsia="zh-CN"/>
          </w:rPr>
          <w:t>(六)、不符合与纠正措施</w:t>
        </w:r>
        <w:r>
          <w:tab/>
        </w:r>
        <w:r>
          <w:fldChar w:fldCharType="begin"/>
        </w:r>
        <w:r>
          <w:instrText xml:space="preserve"> PAGEREF _Toc27879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02"/>
      <w:r>
        <w:rPr>
          <w:rFonts w:ascii="仿宋" w:eastAsia="仿宋" w:hAnsi="仿宋" w:cs="仿宋" w:hint="eastAsia"/>
          <w:sz w:val="28"/>
          <w:lang w:eastAsia="zh-CN"/>
        </w:rPr>
        <w:t>一、注射穿刺器械项目可持续发展</w:t>
      </w:r>
      <w:bookmarkEnd w:id="2"/>
    </w:p>
    <w:p>
      <w:pPr>
        <w:pStyle w:val="Heading2"/>
        <w:rPr>
          <w:rFonts w:ascii="仿宋" w:eastAsia="仿宋" w:hAnsi="仿宋" w:cs="仿宋" w:hint="eastAsia"/>
          <w:lang w:eastAsia="zh-CN"/>
        </w:rPr>
      </w:pPr>
      <w:bookmarkStart w:id="3" w:name="_Toc74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中，注射穿刺器械项目团队着眼于未来，明确了可持续发展的战略方向。制定的具体可持续发展目标包括降低资源使用、采用环保技术、最大化社会效益等。这一步骤不仅有助于注射穿刺器械项目在环保和社会责任方面达到最高标准，也为未来提供了明确的指引，确保注射穿刺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可持续实践的融入注射穿刺器械项目管理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射穿刺器械项目管理周期。从注射穿刺器械项目规划开始，注射穿刺器械项目团队就考虑了环境和社会的因素。在执行阶段，注射穿刺器械项目团队积极推动绿色技术的应用，优化资源利用。此外，关注员工的社会责任，通过培训和沟通活动提高员工对可持续发展的认知，使他们能够在日常工作中践行可持续实践。这些举措不仅为注射穿刺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7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扎根于注射穿刺器械项目的可持续发展理念，我们深信环保与社会责任是注射穿刺器械项目成功的关键支柱。在注射穿刺器械项目的每一步，我们都致力于通过创新和实践，履行对环境和社会的坚定责任。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团队通过引入先进的环保技术、建立高效的废物处理系统以及推动能源节约措施，积极履行环保责任。定期的环保监测和评估确保注射穿刺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不仅致力于自身可持续发展，还注重对社会的回馈。通过支持社区注射穿刺器械项目、参与慈善事业、提供培训机会等方式，注射穿刺器械项目积极履行社会责任。与当地社区建立积极互动，关注员工的工作与生活平衡，以及员工的身心健康，是注射穿刺器械项目在社会责任层面的关键举措。这样的实践不仅增强了注射穿刺器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149"/>
      <w:r>
        <w:rPr>
          <w:rFonts w:ascii="仿宋" w:eastAsia="仿宋" w:hAnsi="仿宋" w:cs="仿宋" w:hint="eastAsia"/>
          <w:sz w:val="28"/>
          <w:lang w:eastAsia="zh-CN"/>
        </w:rPr>
        <w:t>二、注射穿刺器械项目土建工程</w:t>
      </w:r>
      <w:bookmarkEnd w:id="5"/>
    </w:p>
    <w:p>
      <w:pPr>
        <w:pStyle w:val="Heading2"/>
        <w:rPr>
          <w:rFonts w:ascii="仿宋" w:eastAsia="仿宋" w:hAnsi="仿宋" w:cs="仿宋" w:hint="eastAsia"/>
          <w:lang w:eastAsia="zh-CN"/>
        </w:rPr>
      </w:pPr>
      <w:bookmarkStart w:id="6" w:name="_Toc78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在注射穿刺器械项目的建筑工程设计中，我们将秉承一系列重要的设计原则，以确保注射穿刺器械项目建筑在功能、美观、可持续性等方面达到最佳效果。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首要原则是确保建筑的功能性得到最大化的发挥。我们将充分理解注射穿刺器械项目的实际需求，合理布局各个功能区域，保证建筑在满足业务需求的同时，提供高效的工作环境。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在建筑设计中，我们将综合考虑建设和运营成本。通过精细的经济效益分析，确保设计方案在高效利用资源的同时，对注射穿刺器械项目的长期盈利能力有积极的贡献。</w:t>
      </w:r>
    </w:p>
    <w:p>
      <w:pPr>
        <w:pStyle w:val="Heading2"/>
        <w:ind w:firstLine="560" w:firstLineChars="200"/>
        <w:rPr>
          <w:rFonts w:ascii="仿宋" w:eastAsia="仿宋" w:hAnsi="仿宋" w:cs="仿宋" w:hint="eastAsia"/>
          <w:sz w:val="28"/>
          <w:lang w:eastAsia="zh-CN"/>
        </w:rPr>
      </w:pPr>
      <w:bookmarkStart w:id="7" w:name="_Toc114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土建工程设计中，我们将精准设定设计年限，结合注射穿刺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穿刺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3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穿刺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穿刺器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穿刺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本期工程注射穿刺器械项目预计总建筑面积XXX平方米，其中：计容建筑面积XXX平方米，计划建筑工程投资XX万元，占注射穿刺器械项目总投资的XX%。</w:t>
      </w:r>
    </w:p>
    <w:p>
      <w:pPr>
        <w:pStyle w:val="Heading1"/>
        <w:ind w:firstLine="560" w:firstLineChars="200"/>
        <w:rPr>
          <w:rFonts w:ascii="仿宋" w:eastAsia="仿宋" w:hAnsi="仿宋" w:cs="仿宋" w:hint="eastAsia"/>
          <w:sz w:val="28"/>
          <w:lang w:eastAsia="zh-CN"/>
        </w:rPr>
      </w:pPr>
      <w:bookmarkStart w:id="10" w:name="_Toc10057"/>
      <w:r>
        <w:rPr>
          <w:rFonts w:ascii="仿宋" w:eastAsia="仿宋" w:hAnsi="仿宋" w:cs="仿宋" w:hint="eastAsia"/>
          <w:sz w:val="28"/>
          <w:lang w:eastAsia="zh-CN"/>
        </w:rPr>
        <w:t>三、注射穿刺器械项目选址可行性分析</w:t>
      </w:r>
      <w:bookmarkEnd w:id="10"/>
    </w:p>
    <w:p>
      <w:pPr>
        <w:pStyle w:val="Heading2"/>
        <w:rPr>
          <w:rFonts w:ascii="仿宋" w:eastAsia="仿宋" w:hAnsi="仿宋" w:cs="仿宋" w:hint="eastAsia"/>
          <w:lang w:eastAsia="zh-CN"/>
        </w:rPr>
      </w:pPr>
      <w:bookmarkStart w:id="11" w:name="_Toc25111"/>
      <w:r>
        <w:rPr>
          <w:rFonts w:ascii="仿宋" w:eastAsia="仿宋" w:hAnsi="仿宋" w:cs="仿宋" w:hint="eastAsia"/>
          <w:lang w:eastAsia="zh-CN"/>
        </w:rPr>
        <w:t>(一)、注射穿刺器械项目选址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该注射穿刺器械项目选址位于XX省XX市XX区XXX街道</w:t>
      </w:r>
    </w:p>
    <w:p>
      <w:pPr>
        <w:pStyle w:val="Heading2"/>
        <w:ind w:firstLine="560" w:firstLineChars="200"/>
        <w:rPr>
          <w:rFonts w:ascii="仿宋" w:eastAsia="仿宋" w:hAnsi="仿宋" w:cs="仿宋" w:hint="eastAsia"/>
          <w:sz w:val="28"/>
          <w:lang w:eastAsia="zh-CN"/>
        </w:rPr>
      </w:pPr>
      <w:bookmarkStart w:id="12" w:name="_Toc1916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注射穿刺器械项目的征地面积将根据注射穿刺器械项目的实际规模和需求进行精确规划。具体面积XXX平方米，旨在确保注射穿刺器械项目不仅能够满足当前的发展需求，还能够预留空间以适应未来的扩展。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净用地面积是在征地面积基础上去除不可利用面积后的实际可开发用地。具体面积XXX平方米，考虑到环保、交通、安全等多方面因素，以确保注射穿刺器械项目在整体利用效率上达到最优。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注射穿刺器械项目计划建设的建筑总规模具体面积XXX平方米。这一规模的确定综合考虑了注射穿刺器械项目的性质、规模，以及城市规划的相关要求，确保建筑布局与周边环境协调一致。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绿地率是注射穿刺器械项目用地中被规划为绿地的比例。具体面积XXX平方米，旨在通过合理规划绿地，改善注射穿刺器械项目周边环境，提升居民生活质量，并符合城市整体绿化规划。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容积率是用地上可以建设的建筑总体积与用地面积之比。具体面积XXX，通过合理的容积率规划，确保注射穿刺器械项目建筑规模与周边环境和谐共生。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穿刺器械项目选址与当地城市规划相一致，具体面积XXX平方米。通过与城市规划部门深入沟通，确保注射穿刺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穿刺器械项目选址符合当地产业政策，具体面积XXX平方米。这包括注射穿刺器械项目对当地经济的促进作用，以及对相关产业的带动效应，确保注射穿刺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用地总体要求必须符合环保和可持续发展的原则，具体面积XXX平方米。通过采用绿色建筑设计、节能减排等措施，确保注射穿刺器械项目在建设和运营过程中对环境的影响最小化，达到可持续发展的要求。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确保注射穿刺器械项目选址具备必要的公共设施配套，具体面积XXX平方米。这包括交通便利性、教育、医疗等基础设施，以提高居民生活品质，使得注射穿刺器械项目选址更具吸引力。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考虑用地总体要求对当地社会稳定性的影响，具体面积XXX平方米。通过深入了解当地社区反馈，确保注射穿刺器械项目的选址和建设过程对当地社会和谐稳定产生积极作用。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穿刺器械项目选址不仅符合法规和规划，还在实际操作中具有可行性。这一全面规划将为注射穿刺器械项目的成功实施提供坚实的基础，确保注射穿刺器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0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穿刺器械项目的设备规划和空间设计中，我们将采取灵活设备布局的措施。设备布局将根据实际需求进行灵活设计，避免不必要的浪费。通过合理规划设备摆放位置，我们将提高设备的利用率，减少设备间距，以确保注射穿刺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穿刺器械项目内部引入共享设施的概念，例如共享会议室、办公区等。通过这种方式，我们可以减少对资源的重复建设，提高资源共享效率，从而减小注射穿刺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0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射穿刺器械项目的总图布置中，我们将不同功能区域进行明确的规划，以最大程度满足注射穿刺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84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穿刺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穿刺器械项目对环境的影响是综合评价的重要因素之一。我们将详细考虑选址周边的自然环境、生态保护区、水源地等情况，确保注射穿刺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对选址的评价还需充分考虑当地政府的产业政策和法规。我们将详细了解注射穿刺器械项目所在地的相关政策，确保注射穿刺器械项目的规划和运营与当地法规相符，降低不必要的法律风险。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考虑到社会稳定性对企业运营的重要性，我们将评估选址地区的社会安全情况、劳工关系、社区反馈等方面，以确保注射穿刺器械项目的建设和运营不会受到社会稳定性的负面影响。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最后，我们将综合考虑用地成本，包括土地购置费用、土地开发成本等。通过对用地成本的详细评估，我们能够做出更为精确的经济效益分析，为注射穿刺器械项目的投资决策提供有力支持。</w:t>
      </w:r>
    </w:p>
    <w:p>
      <w:pPr>
        <w:pStyle w:val="Heading1"/>
        <w:ind w:firstLine="560" w:firstLineChars="200"/>
        <w:rPr>
          <w:rFonts w:ascii="仿宋" w:eastAsia="仿宋" w:hAnsi="仿宋" w:cs="仿宋" w:hint="eastAsia"/>
          <w:sz w:val="28"/>
          <w:lang w:eastAsia="zh-CN"/>
        </w:rPr>
      </w:pPr>
      <w:bookmarkStart w:id="16" w:name="_Toc22385"/>
      <w:r>
        <w:rPr>
          <w:rFonts w:ascii="仿宋" w:eastAsia="仿宋" w:hAnsi="仿宋" w:cs="仿宋" w:hint="eastAsia"/>
          <w:sz w:val="28"/>
          <w:lang w:eastAsia="zh-CN"/>
        </w:rPr>
        <w:t>四、注射穿刺器械项目建设背景及必要性分析</w:t>
      </w:r>
      <w:bookmarkEnd w:id="16"/>
    </w:p>
    <w:p>
      <w:pPr>
        <w:pStyle w:val="Heading2"/>
        <w:rPr>
          <w:rFonts w:ascii="仿宋" w:eastAsia="仿宋" w:hAnsi="仿宋" w:cs="仿宋" w:hint="eastAsia"/>
          <w:lang w:eastAsia="zh-CN"/>
        </w:rPr>
      </w:pPr>
      <w:bookmarkStart w:id="17" w:name="_Toc13462"/>
      <w:r>
        <w:rPr>
          <w:rFonts w:ascii="仿宋" w:eastAsia="仿宋" w:hAnsi="仿宋" w:cs="仿宋" w:hint="eastAsia"/>
          <w:lang w:eastAsia="zh-CN"/>
        </w:rPr>
        <w:t>(一)、注射穿刺器械项目背景分析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穿刺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穿刺器械项目在这个潮流中的定位。同时，我们将关注行业内涌现的新兴机遇，以便注射穿刺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穿刺器械项目提供了强大的发展动力。我们将聚焦于行业内最新的技术发展趋势，包括但不限于人工智能、大数据分析、物联网等领域。通过深度的技术研究，我们将确保注射穿刺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穿刺器械项目发展的源泉。我们将投入更多的精力对市场需求进行深入剖析，超越表面的需求，深入挖掘潜在的市场痛点和机遇。通过对市场需求的细致了解，注射穿刺器械项目将更有针对性地设计解决方案，满足市场的多样化需求，从而更好地促进注射穿刺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穿刺器械项目战略至关重要。我们将对竞争态势进行更为深入的分析，包括但不限于市场份额、产品特点、客户满意度等多个维度。通过深度的竞争分析，注射穿刺器械项目将能够更准确地把握市场脉搏，制定具有竞争力的注射穿刺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注射穿刺器械项目的发展具有直接的影响。我们将进行更为全面的法规和政策分析，了解行业发展中的潜在法律风险和合规挑战。通过充分了解和遵守相关法规，注射穿刺器械项目将确保在法律框架内合法合规运营，为注射穿刺器械项目的稳健发展提供有力支持。</w:t>
      </w:r>
    </w:p>
    <w:p>
      <w:pPr>
        <w:pStyle w:val="Heading2"/>
        <w:ind w:firstLine="560" w:firstLineChars="200"/>
        <w:rPr>
          <w:rFonts w:ascii="仿宋" w:eastAsia="仿宋" w:hAnsi="仿宋" w:cs="仿宋" w:hint="eastAsia"/>
          <w:sz w:val="28"/>
          <w:lang w:eastAsia="zh-CN"/>
        </w:rPr>
      </w:pPr>
      <w:bookmarkStart w:id="18" w:name="_Toc11997"/>
      <w:r>
        <w:rPr>
          <w:rFonts w:ascii="仿宋" w:eastAsia="仿宋" w:hAnsi="仿宋" w:cs="仿宋" w:hint="eastAsia"/>
          <w:sz w:val="28"/>
          <w:lang w:eastAsia="zh-CN"/>
        </w:rPr>
        <w:t>(二)、注射穿刺器械项目建设必要性分析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迫切性源于对行业发展趋势的深刻洞察。我们正处于一个行业变革的时代，科技创新、数字化转型成为企业发展的关键动力。注射穿刺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射穿刺器械项目建设不仅仅是为了跟上潮流，更是为了通过技术创新推动企业的持续发展。通过引入先进的技术和解决方案，注射穿刺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穿刺器械项目的建设成为必然选择，通过提高产品质量、拓展服务领域，从而在竞争中获得更多的机会。注射穿刺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穿刺器械项目建设的必要性体现在对客户需求更精准的满足。通过注射穿刺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背后是对企业持续创新的追求。只有通过不断创新，企业才能在竞争中立于不败之地。注射穿刺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315"/>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0163"/>
      <w:r>
        <w:rPr>
          <w:rFonts w:ascii="仿宋" w:eastAsia="仿宋" w:hAnsi="仿宋" w:cs="仿宋" w:hint="eastAsia"/>
          <w:lang w:eastAsia="zh-CN"/>
        </w:rPr>
        <w:t>(一)、注射穿刺器械行业分析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https://d.book118.com/046114210103010103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D6818"/>
    <w:rsid w:val="54ED6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14210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2024-03-07T05:17:00Z</dcterms:created>
  <dcterms:modified xsi:type="dcterms:W3CDTF">2024-03-07T05:17:59Z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CED0B8B3A6CE49C19355220B74EE0C97_11</vt:lpwstr>
  </property>
  <property fmtid="{D5CDD505-2E9C-101B-9397-08002B2CF9AE}" pid="3" name="KSOProductBuildVer">
    <vt:lpwstr>2052-12.1.0.16388</vt:lpwstr>
  </property>
</Properties>
</file>