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其它网络系统专用设备项目规划设计纲要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7" w:history="1">
        <w:r>
          <w:rPr>
            <w:rFonts w:ascii="仿宋" w:eastAsia="仿宋" w:hAnsi="仿宋" w:cs="仿宋" w:hint="eastAsia"/>
            <w:lang w:eastAsia="zh-CN"/>
          </w:rPr>
          <w:t>序言</w:t>
        </w:r>
        <w:r>
          <w:tab/>
        </w:r>
        <w:r>
          <w:fldChar w:fldCharType="begin"/>
        </w:r>
        <w:r>
          <w:instrText xml:space="preserve"> PAGEREF _Toc26887 \h </w:instrText>
        </w:r>
        <w:r>
          <w:fldChar w:fldCharType="separate"/>
        </w:r>
        <w:r>
          <w:t>3</w:t>
        </w:r>
        <w:r>
          <w:fldChar w:fldCharType="end"/>
        </w:r>
      </w:hyperlink>
    </w:p>
    <w:p>
      <w:pPr>
        <w:pStyle w:val="TOC1"/>
        <w:tabs>
          <w:tab w:val="right" w:leader="dot" w:pos="8306"/>
        </w:tabs>
      </w:pPr>
      <w:hyperlink w:anchor="_Toc23666" w:history="1">
        <w:r>
          <w:rPr>
            <w:rFonts w:ascii="仿宋" w:eastAsia="仿宋" w:hAnsi="仿宋" w:cs="仿宋" w:hint="eastAsia"/>
            <w:lang w:eastAsia="zh-CN"/>
          </w:rPr>
          <w:t>一、其它网络系统专用设备项目绩效评估</w:t>
        </w:r>
        <w:r>
          <w:tab/>
        </w:r>
        <w:r>
          <w:fldChar w:fldCharType="begin"/>
        </w:r>
        <w:r>
          <w:instrText xml:space="preserve"> PAGEREF _Toc23666 \h </w:instrText>
        </w:r>
        <w:r>
          <w:fldChar w:fldCharType="separate"/>
        </w:r>
        <w:r>
          <w:t>3</w:t>
        </w:r>
        <w:r>
          <w:fldChar w:fldCharType="end"/>
        </w:r>
      </w:hyperlink>
    </w:p>
    <w:p>
      <w:pPr>
        <w:pStyle w:val="TOC2"/>
        <w:tabs>
          <w:tab w:val="right" w:leader="dot" w:pos="8306"/>
        </w:tabs>
      </w:pPr>
      <w:hyperlink w:anchor="_Toc23273" w:history="1">
        <w:r>
          <w:rPr>
            <w:rFonts w:ascii="仿宋" w:eastAsia="仿宋" w:hAnsi="仿宋" w:cs="仿宋" w:hint="eastAsia"/>
            <w:lang w:eastAsia="zh-CN"/>
          </w:rPr>
          <w:t>(一)、绩效评估指标</w:t>
        </w:r>
        <w:r>
          <w:tab/>
        </w:r>
        <w:r>
          <w:fldChar w:fldCharType="begin"/>
        </w:r>
        <w:r>
          <w:instrText xml:space="preserve"> PAGEREF _Toc23273 \h </w:instrText>
        </w:r>
        <w:r>
          <w:fldChar w:fldCharType="separate"/>
        </w:r>
        <w:r>
          <w:t>3</w:t>
        </w:r>
        <w:r>
          <w:fldChar w:fldCharType="end"/>
        </w:r>
      </w:hyperlink>
    </w:p>
    <w:p>
      <w:pPr>
        <w:pStyle w:val="TOC2"/>
        <w:tabs>
          <w:tab w:val="right" w:leader="dot" w:pos="8306"/>
        </w:tabs>
      </w:pPr>
      <w:hyperlink w:anchor="_Toc8274" w:history="1">
        <w:r>
          <w:rPr>
            <w:rFonts w:ascii="仿宋" w:eastAsia="仿宋" w:hAnsi="仿宋" w:cs="仿宋" w:hint="eastAsia"/>
            <w:lang w:eastAsia="zh-CN"/>
          </w:rPr>
          <w:t>(二)、绩效评估方法</w:t>
        </w:r>
        <w:r>
          <w:tab/>
        </w:r>
        <w:r>
          <w:fldChar w:fldCharType="begin"/>
        </w:r>
        <w:r>
          <w:instrText xml:space="preserve"> PAGEREF _Toc8274 \h </w:instrText>
        </w:r>
        <w:r>
          <w:fldChar w:fldCharType="separate"/>
        </w:r>
        <w:r>
          <w:t>4</w:t>
        </w:r>
        <w:r>
          <w:fldChar w:fldCharType="end"/>
        </w:r>
      </w:hyperlink>
    </w:p>
    <w:p>
      <w:pPr>
        <w:pStyle w:val="TOC2"/>
        <w:tabs>
          <w:tab w:val="right" w:leader="dot" w:pos="8306"/>
        </w:tabs>
      </w:pPr>
      <w:hyperlink w:anchor="_Toc27868" w:history="1">
        <w:r>
          <w:rPr>
            <w:rFonts w:ascii="仿宋" w:eastAsia="仿宋" w:hAnsi="仿宋" w:cs="仿宋" w:hint="eastAsia"/>
            <w:lang w:eastAsia="zh-CN"/>
          </w:rPr>
          <w:t>(三)、绩效评估周期</w:t>
        </w:r>
        <w:r>
          <w:tab/>
        </w:r>
        <w:r>
          <w:fldChar w:fldCharType="begin"/>
        </w:r>
        <w:r>
          <w:instrText xml:space="preserve"> PAGEREF _Toc27868 \h </w:instrText>
        </w:r>
        <w:r>
          <w:fldChar w:fldCharType="separate"/>
        </w:r>
        <w:r>
          <w:t>5</w:t>
        </w:r>
        <w:r>
          <w:fldChar w:fldCharType="end"/>
        </w:r>
      </w:hyperlink>
    </w:p>
    <w:p>
      <w:pPr>
        <w:pStyle w:val="TOC1"/>
        <w:tabs>
          <w:tab w:val="right" w:leader="dot" w:pos="8306"/>
        </w:tabs>
      </w:pPr>
      <w:hyperlink w:anchor="_Toc21341" w:history="1">
        <w:r>
          <w:rPr>
            <w:rFonts w:ascii="仿宋" w:eastAsia="仿宋" w:hAnsi="仿宋" w:cs="仿宋" w:hint="eastAsia"/>
            <w:lang w:eastAsia="zh-CN"/>
          </w:rPr>
          <w:t>二、其它网络系统专用设备项目文档管理</w:t>
        </w:r>
        <w:r>
          <w:tab/>
        </w:r>
        <w:r>
          <w:fldChar w:fldCharType="begin"/>
        </w:r>
        <w:r>
          <w:instrText xml:space="preserve"> PAGEREF _Toc21341 \h </w:instrText>
        </w:r>
        <w:r>
          <w:fldChar w:fldCharType="separate"/>
        </w:r>
        <w:r>
          <w:t>6</w:t>
        </w:r>
        <w:r>
          <w:fldChar w:fldCharType="end"/>
        </w:r>
      </w:hyperlink>
    </w:p>
    <w:p>
      <w:pPr>
        <w:pStyle w:val="TOC2"/>
        <w:tabs>
          <w:tab w:val="right" w:leader="dot" w:pos="8306"/>
        </w:tabs>
      </w:pPr>
      <w:hyperlink w:anchor="_Toc5166" w:history="1">
        <w:r>
          <w:rPr>
            <w:rFonts w:ascii="仿宋" w:eastAsia="仿宋" w:hAnsi="仿宋" w:cs="仿宋" w:hint="eastAsia"/>
            <w:lang w:eastAsia="zh-CN"/>
          </w:rPr>
          <w:t>(一)、文档编制与审查</w:t>
        </w:r>
        <w:r>
          <w:tab/>
        </w:r>
        <w:r>
          <w:fldChar w:fldCharType="begin"/>
        </w:r>
        <w:r>
          <w:instrText xml:space="preserve"> PAGEREF _Toc5166 \h </w:instrText>
        </w:r>
        <w:r>
          <w:fldChar w:fldCharType="separate"/>
        </w:r>
        <w:r>
          <w:t>6</w:t>
        </w:r>
        <w:r>
          <w:fldChar w:fldCharType="end"/>
        </w:r>
      </w:hyperlink>
    </w:p>
    <w:p>
      <w:pPr>
        <w:pStyle w:val="TOC2"/>
        <w:tabs>
          <w:tab w:val="right" w:leader="dot" w:pos="8306"/>
        </w:tabs>
      </w:pPr>
      <w:hyperlink w:anchor="_Toc10925" w:history="1">
        <w:r>
          <w:rPr>
            <w:rFonts w:ascii="仿宋" w:eastAsia="仿宋" w:hAnsi="仿宋" w:cs="仿宋" w:hint="eastAsia"/>
            <w:lang w:eastAsia="zh-CN"/>
          </w:rPr>
          <w:t>(二)、文档发布与分发</w:t>
        </w:r>
        <w:r>
          <w:tab/>
        </w:r>
        <w:r>
          <w:fldChar w:fldCharType="begin"/>
        </w:r>
        <w:r>
          <w:instrText xml:space="preserve"> PAGEREF _Toc10925 \h </w:instrText>
        </w:r>
        <w:r>
          <w:fldChar w:fldCharType="separate"/>
        </w:r>
        <w:r>
          <w:t>8</w:t>
        </w:r>
        <w:r>
          <w:fldChar w:fldCharType="end"/>
        </w:r>
      </w:hyperlink>
    </w:p>
    <w:p>
      <w:pPr>
        <w:pStyle w:val="TOC2"/>
        <w:tabs>
          <w:tab w:val="right" w:leader="dot" w:pos="8306"/>
        </w:tabs>
      </w:pPr>
      <w:hyperlink w:anchor="_Toc31372" w:history="1">
        <w:r>
          <w:rPr>
            <w:rFonts w:ascii="仿宋" w:eastAsia="仿宋" w:hAnsi="仿宋" w:cs="仿宋" w:hint="eastAsia"/>
            <w:lang w:eastAsia="zh-CN"/>
          </w:rPr>
          <w:t>(三)、文档存档与归档</w:t>
        </w:r>
        <w:r>
          <w:tab/>
        </w:r>
        <w:r>
          <w:fldChar w:fldCharType="begin"/>
        </w:r>
        <w:r>
          <w:instrText xml:space="preserve"> PAGEREF _Toc31372 \h </w:instrText>
        </w:r>
        <w:r>
          <w:fldChar w:fldCharType="separate"/>
        </w:r>
        <w:r>
          <w:t>9</w:t>
        </w:r>
        <w:r>
          <w:fldChar w:fldCharType="end"/>
        </w:r>
      </w:hyperlink>
    </w:p>
    <w:p>
      <w:pPr>
        <w:pStyle w:val="TOC1"/>
        <w:tabs>
          <w:tab w:val="right" w:leader="dot" w:pos="8306"/>
        </w:tabs>
      </w:pPr>
      <w:hyperlink w:anchor="_Toc13903" w:history="1">
        <w:r>
          <w:rPr>
            <w:rFonts w:ascii="仿宋" w:eastAsia="仿宋" w:hAnsi="仿宋" w:cs="仿宋" w:hint="eastAsia"/>
            <w:lang w:eastAsia="zh-CN"/>
          </w:rPr>
          <w:t>三、其它网络系统专用设备项目建设单位说明</w:t>
        </w:r>
        <w:r>
          <w:tab/>
        </w:r>
        <w:r>
          <w:fldChar w:fldCharType="begin"/>
        </w:r>
        <w:r>
          <w:instrText xml:space="preserve"> PAGEREF _Toc13903 \h </w:instrText>
        </w:r>
        <w:r>
          <w:fldChar w:fldCharType="separate"/>
        </w:r>
        <w:r>
          <w:t>10</w:t>
        </w:r>
        <w:r>
          <w:fldChar w:fldCharType="end"/>
        </w:r>
      </w:hyperlink>
    </w:p>
    <w:p>
      <w:pPr>
        <w:pStyle w:val="TOC2"/>
        <w:tabs>
          <w:tab w:val="right" w:leader="dot" w:pos="8306"/>
        </w:tabs>
      </w:pPr>
      <w:hyperlink w:anchor="_Toc4246" w:history="1">
        <w:r>
          <w:rPr>
            <w:rFonts w:ascii="仿宋" w:eastAsia="仿宋" w:hAnsi="仿宋" w:cs="仿宋" w:hint="eastAsia"/>
            <w:lang w:eastAsia="zh-CN"/>
          </w:rPr>
          <w:t>(一)、其它网络系统专用设备项目承办单位基本情况</w:t>
        </w:r>
        <w:r>
          <w:tab/>
        </w:r>
        <w:r>
          <w:fldChar w:fldCharType="begin"/>
        </w:r>
        <w:r>
          <w:instrText xml:space="preserve"> PAGEREF _Toc4246 \h </w:instrText>
        </w:r>
        <w:r>
          <w:fldChar w:fldCharType="separate"/>
        </w:r>
        <w:r>
          <w:t>10</w:t>
        </w:r>
        <w:r>
          <w:fldChar w:fldCharType="end"/>
        </w:r>
      </w:hyperlink>
    </w:p>
    <w:p>
      <w:pPr>
        <w:pStyle w:val="TOC2"/>
        <w:tabs>
          <w:tab w:val="right" w:leader="dot" w:pos="8306"/>
        </w:tabs>
      </w:pPr>
      <w:hyperlink w:anchor="_Toc27138" w:history="1">
        <w:r>
          <w:rPr>
            <w:rFonts w:ascii="仿宋" w:eastAsia="仿宋" w:hAnsi="仿宋" w:cs="仿宋" w:hint="eastAsia"/>
            <w:lang w:eastAsia="zh-CN"/>
          </w:rPr>
          <w:t>(二)、公司经济效益分析</w:t>
        </w:r>
        <w:r>
          <w:tab/>
        </w:r>
        <w:r>
          <w:fldChar w:fldCharType="begin"/>
        </w:r>
        <w:r>
          <w:instrText xml:space="preserve"> PAGEREF _Toc27138 \h </w:instrText>
        </w:r>
        <w:r>
          <w:fldChar w:fldCharType="separate"/>
        </w:r>
        <w:r>
          <w:t>10</w:t>
        </w:r>
        <w:r>
          <w:fldChar w:fldCharType="end"/>
        </w:r>
      </w:hyperlink>
    </w:p>
    <w:p>
      <w:pPr>
        <w:pStyle w:val="TOC1"/>
        <w:tabs>
          <w:tab w:val="right" w:leader="dot" w:pos="8306"/>
        </w:tabs>
      </w:pPr>
      <w:hyperlink w:anchor="_Toc12841" w:history="1">
        <w:r>
          <w:rPr>
            <w:rFonts w:ascii="仿宋" w:eastAsia="仿宋" w:hAnsi="仿宋" w:cs="仿宋" w:hint="eastAsia"/>
            <w:lang w:eastAsia="zh-CN"/>
          </w:rPr>
          <w:t>四、产品规划分析</w:t>
        </w:r>
        <w:r>
          <w:tab/>
        </w:r>
        <w:r>
          <w:fldChar w:fldCharType="begin"/>
        </w:r>
        <w:r>
          <w:instrText xml:space="preserve"> PAGEREF _Toc12841 \h </w:instrText>
        </w:r>
        <w:r>
          <w:fldChar w:fldCharType="separate"/>
        </w:r>
        <w:r>
          <w:t>12</w:t>
        </w:r>
        <w:r>
          <w:fldChar w:fldCharType="end"/>
        </w:r>
      </w:hyperlink>
    </w:p>
    <w:p>
      <w:pPr>
        <w:pStyle w:val="TOC2"/>
        <w:tabs>
          <w:tab w:val="right" w:leader="dot" w:pos="8306"/>
        </w:tabs>
      </w:pPr>
      <w:hyperlink w:anchor="_Toc29921" w:history="1">
        <w:r>
          <w:rPr>
            <w:rFonts w:ascii="仿宋" w:eastAsia="仿宋" w:hAnsi="仿宋" w:cs="仿宋" w:hint="eastAsia"/>
            <w:lang w:eastAsia="zh-CN"/>
          </w:rPr>
          <w:t>(一)、产品规划</w:t>
        </w:r>
        <w:r>
          <w:tab/>
        </w:r>
        <w:r>
          <w:fldChar w:fldCharType="begin"/>
        </w:r>
        <w:r>
          <w:instrText xml:space="preserve"> PAGEREF _Toc29921 \h </w:instrText>
        </w:r>
        <w:r>
          <w:fldChar w:fldCharType="separate"/>
        </w:r>
        <w:r>
          <w:t>12</w:t>
        </w:r>
        <w:r>
          <w:fldChar w:fldCharType="end"/>
        </w:r>
      </w:hyperlink>
    </w:p>
    <w:p>
      <w:pPr>
        <w:pStyle w:val="TOC2"/>
        <w:tabs>
          <w:tab w:val="right" w:leader="dot" w:pos="8306"/>
        </w:tabs>
      </w:pPr>
      <w:hyperlink w:anchor="_Toc20959" w:history="1">
        <w:r>
          <w:rPr>
            <w:rFonts w:ascii="仿宋" w:eastAsia="仿宋" w:hAnsi="仿宋" w:cs="仿宋" w:hint="eastAsia"/>
            <w:lang w:eastAsia="zh-CN"/>
          </w:rPr>
          <w:t>(二)、建设规模</w:t>
        </w:r>
        <w:r>
          <w:tab/>
        </w:r>
        <w:r>
          <w:fldChar w:fldCharType="begin"/>
        </w:r>
        <w:r>
          <w:instrText xml:space="preserve"> PAGEREF _Toc20959 \h </w:instrText>
        </w:r>
        <w:r>
          <w:fldChar w:fldCharType="separate"/>
        </w:r>
        <w:r>
          <w:t>12</w:t>
        </w:r>
        <w:r>
          <w:fldChar w:fldCharType="end"/>
        </w:r>
      </w:hyperlink>
    </w:p>
    <w:p>
      <w:pPr>
        <w:pStyle w:val="TOC1"/>
        <w:tabs>
          <w:tab w:val="right" w:leader="dot" w:pos="8306"/>
        </w:tabs>
      </w:pPr>
      <w:hyperlink w:anchor="_Toc10083" w:history="1">
        <w:r>
          <w:rPr>
            <w:rFonts w:ascii="仿宋" w:eastAsia="仿宋" w:hAnsi="仿宋" w:cs="仿宋" w:hint="eastAsia"/>
            <w:lang w:eastAsia="zh-CN"/>
          </w:rPr>
          <w:t>五、其它网络系统专用设备项目可持续发展</w:t>
        </w:r>
        <w:r>
          <w:tab/>
        </w:r>
        <w:r>
          <w:fldChar w:fldCharType="begin"/>
        </w:r>
        <w:r>
          <w:instrText xml:space="preserve"> PAGEREF _Toc10083 \h </w:instrText>
        </w:r>
        <w:r>
          <w:fldChar w:fldCharType="separate"/>
        </w:r>
        <w:r>
          <w:t>14</w:t>
        </w:r>
        <w:r>
          <w:fldChar w:fldCharType="end"/>
        </w:r>
      </w:hyperlink>
    </w:p>
    <w:p>
      <w:pPr>
        <w:pStyle w:val="TOC2"/>
        <w:tabs>
          <w:tab w:val="right" w:leader="dot" w:pos="8306"/>
        </w:tabs>
      </w:pPr>
      <w:hyperlink w:anchor="_Toc3469" w:history="1">
        <w:r>
          <w:rPr>
            <w:rFonts w:ascii="仿宋" w:eastAsia="仿宋" w:hAnsi="仿宋" w:cs="仿宋" w:hint="eastAsia"/>
            <w:lang w:eastAsia="zh-CN"/>
          </w:rPr>
          <w:t>(一)、可持续战略与实践</w:t>
        </w:r>
        <w:r>
          <w:tab/>
        </w:r>
        <w:r>
          <w:fldChar w:fldCharType="begin"/>
        </w:r>
        <w:r>
          <w:instrText xml:space="preserve"> PAGEREF _Toc3469 \h </w:instrText>
        </w:r>
        <w:r>
          <w:fldChar w:fldCharType="separate"/>
        </w:r>
        <w:r>
          <w:t>14</w:t>
        </w:r>
        <w:r>
          <w:fldChar w:fldCharType="end"/>
        </w:r>
      </w:hyperlink>
    </w:p>
    <w:p>
      <w:pPr>
        <w:pStyle w:val="TOC2"/>
        <w:tabs>
          <w:tab w:val="right" w:leader="dot" w:pos="8306"/>
        </w:tabs>
      </w:pPr>
      <w:hyperlink w:anchor="_Toc25175" w:history="1">
        <w:r>
          <w:rPr>
            <w:rFonts w:ascii="仿宋" w:eastAsia="仿宋" w:hAnsi="仿宋" w:cs="仿宋" w:hint="eastAsia"/>
            <w:lang w:eastAsia="zh-CN"/>
          </w:rPr>
          <w:t>(二)、环保与社会责任</w:t>
        </w:r>
        <w:r>
          <w:tab/>
        </w:r>
        <w:r>
          <w:fldChar w:fldCharType="begin"/>
        </w:r>
        <w:r>
          <w:instrText xml:space="preserve"> PAGEREF _Toc25175 \h </w:instrText>
        </w:r>
        <w:r>
          <w:fldChar w:fldCharType="separate"/>
        </w:r>
        <w:r>
          <w:t>14</w:t>
        </w:r>
        <w:r>
          <w:fldChar w:fldCharType="end"/>
        </w:r>
      </w:hyperlink>
    </w:p>
    <w:p>
      <w:pPr>
        <w:pStyle w:val="TOC1"/>
        <w:tabs>
          <w:tab w:val="right" w:leader="dot" w:pos="8306"/>
        </w:tabs>
      </w:pPr>
      <w:hyperlink w:anchor="_Toc23507" w:history="1">
        <w:r>
          <w:rPr>
            <w:rFonts w:ascii="仿宋" w:eastAsia="仿宋" w:hAnsi="仿宋" w:cs="仿宋" w:hint="eastAsia"/>
            <w:lang w:eastAsia="zh-CN"/>
          </w:rPr>
          <w:t>六、其它网络系统专用设备项目土建工程</w:t>
        </w:r>
        <w:r>
          <w:tab/>
        </w:r>
        <w:r>
          <w:fldChar w:fldCharType="begin"/>
        </w:r>
        <w:r>
          <w:instrText xml:space="preserve"> PAGEREF _Toc23507 \h </w:instrText>
        </w:r>
        <w:r>
          <w:fldChar w:fldCharType="separate"/>
        </w:r>
        <w:r>
          <w:t>15</w:t>
        </w:r>
        <w:r>
          <w:fldChar w:fldCharType="end"/>
        </w:r>
      </w:hyperlink>
    </w:p>
    <w:p>
      <w:pPr>
        <w:pStyle w:val="TOC2"/>
        <w:tabs>
          <w:tab w:val="right" w:leader="dot" w:pos="8306"/>
        </w:tabs>
      </w:pPr>
      <w:hyperlink w:anchor="_Toc7877" w:history="1">
        <w:r>
          <w:rPr>
            <w:rFonts w:ascii="仿宋" w:eastAsia="仿宋" w:hAnsi="仿宋" w:cs="仿宋" w:hint="eastAsia"/>
            <w:lang w:eastAsia="zh-CN"/>
          </w:rPr>
          <w:t>(一)、建筑工程设计原则</w:t>
        </w:r>
        <w:r>
          <w:tab/>
        </w:r>
        <w:r>
          <w:fldChar w:fldCharType="begin"/>
        </w:r>
        <w:r>
          <w:instrText xml:space="preserve"> PAGEREF _Toc7877 \h </w:instrText>
        </w:r>
        <w:r>
          <w:fldChar w:fldCharType="separate"/>
        </w:r>
        <w:r>
          <w:t>15</w:t>
        </w:r>
        <w:r>
          <w:fldChar w:fldCharType="end"/>
        </w:r>
      </w:hyperlink>
    </w:p>
    <w:p>
      <w:pPr>
        <w:pStyle w:val="TOC2"/>
        <w:tabs>
          <w:tab w:val="right" w:leader="dot" w:pos="8306"/>
        </w:tabs>
      </w:pPr>
      <w:hyperlink w:anchor="_Toc17135" w:history="1">
        <w:r>
          <w:rPr>
            <w:rFonts w:ascii="仿宋" w:eastAsia="仿宋" w:hAnsi="仿宋" w:cs="仿宋" w:hint="eastAsia"/>
            <w:lang w:eastAsia="zh-CN"/>
          </w:rPr>
          <w:t>(二)、土建工程设计年限及安全等级</w:t>
        </w:r>
        <w:r>
          <w:tab/>
        </w:r>
        <w:r>
          <w:fldChar w:fldCharType="begin"/>
        </w:r>
        <w:r>
          <w:instrText xml:space="preserve"> PAGEREF _Toc17135 \h </w:instrText>
        </w:r>
        <w:r>
          <w:fldChar w:fldCharType="separate"/>
        </w:r>
        <w:r>
          <w:t>17</w:t>
        </w:r>
        <w:r>
          <w:fldChar w:fldCharType="end"/>
        </w:r>
      </w:hyperlink>
    </w:p>
    <w:p>
      <w:pPr>
        <w:pStyle w:val="TOC2"/>
        <w:tabs>
          <w:tab w:val="right" w:leader="dot" w:pos="8306"/>
        </w:tabs>
      </w:pPr>
      <w:hyperlink w:anchor="_Toc24030" w:history="1">
        <w:r>
          <w:rPr>
            <w:rFonts w:ascii="仿宋" w:eastAsia="仿宋" w:hAnsi="仿宋" w:cs="仿宋" w:hint="eastAsia"/>
            <w:lang w:eastAsia="zh-CN"/>
          </w:rPr>
          <w:t>(三)、建筑工程设计总体要求</w:t>
        </w:r>
        <w:r>
          <w:tab/>
        </w:r>
        <w:r>
          <w:fldChar w:fldCharType="begin"/>
        </w:r>
        <w:r>
          <w:instrText xml:space="preserve"> PAGEREF _Toc24030 \h </w:instrText>
        </w:r>
        <w:r>
          <w:fldChar w:fldCharType="separate"/>
        </w:r>
        <w:r>
          <w:t>18</w:t>
        </w:r>
        <w:r>
          <w:fldChar w:fldCharType="end"/>
        </w:r>
      </w:hyperlink>
    </w:p>
    <w:p>
      <w:pPr>
        <w:pStyle w:val="TOC2"/>
        <w:tabs>
          <w:tab w:val="right" w:leader="dot" w:pos="8306"/>
        </w:tabs>
      </w:pPr>
      <w:hyperlink w:anchor="_Toc19322" w:history="1">
        <w:r>
          <w:rPr>
            <w:rFonts w:ascii="仿宋" w:eastAsia="仿宋" w:hAnsi="仿宋" w:cs="仿宋" w:hint="eastAsia"/>
            <w:lang w:eastAsia="zh-CN"/>
          </w:rPr>
          <w:t>(四)、土建工程建设指标</w:t>
        </w:r>
        <w:r>
          <w:tab/>
        </w:r>
        <w:r>
          <w:fldChar w:fldCharType="begin"/>
        </w:r>
        <w:r>
          <w:instrText xml:space="preserve"> PAGEREF _Toc19322 \h </w:instrText>
        </w:r>
        <w:r>
          <w:fldChar w:fldCharType="separate"/>
        </w:r>
        <w:r>
          <w:t>19</w:t>
        </w:r>
        <w:r>
          <w:fldChar w:fldCharType="end"/>
        </w:r>
      </w:hyperlink>
    </w:p>
    <w:p>
      <w:pPr>
        <w:pStyle w:val="TOC1"/>
        <w:tabs>
          <w:tab w:val="right" w:leader="dot" w:pos="8306"/>
        </w:tabs>
      </w:pPr>
      <w:hyperlink w:anchor="_Toc2399" w:history="1">
        <w:r>
          <w:rPr>
            <w:rFonts w:ascii="仿宋" w:eastAsia="仿宋" w:hAnsi="仿宋" w:cs="仿宋" w:hint="eastAsia"/>
            <w:lang w:eastAsia="zh-CN"/>
          </w:rPr>
          <w:t>七、其它网络系统专用设备项目人力资源管理</w:t>
        </w:r>
        <w:r>
          <w:tab/>
        </w:r>
        <w:r>
          <w:fldChar w:fldCharType="begin"/>
        </w:r>
        <w:r>
          <w:instrText xml:space="preserve"> PAGEREF _Toc2399 \h </w:instrText>
        </w:r>
        <w:r>
          <w:fldChar w:fldCharType="separate"/>
        </w:r>
        <w:r>
          <w:t>19</w:t>
        </w:r>
        <w:r>
          <w:fldChar w:fldCharType="end"/>
        </w:r>
      </w:hyperlink>
    </w:p>
    <w:p>
      <w:pPr>
        <w:pStyle w:val="TOC2"/>
        <w:tabs>
          <w:tab w:val="right" w:leader="dot" w:pos="8306"/>
        </w:tabs>
      </w:pPr>
      <w:hyperlink w:anchor="_Toc13749" w:history="1">
        <w:r>
          <w:rPr>
            <w:rFonts w:ascii="仿宋" w:eastAsia="仿宋" w:hAnsi="仿宋" w:cs="仿宋" w:hint="eastAsia"/>
            <w:lang w:eastAsia="zh-CN"/>
          </w:rPr>
          <w:t>(一)、建立健全的预算管理制度</w:t>
        </w:r>
        <w:r>
          <w:tab/>
        </w:r>
        <w:r>
          <w:fldChar w:fldCharType="begin"/>
        </w:r>
        <w:r>
          <w:instrText xml:space="preserve"> PAGEREF _Toc13749 \h </w:instrText>
        </w:r>
        <w:r>
          <w:fldChar w:fldCharType="separate"/>
        </w:r>
        <w:r>
          <w:t>19</w:t>
        </w:r>
        <w:r>
          <w:fldChar w:fldCharType="end"/>
        </w:r>
      </w:hyperlink>
    </w:p>
    <w:p>
      <w:pPr>
        <w:pStyle w:val="TOC2"/>
        <w:tabs>
          <w:tab w:val="right" w:leader="dot" w:pos="8306"/>
        </w:tabs>
      </w:pPr>
      <w:hyperlink w:anchor="_Toc20498" w:history="1">
        <w:r>
          <w:rPr>
            <w:rFonts w:ascii="仿宋" w:eastAsia="仿宋" w:hAnsi="仿宋" w:cs="仿宋" w:hint="eastAsia"/>
            <w:lang w:eastAsia="zh-CN"/>
          </w:rPr>
          <w:t>(二)、加强资金流动监控</w:t>
        </w:r>
        <w:r>
          <w:tab/>
        </w:r>
        <w:r>
          <w:fldChar w:fldCharType="begin"/>
        </w:r>
        <w:r>
          <w:instrText xml:space="preserve"> PAGEREF _Toc20498 \h </w:instrText>
        </w:r>
        <w:r>
          <w:fldChar w:fldCharType="separate"/>
        </w:r>
        <w:r>
          <w:t>21</w:t>
        </w:r>
        <w:r>
          <w:fldChar w:fldCharType="end"/>
        </w:r>
      </w:hyperlink>
    </w:p>
    <w:p>
      <w:pPr>
        <w:pStyle w:val="TOC2"/>
        <w:tabs>
          <w:tab w:val="right" w:leader="dot" w:pos="8306"/>
        </w:tabs>
      </w:pPr>
      <w:hyperlink w:anchor="_Toc28302" w:history="1">
        <w:r>
          <w:rPr>
            <w:rFonts w:ascii="仿宋" w:eastAsia="仿宋" w:hAnsi="仿宋" w:cs="仿宋" w:hint="eastAsia"/>
            <w:lang w:eastAsia="zh-CN"/>
          </w:rPr>
          <w:t>(三)、制定完善的风险控制机制</w:t>
        </w:r>
        <w:r>
          <w:tab/>
        </w:r>
        <w:r>
          <w:fldChar w:fldCharType="begin"/>
        </w:r>
        <w:r>
          <w:instrText xml:space="preserve"> PAGEREF _Toc28302 \h </w:instrText>
        </w:r>
        <w:r>
          <w:fldChar w:fldCharType="separate"/>
        </w:r>
        <w:r>
          <w:t>22</w:t>
        </w:r>
        <w:r>
          <w:fldChar w:fldCharType="end"/>
        </w:r>
      </w:hyperlink>
    </w:p>
    <w:p>
      <w:pPr>
        <w:pStyle w:val="TOC2"/>
        <w:tabs>
          <w:tab w:val="right" w:leader="dot" w:pos="8306"/>
        </w:tabs>
      </w:pPr>
      <w:hyperlink w:anchor="_Toc10067" w:history="1">
        <w:r>
          <w:rPr>
            <w:rFonts w:ascii="仿宋" w:eastAsia="仿宋" w:hAnsi="仿宋" w:cs="仿宋" w:hint="eastAsia"/>
            <w:lang w:eastAsia="zh-CN"/>
          </w:rPr>
          <w:t>(四)、优化成本管理</w:t>
        </w:r>
        <w:r>
          <w:tab/>
        </w:r>
        <w:r>
          <w:fldChar w:fldCharType="begin"/>
        </w:r>
        <w:r>
          <w:instrText xml:space="preserve"> PAGEREF _Toc10067 \h </w:instrText>
        </w:r>
        <w:r>
          <w:fldChar w:fldCharType="separate"/>
        </w:r>
        <w:r>
          <w:t>23</w:t>
        </w:r>
        <w:r>
          <w:fldChar w:fldCharType="end"/>
        </w:r>
      </w:hyperlink>
    </w:p>
    <w:p>
      <w:pPr>
        <w:pStyle w:val="TOC1"/>
        <w:tabs>
          <w:tab w:val="right" w:leader="dot" w:pos="8306"/>
        </w:tabs>
      </w:pPr>
      <w:hyperlink w:anchor="_Toc27017" w:history="1">
        <w:r>
          <w:rPr>
            <w:rFonts w:ascii="仿宋" w:eastAsia="仿宋" w:hAnsi="仿宋" w:cs="仿宋" w:hint="eastAsia"/>
            <w:lang w:eastAsia="zh-CN"/>
          </w:rPr>
          <w:t>八、其它网络系统专用设备项目社会影响</w:t>
        </w:r>
        <w:r>
          <w:tab/>
        </w:r>
        <w:r>
          <w:fldChar w:fldCharType="begin"/>
        </w:r>
        <w:r>
          <w:instrText xml:space="preserve"> PAGEREF _Toc27017 \h </w:instrText>
        </w:r>
        <w:r>
          <w:fldChar w:fldCharType="separate"/>
        </w:r>
        <w:r>
          <w:t>25</w:t>
        </w:r>
        <w:r>
          <w:fldChar w:fldCharType="end"/>
        </w:r>
      </w:hyperlink>
    </w:p>
    <w:p>
      <w:pPr>
        <w:pStyle w:val="TOC2"/>
        <w:tabs>
          <w:tab w:val="right" w:leader="dot" w:pos="8306"/>
        </w:tabs>
      </w:pPr>
      <w:hyperlink w:anchor="_Toc8643" w:history="1">
        <w:r>
          <w:rPr>
            <w:rFonts w:ascii="仿宋" w:eastAsia="仿宋" w:hAnsi="仿宋" w:cs="仿宋" w:hint="eastAsia"/>
            <w:lang w:eastAsia="zh-CN"/>
          </w:rPr>
          <w:t>(一)、社会责任与义务</w:t>
        </w:r>
        <w:r>
          <w:tab/>
        </w:r>
        <w:r>
          <w:fldChar w:fldCharType="begin"/>
        </w:r>
        <w:r>
          <w:instrText xml:space="preserve"> PAGEREF _Toc8643 \h </w:instrText>
        </w:r>
        <w:r>
          <w:fldChar w:fldCharType="separate"/>
        </w:r>
        <w:r>
          <w:t>25</w:t>
        </w:r>
        <w:r>
          <w:fldChar w:fldCharType="end"/>
        </w:r>
      </w:hyperlink>
    </w:p>
    <w:p>
      <w:pPr>
        <w:pStyle w:val="TOC2"/>
        <w:tabs>
          <w:tab w:val="right" w:leader="dot" w:pos="8306"/>
        </w:tabs>
      </w:pPr>
      <w:hyperlink w:anchor="_Toc28463" w:history="1">
        <w:r>
          <w:rPr>
            <w:rFonts w:ascii="仿宋" w:eastAsia="仿宋" w:hAnsi="仿宋" w:cs="仿宋" w:hint="eastAsia"/>
            <w:lang w:eastAsia="zh-CN"/>
          </w:rPr>
          <w:t>(二)、社会参与与沟通</w:t>
        </w:r>
        <w:r>
          <w:tab/>
        </w:r>
        <w:r>
          <w:fldChar w:fldCharType="begin"/>
        </w:r>
        <w:r>
          <w:instrText xml:space="preserve"> PAGEREF _Toc28463 \h </w:instrText>
        </w:r>
        <w:r>
          <w:fldChar w:fldCharType="separate"/>
        </w:r>
        <w:r>
          <w:t>26</w:t>
        </w:r>
        <w:r>
          <w:fldChar w:fldCharType="end"/>
        </w:r>
      </w:hyperlink>
    </w:p>
    <w:p>
      <w:pPr>
        <w:pStyle w:val="TOC1"/>
        <w:tabs>
          <w:tab w:val="right" w:leader="dot" w:pos="8306"/>
        </w:tabs>
      </w:pPr>
      <w:hyperlink w:anchor="_Toc3216" w:history="1">
        <w:r>
          <w:rPr>
            <w:rFonts w:ascii="仿宋" w:eastAsia="仿宋" w:hAnsi="仿宋" w:cs="仿宋" w:hint="eastAsia"/>
            <w:lang w:eastAsia="zh-CN"/>
          </w:rPr>
          <w:t>九、其它网络系统专用设备项目风险管理</w:t>
        </w:r>
        <w:r>
          <w:tab/>
        </w:r>
        <w:r>
          <w:fldChar w:fldCharType="begin"/>
        </w:r>
        <w:r>
          <w:instrText xml:space="preserve"> PAGEREF _Toc3216 \h </w:instrText>
        </w:r>
        <w:r>
          <w:fldChar w:fldCharType="separate"/>
        </w:r>
        <w:r>
          <w:t>27</w:t>
        </w:r>
        <w:r>
          <w:fldChar w:fldCharType="end"/>
        </w:r>
      </w:hyperlink>
    </w:p>
    <w:p>
      <w:pPr>
        <w:pStyle w:val="TOC2"/>
        <w:tabs>
          <w:tab w:val="right" w:leader="dot" w:pos="8306"/>
        </w:tabs>
      </w:pPr>
      <w:hyperlink w:anchor="_Toc11183" w:history="1">
        <w:r>
          <w:rPr>
            <w:rFonts w:ascii="仿宋" w:eastAsia="仿宋" w:hAnsi="仿宋" w:cs="仿宋" w:hint="eastAsia"/>
            <w:lang w:eastAsia="zh-CN"/>
          </w:rPr>
          <w:t>(一)、风险识别与评估</w:t>
        </w:r>
        <w:r>
          <w:tab/>
        </w:r>
        <w:r>
          <w:fldChar w:fldCharType="begin"/>
        </w:r>
        <w:r>
          <w:instrText xml:space="preserve"> PAGEREF _Toc11183 \h </w:instrText>
        </w:r>
        <w:r>
          <w:fldChar w:fldCharType="separate"/>
        </w:r>
        <w:r>
          <w:t>27</w:t>
        </w:r>
        <w:r>
          <w:fldChar w:fldCharType="end"/>
        </w:r>
      </w:hyperlink>
    </w:p>
    <w:p>
      <w:pPr>
        <w:pStyle w:val="TOC2"/>
        <w:tabs>
          <w:tab w:val="right" w:leader="dot" w:pos="8306"/>
        </w:tabs>
      </w:pPr>
      <w:hyperlink w:anchor="_Toc4089" w:history="1">
        <w:r>
          <w:rPr>
            <w:rFonts w:ascii="仿宋" w:eastAsia="仿宋" w:hAnsi="仿宋" w:cs="仿宋" w:hint="eastAsia"/>
            <w:lang w:eastAsia="zh-CN"/>
          </w:rPr>
          <w:t>(二)、风险应对策略</w:t>
        </w:r>
        <w:r>
          <w:tab/>
        </w:r>
        <w:r>
          <w:fldChar w:fldCharType="begin"/>
        </w:r>
        <w:r>
          <w:instrText xml:space="preserve"> PAGEREF _Toc4089 \h </w:instrText>
        </w:r>
        <w:r>
          <w:fldChar w:fldCharType="separate"/>
        </w:r>
        <w:r>
          <w:t>28</w:t>
        </w:r>
        <w:r>
          <w:fldChar w:fldCharType="end"/>
        </w:r>
      </w:hyperlink>
    </w:p>
    <w:p>
      <w:pPr>
        <w:pStyle w:val="TOC2"/>
        <w:tabs>
          <w:tab w:val="right" w:leader="dot" w:pos="8306"/>
        </w:tabs>
      </w:pPr>
      <w:hyperlink w:anchor="_Toc26584" w:history="1">
        <w:r>
          <w:rPr>
            <w:rFonts w:ascii="仿宋" w:eastAsia="仿宋" w:hAnsi="仿宋" w:cs="仿宋" w:hint="eastAsia"/>
            <w:lang w:eastAsia="zh-CN"/>
          </w:rPr>
          <w:t>(三)、风险监控与控制</w:t>
        </w:r>
        <w:r>
          <w:tab/>
        </w:r>
        <w:r>
          <w:fldChar w:fldCharType="begin"/>
        </w:r>
        <w:r>
          <w:instrText xml:space="preserve"> PAGEREF _Toc26584 \h </w:instrText>
        </w:r>
        <w:r>
          <w:fldChar w:fldCharType="separate"/>
        </w:r>
        <w:r>
          <w:t>30</w:t>
        </w:r>
        <w:r>
          <w:fldChar w:fldCharType="end"/>
        </w:r>
      </w:hyperlink>
    </w:p>
    <w:p>
      <w:pPr>
        <w:pStyle w:val="TOC1"/>
        <w:tabs>
          <w:tab w:val="right" w:leader="dot" w:pos="8306"/>
        </w:tabs>
      </w:pPr>
      <w:hyperlink w:anchor="_Toc13559" w:history="1">
        <w:r>
          <w:rPr>
            <w:rFonts w:ascii="仿宋" w:eastAsia="仿宋" w:hAnsi="仿宋" w:cs="仿宋" w:hint="eastAsia"/>
            <w:lang w:eastAsia="zh-CN"/>
          </w:rPr>
          <w:t>十、其它网络系统专用设备项目投资规划</w:t>
        </w:r>
        <w:r>
          <w:tab/>
        </w:r>
        <w:r>
          <w:fldChar w:fldCharType="begin"/>
        </w:r>
        <w:r>
          <w:instrText xml:space="preserve"> PAGEREF _Toc13559 \h </w:instrText>
        </w:r>
        <w:r>
          <w:fldChar w:fldCharType="separate"/>
        </w:r>
        <w:r>
          <w:t>31</w:t>
        </w:r>
        <w:r>
          <w:fldChar w:fldCharType="end"/>
        </w:r>
      </w:hyperlink>
    </w:p>
    <w:p>
      <w:pPr>
        <w:pStyle w:val="TOC2"/>
        <w:tabs>
          <w:tab w:val="right" w:leader="dot" w:pos="8306"/>
        </w:tabs>
      </w:pPr>
      <w:hyperlink w:anchor="_Toc26262" w:history="1">
        <w:r>
          <w:rPr>
            <w:rFonts w:ascii="仿宋" w:eastAsia="仿宋" w:hAnsi="仿宋" w:cs="仿宋" w:hint="eastAsia"/>
            <w:lang w:eastAsia="zh-CN"/>
          </w:rPr>
          <w:t>(一)、其它网络系统专用设备项目总投资估算</w:t>
        </w:r>
        <w:r>
          <w:tab/>
        </w:r>
        <w:r>
          <w:fldChar w:fldCharType="begin"/>
        </w:r>
        <w:r>
          <w:instrText xml:space="preserve"> PAGEREF _Toc26262 \h </w:instrText>
        </w:r>
        <w:r>
          <w:fldChar w:fldCharType="separate"/>
        </w:r>
        <w:r>
          <w:t>31</w:t>
        </w:r>
        <w:r>
          <w:fldChar w:fldCharType="end"/>
        </w:r>
      </w:hyperlink>
    </w:p>
    <w:p>
      <w:pPr>
        <w:pStyle w:val="TOC2"/>
        <w:tabs>
          <w:tab w:val="right" w:leader="dot" w:pos="8306"/>
        </w:tabs>
      </w:pPr>
      <w:hyperlink w:anchor="_Toc309" w:history="1">
        <w:r>
          <w:rPr>
            <w:rFonts w:ascii="仿宋" w:eastAsia="仿宋" w:hAnsi="仿宋" w:cs="仿宋" w:hint="eastAsia"/>
            <w:lang w:eastAsia="zh-CN"/>
          </w:rPr>
          <w:t>(二)、资金筹措</w:t>
        </w:r>
        <w:r>
          <w:tab/>
        </w:r>
        <w:r>
          <w:fldChar w:fldCharType="begin"/>
        </w:r>
        <w:r>
          <w:instrText xml:space="preserve"> PAGEREF _Toc309 \h </w:instrText>
        </w:r>
        <w:r>
          <w:fldChar w:fldCharType="separate"/>
        </w:r>
        <w:r>
          <w:t>32</w:t>
        </w:r>
        <w:r>
          <w:fldChar w:fldCharType="end"/>
        </w:r>
      </w:hyperlink>
    </w:p>
    <w:p>
      <w:pPr>
        <w:pStyle w:val="TOC1"/>
        <w:tabs>
          <w:tab w:val="right" w:leader="dot" w:pos="8306"/>
        </w:tabs>
      </w:pPr>
      <w:hyperlink w:anchor="_Toc29586" w:history="1">
        <w:r>
          <w:rPr>
            <w:rFonts w:ascii="仿宋" w:eastAsia="仿宋" w:hAnsi="仿宋" w:cs="仿宋" w:hint="eastAsia"/>
            <w:lang w:eastAsia="zh-CN"/>
          </w:rPr>
          <w:t>十一、生产安全保护</w:t>
        </w:r>
        <w:r>
          <w:tab/>
        </w:r>
        <w:r>
          <w:fldChar w:fldCharType="begin"/>
        </w:r>
        <w:r>
          <w:instrText xml:space="preserve"> PAGEREF _Toc29586 \h </w:instrText>
        </w:r>
        <w:r>
          <w:fldChar w:fldCharType="separate"/>
        </w:r>
        <w:r>
          <w:t>33</w:t>
        </w:r>
        <w:r>
          <w:fldChar w:fldCharType="end"/>
        </w:r>
      </w:hyperlink>
    </w:p>
    <w:p>
      <w:pPr>
        <w:pStyle w:val="TOC2"/>
        <w:tabs>
          <w:tab w:val="right" w:leader="dot" w:pos="8306"/>
        </w:tabs>
      </w:pPr>
      <w:hyperlink w:anchor="_Toc9149" w:history="1">
        <w:r>
          <w:rPr>
            <w:rFonts w:ascii="仿宋" w:eastAsia="仿宋" w:hAnsi="仿宋" w:cs="仿宋" w:hint="eastAsia"/>
            <w:lang w:eastAsia="zh-CN"/>
          </w:rPr>
          <w:t>(一)、消防安全</w:t>
        </w:r>
        <w:r>
          <w:tab/>
        </w:r>
        <w:r>
          <w:fldChar w:fldCharType="begin"/>
        </w:r>
        <w:r>
          <w:instrText xml:space="preserve"> PAGEREF _Toc9149 \h </w:instrText>
        </w:r>
        <w:r>
          <w:fldChar w:fldCharType="separate"/>
        </w:r>
        <w:r>
          <w:t>33</w:t>
        </w:r>
        <w:r>
          <w:fldChar w:fldCharType="end"/>
        </w:r>
      </w:hyperlink>
    </w:p>
    <w:p>
      <w:pPr>
        <w:pStyle w:val="TOC2"/>
        <w:tabs>
          <w:tab w:val="right" w:leader="dot" w:pos="8306"/>
        </w:tabs>
      </w:pPr>
      <w:hyperlink w:anchor="_Toc21421" w:history="1">
        <w:r>
          <w:rPr>
            <w:rFonts w:ascii="仿宋" w:eastAsia="仿宋" w:hAnsi="仿宋" w:cs="仿宋" w:hint="eastAsia"/>
            <w:lang w:eastAsia="zh-CN"/>
          </w:rPr>
          <w:t>(二)、防火防爆总图布置措施</w:t>
        </w:r>
        <w:r>
          <w:tab/>
        </w:r>
        <w:r>
          <w:fldChar w:fldCharType="begin"/>
        </w:r>
        <w:r>
          <w:instrText xml:space="preserve"> PAGEREF _Toc21421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78" w:history="1">
        <w:r>
          <w:rPr>
            <w:rFonts w:ascii="仿宋" w:eastAsia="仿宋" w:hAnsi="仿宋" w:cs="仿宋" w:hint="eastAsia"/>
            <w:lang w:eastAsia="zh-CN"/>
          </w:rPr>
          <w:t>(三)、自然灾害防范措施</w:t>
        </w:r>
        <w:r>
          <w:tab/>
        </w:r>
        <w:r>
          <w:fldChar w:fldCharType="begin"/>
        </w:r>
        <w:r>
          <w:instrText xml:space="preserve"> PAGEREF _Toc16378 \h </w:instrText>
        </w:r>
        <w:r>
          <w:fldChar w:fldCharType="separate"/>
        </w:r>
        <w:r>
          <w:t>36</w:t>
        </w:r>
        <w:r>
          <w:fldChar w:fldCharType="end"/>
        </w:r>
      </w:hyperlink>
    </w:p>
    <w:p>
      <w:pPr>
        <w:pStyle w:val="TOC2"/>
        <w:tabs>
          <w:tab w:val="right" w:leader="dot" w:pos="8306"/>
        </w:tabs>
      </w:pPr>
      <w:hyperlink w:anchor="_Toc3687" w:history="1">
        <w:r>
          <w:rPr>
            <w:rFonts w:ascii="仿宋" w:eastAsia="仿宋" w:hAnsi="仿宋" w:cs="仿宋" w:hint="eastAsia"/>
            <w:lang w:eastAsia="zh-CN"/>
          </w:rPr>
          <w:t>(四)、安全色及安全标志使用要求</w:t>
        </w:r>
        <w:r>
          <w:tab/>
        </w:r>
        <w:r>
          <w:fldChar w:fldCharType="begin"/>
        </w:r>
        <w:r>
          <w:instrText xml:space="preserve"> PAGEREF _Toc3687 \h </w:instrText>
        </w:r>
        <w:r>
          <w:fldChar w:fldCharType="separate"/>
        </w:r>
        <w:r>
          <w:t>37</w:t>
        </w:r>
        <w:r>
          <w:fldChar w:fldCharType="end"/>
        </w:r>
      </w:hyperlink>
    </w:p>
    <w:p>
      <w:pPr>
        <w:pStyle w:val="TOC2"/>
        <w:tabs>
          <w:tab w:val="right" w:leader="dot" w:pos="8306"/>
        </w:tabs>
      </w:pPr>
      <w:hyperlink w:anchor="_Toc4624" w:history="1">
        <w:r>
          <w:rPr>
            <w:rFonts w:ascii="仿宋" w:eastAsia="仿宋" w:hAnsi="仿宋" w:cs="仿宋" w:hint="eastAsia"/>
            <w:lang w:eastAsia="zh-CN"/>
          </w:rPr>
          <w:t>(五)、防尘防毒措施</w:t>
        </w:r>
        <w:r>
          <w:tab/>
        </w:r>
        <w:r>
          <w:fldChar w:fldCharType="begin"/>
        </w:r>
        <w:r>
          <w:instrText xml:space="preserve"> PAGEREF _Toc4624 \h </w:instrText>
        </w:r>
        <w:r>
          <w:fldChar w:fldCharType="separate"/>
        </w:r>
        <w:r>
          <w:t>38</w:t>
        </w:r>
        <w:r>
          <w:fldChar w:fldCharType="end"/>
        </w:r>
      </w:hyperlink>
    </w:p>
    <w:p>
      <w:pPr>
        <w:pStyle w:val="TOC2"/>
        <w:tabs>
          <w:tab w:val="right" w:leader="dot" w:pos="8306"/>
        </w:tabs>
      </w:pPr>
      <w:hyperlink w:anchor="_Toc32631" w:history="1">
        <w:r>
          <w:rPr>
            <w:rFonts w:ascii="仿宋" w:eastAsia="仿宋" w:hAnsi="仿宋" w:cs="仿宋" w:hint="eastAsia"/>
            <w:lang w:eastAsia="zh-CN"/>
          </w:rPr>
          <w:t>(六)、防静电、触电防护及防雷措施</w:t>
        </w:r>
        <w:r>
          <w:tab/>
        </w:r>
        <w:r>
          <w:fldChar w:fldCharType="begin"/>
        </w:r>
        <w:r>
          <w:instrText xml:space="preserve"> PAGEREF _Toc32631 \h </w:instrText>
        </w:r>
        <w:r>
          <w:fldChar w:fldCharType="separate"/>
        </w:r>
        <w:r>
          <w:t>39</w:t>
        </w:r>
        <w:r>
          <w:fldChar w:fldCharType="end"/>
        </w:r>
      </w:hyperlink>
    </w:p>
    <w:p>
      <w:pPr>
        <w:pStyle w:val="TOC2"/>
        <w:tabs>
          <w:tab w:val="right" w:leader="dot" w:pos="8306"/>
        </w:tabs>
      </w:pPr>
      <w:hyperlink w:anchor="_Toc16012" w:history="1">
        <w:r>
          <w:rPr>
            <w:rFonts w:ascii="仿宋" w:eastAsia="仿宋" w:hAnsi="仿宋" w:cs="仿宋" w:hint="eastAsia"/>
            <w:lang w:eastAsia="zh-CN"/>
          </w:rPr>
          <w:t>(七)、机械设备安全保障措施</w:t>
        </w:r>
        <w:r>
          <w:tab/>
        </w:r>
        <w:r>
          <w:fldChar w:fldCharType="begin"/>
        </w:r>
        <w:r>
          <w:instrText xml:space="preserve"> PAGEREF _Toc16012 \h </w:instrText>
        </w:r>
        <w:r>
          <w:fldChar w:fldCharType="separate"/>
        </w:r>
        <w:r>
          <w:t>40</w:t>
        </w:r>
        <w:r>
          <w:fldChar w:fldCharType="end"/>
        </w:r>
      </w:hyperlink>
    </w:p>
    <w:p>
      <w:pPr>
        <w:pStyle w:val="TOC1"/>
        <w:tabs>
          <w:tab w:val="right" w:leader="dot" w:pos="8306"/>
        </w:tabs>
      </w:pPr>
      <w:hyperlink w:anchor="_Toc23066" w:history="1">
        <w:r>
          <w:rPr>
            <w:rFonts w:ascii="仿宋" w:eastAsia="仿宋" w:hAnsi="仿宋" w:cs="仿宋" w:hint="eastAsia"/>
            <w:lang w:eastAsia="zh-CN"/>
          </w:rPr>
          <w:t>十二、其它网络系统专用设备项目计划安排</w:t>
        </w:r>
        <w:r>
          <w:tab/>
        </w:r>
        <w:r>
          <w:fldChar w:fldCharType="begin"/>
        </w:r>
        <w:r>
          <w:instrText xml:space="preserve"> PAGEREF _Toc23066 \h </w:instrText>
        </w:r>
        <w:r>
          <w:fldChar w:fldCharType="separate"/>
        </w:r>
        <w:r>
          <w:t>42</w:t>
        </w:r>
        <w:r>
          <w:fldChar w:fldCharType="end"/>
        </w:r>
      </w:hyperlink>
    </w:p>
    <w:p>
      <w:pPr>
        <w:pStyle w:val="TOC2"/>
        <w:tabs>
          <w:tab w:val="right" w:leader="dot" w:pos="8306"/>
        </w:tabs>
      </w:pPr>
      <w:hyperlink w:anchor="_Toc28925" w:history="1">
        <w:r>
          <w:rPr>
            <w:rFonts w:ascii="仿宋" w:eastAsia="仿宋" w:hAnsi="仿宋" w:cs="仿宋" w:hint="eastAsia"/>
            <w:lang w:eastAsia="zh-CN"/>
          </w:rPr>
          <w:t>(一)、建设周期</w:t>
        </w:r>
        <w:r>
          <w:tab/>
        </w:r>
        <w:r>
          <w:fldChar w:fldCharType="begin"/>
        </w:r>
        <w:r>
          <w:instrText xml:space="preserve"> PAGEREF _Toc28925 \h </w:instrText>
        </w:r>
        <w:r>
          <w:fldChar w:fldCharType="separate"/>
        </w:r>
        <w:r>
          <w:t>42</w:t>
        </w:r>
        <w:r>
          <w:fldChar w:fldCharType="end"/>
        </w:r>
      </w:hyperlink>
    </w:p>
    <w:p>
      <w:pPr>
        <w:pStyle w:val="TOC2"/>
        <w:tabs>
          <w:tab w:val="right" w:leader="dot" w:pos="8306"/>
        </w:tabs>
      </w:pPr>
      <w:hyperlink w:anchor="_Toc21474" w:history="1">
        <w:r>
          <w:rPr>
            <w:rFonts w:ascii="仿宋" w:eastAsia="仿宋" w:hAnsi="仿宋" w:cs="仿宋" w:hint="eastAsia"/>
            <w:lang w:eastAsia="zh-CN"/>
          </w:rPr>
          <w:t>(二)、建设进度</w:t>
        </w:r>
        <w:r>
          <w:tab/>
        </w:r>
        <w:r>
          <w:fldChar w:fldCharType="begin"/>
        </w:r>
        <w:r>
          <w:instrText xml:space="preserve"> PAGEREF _Toc21474 \h </w:instrText>
        </w:r>
        <w:r>
          <w:fldChar w:fldCharType="separate"/>
        </w:r>
        <w:r>
          <w:t>43</w:t>
        </w:r>
        <w:r>
          <w:fldChar w:fldCharType="end"/>
        </w:r>
      </w:hyperlink>
    </w:p>
    <w:p>
      <w:pPr>
        <w:pStyle w:val="TOC2"/>
        <w:tabs>
          <w:tab w:val="right" w:leader="dot" w:pos="8306"/>
        </w:tabs>
      </w:pPr>
      <w:hyperlink w:anchor="_Toc18424" w:history="1">
        <w:r>
          <w:rPr>
            <w:rFonts w:ascii="仿宋" w:eastAsia="仿宋" w:hAnsi="仿宋" w:cs="仿宋" w:hint="eastAsia"/>
            <w:lang w:eastAsia="zh-CN"/>
          </w:rPr>
          <w:t>(三)、进度安排注意事项</w:t>
        </w:r>
        <w:r>
          <w:tab/>
        </w:r>
        <w:r>
          <w:fldChar w:fldCharType="begin"/>
        </w:r>
        <w:r>
          <w:instrText xml:space="preserve"> PAGEREF _Toc18424 \h </w:instrText>
        </w:r>
        <w:r>
          <w:fldChar w:fldCharType="separate"/>
        </w:r>
        <w:r>
          <w:t>44</w:t>
        </w:r>
        <w:r>
          <w:fldChar w:fldCharType="end"/>
        </w:r>
      </w:hyperlink>
    </w:p>
    <w:p>
      <w:pPr>
        <w:pStyle w:val="TOC2"/>
        <w:tabs>
          <w:tab w:val="right" w:leader="dot" w:pos="8306"/>
        </w:tabs>
      </w:pPr>
      <w:hyperlink w:anchor="_Toc6933" w:history="1">
        <w:r>
          <w:rPr>
            <w:rFonts w:ascii="仿宋" w:eastAsia="仿宋" w:hAnsi="仿宋" w:cs="仿宋" w:hint="eastAsia"/>
            <w:lang w:eastAsia="zh-CN"/>
          </w:rPr>
          <w:t>(四)、人力资源配置</w:t>
        </w:r>
        <w:r>
          <w:tab/>
        </w:r>
        <w:r>
          <w:fldChar w:fldCharType="begin"/>
        </w:r>
        <w:r>
          <w:instrText xml:space="preserve"> PAGEREF _Toc6933 \h </w:instrText>
        </w:r>
        <w:r>
          <w:fldChar w:fldCharType="separate"/>
        </w:r>
        <w:r>
          <w:t>45</w:t>
        </w:r>
        <w:r>
          <w:fldChar w:fldCharType="end"/>
        </w:r>
      </w:hyperlink>
    </w:p>
    <w:p>
      <w:pPr>
        <w:pStyle w:val="TOC1"/>
        <w:tabs>
          <w:tab w:val="right" w:leader="dot" w:pos="8306"/>
        </w:tabs>
      </w:pPr>
      <w:hyperlink w:anchor="_Toc17041" w:history="1">
        <w:r>
          <w:rPr>
            <w:rFonts w:ascii="仿宋" w:eastAsia="仿宋" w:hAnsi="仿宋" w:cs="仿宋" w:hint="eastAsia"/>
            <w:lang w:eastAsia="zh-CN"/>
          </w:rPr>
          <w:t>十三、供应链管理</w:t>
        </w:r>
        <w:r>
          <w:tab/>
        </w:r>
        <w:r>
          <w:fldChar w:fldCharType="begin"/>
        </w:r>
        <w:r>
          <w:instrText xml:space="preserve"> PAGEREF _Toc17041 \h </w:instrText>
        </w:r>
        <w:r>
          <w:fldChar w:fldCharType="separate"/>
        </w:r>
        <w:r>
          <w:t>46</w:t>
        </w:r>
        <w:r>
          <w:fldChar w:fldCharType="end"/>
        </w:r>
      </w:hyperlink>
    </w:p>
    <w:p>
      <w:pPr>
        <w:pStyle w:val="TOC2"/>
        <w:tabs>
          <w:tab w:val="right" w:leader="dot" w:pos="8306"/>
        </w:tabs>
      </w:pPr>
      <w:hyperlink w:anchor="_Toc7381" w:history="1">
        <w:r>
          <w:rPr>
            <w:rFonts w:ascii="仿宋" w:eastAsia="仿宋" w:hAnsi="仿宋" w:cs="仿宋" w:hint="eastAsia"/>
            <w:lang w:eastAsia="zh-CN"/>
          </w:rPr>
          <w:t>(一)、供应链战略规划</w:t>
        </w:r>
        <w:r>
          <w:tab/>
        </w:r>
        <w:r>
          <w:fldChar w:fldCharType="begin"/>
        </w:r>
        <w:r>
          <w:instrText xml:space="preserve"> PAGEREF _Toc7381 \h </w:instrText>
        </w:r>
        <w:r>
          <w:fldChar w:fldCharType="separate"/>
        </w:r>
        <w:r>
          <w:t>46</w:t>
        </w:r>
        <w:r>
          <w:fldChar w:fldCharType="end"/>
        </w:r>
      </w:hyperlink>
    </w:p>
    <w:p>
      <w:pPr>
        <w:pStyle w:val="TOC2"/>
        <w:tabs>
          <w:tab w:val="right" w:leader="dot" w:pos="8306"/>
        </w:tabs>
      </w:pPr>
      <w:hyperlink w:anchor="_Toc16980" w:history="1">
        <w:r>
          <w:rPr>
            <w:rFonts w:ascii="仿宋" w:eastAsia="仿宋" w:hAnsi="仿宋" w:cs="仿宋" w:hint="eastAsia"/>
            <w:lang w:eastAsia="zh-CN"/>
          </w:rPr>
          <w:t>(二)、供应商选择与合作</w:t>
        </w:r>
        <w:r>
          <w:tab/>
        </w:r>
        <w:r>
          <w:fldChar w:fldCharType="begin"/>
        </w:r>
        <w:r>
          <w:instrText xml:space="preserve"> PAGEREF _Toc16980 \h </w:instrText>
        </w:r>
        <w:r>
          <w:fldChar w:fldCharType="separate"/>
        </w:r>
        <w:r>
          <w:t>48</w:t>
        </w:r>
        <w:r>
          <w:fldChar w:fldCharType="end"/>
        </w:r>
      </w:hyperlink>
    </w:p>
    <w:p>
      <w:pPr>
        <w:pStyle w:val="TOC2"/>
        <w:tabs>
          <w:tab w:val="right" w:leader="dot" w:pos="8306"/>
        </w:tabs>
      </w:pPr>
      <w:hyperlink w:anchor="_Toc419" w:history="1">
        <w:r>
          <w:rPr>
            <w:rFonts w:ascii="仿宋" w:eastAsia="仿宋" w:hAnsi="仿宋" w:cs="仿宋" w:hint="eastAsia"/>
            <w:lang w:eastAsia="zh-CN"/>
          </w:rPr>
          <w:t>(三)、物流与库存管理</w:t>
        </w:r>
        <w:r>
          <w:tab/>
        </w:r>
        <w:r>
          <w:fldChar w:fldCharType="begin"/>
        </w:r>
        <w:r>
          <w:instrText xml:space="preserve"> PAGEREF _Toc419 \h </w:instrText>
        </w:r>
        <w:r>
          <w:fldChar w:fldCharType="separate"/>
        </w:r>
        <w:r>
          <w:t>49</w:t>
        </w:r>
        <w:r>
          <w:fldChar w:fldCharType="end"/>
        </w:r>
      </w:hyperlink>
    </w:p>
    <w:p>
      <w:pPr>
        <w:pStyle w:val="TOC1"/>
        <w:tabs>
          <w:tab w:val="right" w:leader="dot" w:pos="8306"/>
        </w:tabs>
      </w:pPr>
      <w:hyperlink w:anchor="_Toc3646" w:history="1">
        <w:r>
          <w:rPr>
            <w:rFonts w:ascii="仿宋" w:eastAsia="仿宋" w:hAnsi="仿宋" w:cs="仿宋" w:hint="eastAsia"/>
            <w:lang w:eastAsia="zh-CN"/>
          </w:rPr>
          <w:t>十四、其它网络系统专用设备项目治理与监督</w:t>
        </w:r>
        <w:r>
          <w:tab/>
        </w:r>
        <w:r>
          <w:fldChar w:fldCharType="begin"/>
        </w:r>
        <w:r>
          <w:instrText xml:space="preserve"> PAGEREF _Toc3646 \h </w:instrText>
        </w:r>
        <w:r>
          <w:fldChar w:fldCharType="separate"/>
        </w:r>
        <w:r>
          <w:t>50</w:t>
        </w:r>
        <w:r>
          <w:fldChar w:fldCharType="end"/>
        </w:r>
      </w:hyperlink>
    </w:p>
    <w:p>
      <w:pPr>
        <w:pStyle w:val="TOC2"/>
        <w:tabs>
          <w:tab w:val="right" w:leader="dot" w:pos="8306"/>
        </w:tabs>
      </w:pPr>
      <w:hyperlink w:anchor="_Toc15112" w:history="1">
        <w:r>
          <w:rPr>
            <w:rFonts w:ascii="仿宋" w:eastAsia="仿宋" w:hAnsi="仿宋" w:cs="仿宋" w:hint="eastAsia"/>
            <w:lang w:eastAsia="zh-CN"/>
          </w:rPr>
          <w:t>(一)、其它网络系统专用设备项目治理结构</w:t>
        </w:r>
        <w:r>
          <w:tab/>
        </w:r>
        <w:r>
          <w:fldChar w:fldCharType="begin"/>
        </w:r>
        <w:r>
          <w:instrText xml:space="preserve"> PAGEREF _Toc15112 \h </w:instrText>
        </w:r>
        <w:r>
          <w:fldChar w:fldCharType="separate"/>
        </w:r>
        <w:r>
          <w:t>50</w:t>
        </w:r>
        <w:r>
          <w:fldChar w:fldCharType="end"/>
        </w:r>
      </w:hyperlink>
    </w:p>
    <w:p>
      <w:pPr>
        <w:pStyle w:val="TOC2"/>
        <w:tabs>
          <w:tab w:val="right" w:leader="dot" w:pos="8306"/>
        </w:tabs>
      </w:pPr>
      <w:hyperlink w:anchor="_Toc26184" w:history="1">
        <w:r>
          <w:rPr>
            <w:rFonts w:ascii="仿宋" w:eastAsia="仿宋" w:hAnsi="仿宋" w:cs="仿宋" w:hint="eastAsia"/>
            <w:lang w:eastAsia="zh-CN"/>
          </w:rPr>
          <w:t>(二)、监督与审计</w:t>
        </w:r>
        <w:r>
          <w:tab/>
        </w:r>
        <w:r>
          <w:fldChar w:fldCharType="begin"/>
        </w:r>
        <w:r>
          <w:instrText xml:space="preserve"> PAGEREF _Toc26184 \h </w:instrText>
        </w:r>
        <w:r>
          <w:fldChar w:fldCharType="separate"/>
        </w:r>
        <w:r>
          <w:t>52</w:t>
        </w:r>
        <w:r>
          <w:fldChar w:fldCharType="end"/>
        </w:r>
      </w:hyperlink>
    </w:p>
    <w:p>
      <w:pPr>
        <w:pStyle w:val="TOC1"/>
        <w:tabs>
          <w:tab w:val="right" w:leader="dot" w:pos="8306"/>
        </w:tabs>
      </w:pPr>
      <w:hyperlink w:anchor="_Toc4959" w:history="1">
        <w:r>
          <w:rPr>
            <w:rFonts w:ascii="仿宋" w:eastAsia="仿宋" w:hAnsi="仿宋" w:cs="仿宋" w:hint="eastAsia"/>
            <w:lang w:eastAsia="zh-CN"/>
          </w:rPr>
          <w:t>十五、质量管理体系</w:t>
        </w:r>
        <w:r>
          <w:tab/>
        </w:r>
        <w:r>
          <w:fldChar w:fldCharType="begin"/>
        </w:r>
        <w:r>
          <w:instrText xml:space="preserve"> PAGEREF _Toc4959 \h </w:instrText>
        </w:r>
        <w:r>
          <w:fldChar w:fldCharType="separate"/>
        </w:r>
        <w:r>
          <w:t>54</w:t>
        </w:r>
        <w:r>
          <w:fldChar w:fldCharType="end"/>
        </w:r>
      </w:hyperlink>
    </w:p>
    <w:p>
      <w:pPr>
        <w:pStyle w:val="TOC2"/>
        <w:tabs>
          <w:tab w:val="right" w:leader="dot" w:pos="8306"/>
        </w:tabs>
      </w:pPr>
      <w:hyperlink w:anchor="_Toc29825" w:history="1">
        <w:r>
          <w:rPr>
            <w:rFonts w:ascii="仿宋" w:eastAsia="仿宋" w:hAnsi="仿宋" w:cs="仿宋" w:hint="eastAsia"/>
            <w:lang w:eastAsia="zh-CN"/>
          </w:rPr>
          <w:t>(一)、质量目标与方针</w:t>
        </w:r>
        <w:r>
          <w:tab/>
        </w:r>
        <w:r>
          <w:fldChar w:fldCharType="begin"/>
        </w:r>
        <w:r>
          <w:instrText xml:space="preserve"> PAGEREF _Toc29825 \h </w:instrText>
        </w:r>
        <w:r>
          <w:fldChar w:fldCharType="separate"/>
        </w:r>
        <w:r>
          <w:t>54</w:t>
        </w:r>
        <w:r>
          <w:fldChar w:fldCharType="end"/>
        </w:r>
      </w:hyperlink>
    </w:p>
    <w:p>
      <w:pPr>
        <w:pStyle w:val="TOC2"/>
        <w:tabs>
          <w:tab w:val="right" w:leader="dot" w:pos="8306"/>
        </w:tabs>
      </w:pPr>
      <w:hyperlink w:anchor="_Toc31000" w:history="1">
        <w:r>
          <w:rPr>
            <w:rFonts w:ascii="仿宋" w:eastAsia="仿宋" w:hAnsi="仿宋" w:cs="仿宋" w:hint="eastAsia"/>
            <w:lang w:eastAsia="zh-CN"/>
          </w:rPr>
          <w:t>(二)、质量管理责任</w:t>
        </w:r>
        <w:r>
          <w:tab/>
        </w:r>
        <w:r>
          <w:fldChar w:fldCharType="begin"/>
        </w:r>
        <w:r>
          <w:instrText xml:space="preserve"> PAGEREF _Toc31000 \h </w:instrText>
        </w:r>
        <w:r>
          <w:fldChar w:fldCharType="separate"/>
        </w:r>
        <w:r>
          <w:t>55</w:t>
        </w:r>
        <w:r>
          <w:fldChar w:fldCharType="end"/>
        </w:r>
      </w:hyperlink>
    </w:p>
    <w:p>
      <w:pPr>
        <w:pStyle w:val="TOC2"/>
        <w:tabs>
          <w:tab w:val="right" w:leader="dot" w:pos="8306"/>
        </w:tabs>
      </w:pPr>
      <w:hyperlink w:anchor="_Toc4046" w:history="1">
        <w:r>
          <w:rPr>
            <w:rFonts w:ascii="仿宋" w:eastAsia="仿宋" w:hAnsi="仿宋" w:cs="仿宋" w:hint="eastAsia"/>
            <w:lang w:eastAsia="zh-CN"/>
          </w:rPr>
          <w:t>(三)、质量管理体系文件</w:t>
        </w:r>
        <w:r>
          <w:tab/>
        </w:r>
        <w:r>
          <w:fldChar w:fldCharType="begin"/>
        </w:r>
        <w:r>
          <w:instrText xml:space="preserve"> PAGEREF _Toc4046 \h </w:instrText>
        </w:r>
        <w:r>
          <w:fldChar w:fldCharType="separate"/>
        </w:r>
        <w:r>
          <w:t>56</w:t>
        </w:r>
        <w:r>
          <w:fldChar w:fldCharType="end"/>
        </w:r>
      </w:hyperlink>
    </w:p>
    <w:p>
      <w:pPr>
        <w:pStyle w:val="TOC2"/>
        <w:tabs>
          <w:tab w:val="right" w:leader="dot" w:pos="8306"/>
        </w:tabs>
      </w:pPr>
      <w:hyperlink w:anchor="_Toc18669" w:history="1">
        <w:r>
          <w:rPr>
            <w:rFonts w:ascii="仿宋" w:eastAsia="仿宋" w:hAnsi="仿宋" w:cs="仿宋" w:hint="eastAsia"/>
            <w:lang w:eastAsia="zh-CN"/>
          </w:rPr>
          <w:t>(四)、质量培训与教育</w:t>
        </w:r>
        <w:r>
          <w:tab/>
        </w:r>
        <w:r>
          <w:fldChar w:fldCharType="begin"/>
        </w:r>
        <w:r>
          <w:instrText xml:space="preserve"> PAGEREF _Toc18669 \h </w:instrText>
        </w:r>
        <w:r>
          <w:fldChar w:fldCharType="separate"/>
        </w:r>
        <w:r>
          <w:t>58</w:t>
        </w:r>
        <w:r>
          <w:fldChar w:fldCharType="end"/>
        </w:r>
      </w:hyperlink>
    </w:p>
    <w:p>
      <w:pPr>
        <w:pStyle w:val="TOC2"/>
        <w:tabs>
          <w:tab w:val="right" w:leader="dot" w:pos="8306"/>
        </w:tabs>
      </w:pPr>
      <w:hyperlink w:anchor="_Toc9666" w:history="1">
        <w:r>
          <w:rPr>
            <w:rFonts w:ascii="仿宋" w:eastAsia="仿宋" w:hAnsi="仿宋" w:cs="仿宋" w:hint="eastAsia"/>
            <w:lang w:eastAsia="zh-CN"/>
          </w:rPr>
          <w:t>(五)、质量审核与评价</w:t>
        </w:r>
        <w:r>
          <w:tab/>
        </w:r>
        <w:r>
          <w:fldChar w:fldCharType="begin"/>
        </w:r>
        <w:r>
          <w:instrText xml:space="preserve"> PAGEREF _Toc9666 \h </w:instrText>
        </w:r>
        <w:r>
          <w:fldChar w:fldCharType="separate"/>
        </w:r>
        <w:r>
          <w:t>60</w:t>
        </w:r>
        <w:r>
          <w:fldChar w:fldCharType="end"/>
        </w:r>
      </w:hyperlink>
    </w:p>
    <w:p>
      <w:pPr>
        <w:pStyle w:val="TOC2"/>
        <w:tabs>
          <w:tab w:val="right" w:leader="dot" w:pos="8306"/>
        </w:tabs>
      </w:pPr>
      <w:hyperlink w:anchor="_Toc14043" w:history="1">
        <w:r>
          <w:rPr>
            <w:rFonts w:ascii="仿宋" w:eastAsia="仿宋" w:hAnsi="仿宋" w:cs="仿宋" w:hint="eastAsia"/>
            <w:lang w:eastAsia="zh-CN"/>
          </w:rPr>
          <w:t>(六)、不符合与纠正措施</w:t>
        </w:r>
        <w:r>
          <w:tab/>
        </w:r>
        <w:r>
          <w:fldChar w:fldCharType="begin"/>
        </w:r>
        <w:r>
          <w:instrText xml:space="preserve"> PAGEREF _Toc14043 \h </w:instrText>
        </w:r>
        <w:r>
          <w:fldChar w:fldCharType="separate"/>
        </w:r>
        <w:r>
          <w:t>61</w:t>
        </w:r>
        <w:r>
          <w:fldChar w:fldCharType="end"/>
        </w:r>
      </w:hyperlink>
    </w:p>
    <w:p>
      <w:pPr>
        <w:pStyle w:val="TOC1"/>
        <w:tabs>
          <w:tab w:val="right" w:leader="dot" w:pos="8306"/>
        </w:tabs>
      </w:pPr>
      <w:hyperlink w:anchor="_Toc3125" w:history="1">
        <w:r>
          <w:rPr>
            <w:rFonts w:ascii="仿宋" w:eastAsia="仿宋" w:hAnsi="仿宋" w:cs="仿宋" w:hint="eastAsia"/>
            <w:lang w:eastAsia="zh-CN"/>
          </w:rPr>
          <w:t>十六、其它网络系统专用设备项目工程方案分析</w:t>
        </w:r>
        <w:r>
          <w:tab/>
        </w:r>
        <w:r>
          <w:fldChar w:fldCharType="begin"/>
        </w:r>
        <w:r>
          <w:instrText xml:space="preserve"> PAGEREF _Toc3125 \h </w:instrText>
        </w:r>
        <w:r>
          <w:fldChar w:fldCharType="separate"/>
        </w:r>
        <w:r>
          <w:t>62</w:t>
        </w:r>
        <w:r>
          <w:fldChar w:fldCharType="end"/>
        </w:r>
      </w:hyperlink>
    </w:p>
    <w:p>
      <w:pPr>
        <w:pStyle w:val="TOC2"/>
        <w:tabs>
          <w:tab w:val="right" w:leader="dot" w:pos="8306"/>
        </w:tabs>
      </w:pPr>
      <w:hyperlink w:anchor="_Toc13287" w:history="1">
        <w:r>
          <w:rPr>
            <w:rFonts w:ascii="仿宋" w:eastAsia="仿宋" w:hAnsi="仿宋" w:cs="仿宋" w:hint="eastAsia"/>
            <w:lang w:eastAsia="zh-CN"/>
          </w:rPr>
          <w:t>(一)、建筑工程设计原则</w:t>
        </w:r>
        <w:r>
          <w:tab/>
        </w:r>
        <w:r>
          <w:fldChar w:fldCharType="begin"/>
        </w:r>
        <w:r>
          <w:instrText xml:space="preserve"> PAGEREF _Toc13287 \h </w:instrText>
        </w:r>
        <w:r>
          <w:fldChar w:fldCharType="separate"/>
        </w:r>
        <w:r>
          <w:t>62</w:t>
        </w:r>
        <w:r>
          <w:fldChar w:fldCharType="end"/>
        </w:r>
      </w:hyperlink>
    </w:p>
    <w:p>
      <w:pPr>
        <w:pStyle w:val="TOC2"/>
        <w:tabs>
          <w:tab w:val="right" w:leader="dot" w:pos="8306"/>
        </w:tabs>
      </w:pPr>
      <w:hyperlink w:anchor="_Toc16508" w:history="1">
        <w:r>
          <w:rPr>
            <w:rFonts w:ascii="仿宋" w:eastAsia="仿宋" w:hAnsi="仿宋" w:cs="仿宋" w:hint="eastAsia"/>
            <w:lang w:eastAsia="zh-CN"/>
          </w:rPr>
          <w:t>(二)、土建工程建设指标</w:t>
        </w:r>
        <w:r>
          <w:tab/>
        </w:r>
        <w:r>
          <w:fldChar w:fldCharType="begin"/>
        </w:r>
        <w:r>
          <w:instrText xml:space="preserve"> PAGEREF _Toc16508 \h </w:instrText>
        </w:r>
        <w:r>
          <w:fldChar w:fldCharType="separate"/>
        </w:r>
        <w:r>
          <w:t>65</w:t>
        </w:r>
        <w:r>
          <w:fldChar w:fldCharType="end"/>
        </w:r>
      </w:hyperlink>
    </w:p>
    <w:p>
      <w:pPr>
        <w:pStyle w:val="TOC1"/>
        <w:tabs>
          <w:tab w:val="right" w:leader="dot" w:pos="8306"/>
        </w:tabs>
      </w:pPr>
      <w:hyperlink w:anchor="_Toc24305" w:history="1">
        <w:r>
          <w:rPr>
            <w:rFonts w:ascii="仿宋" w:eastAsia="仿宋" w:hAnsi="仿宋" w:cs="仿宋" w:hint="eastAsia"/>
            <w:lang w:eastAsia="zh-CN"/>
          </w:rPr>
          <w:t>十七、其它网络系统专用设备项目实施时间节点</w:t>
        </w:r>
        <w:r>
          <w:tab/>
        </w:r>
        <w:r>
          <w:fldChar w:fldCharType="begin"/>
        </w:r>
        <w:r>
          <w:instrText xml:space="preserve"> PAGEREF _Toc24305 \h </w:instrText>
        </w:r>
        <w:r>
          <w:fldChar w:fldCharType="separate"/>
        </w:r>
        <w:r>
          <w:t>67</w:t>
        </w:r>
        <w:r>
          <w:fldChar w:fldCharType="end"/>
        </w:r>
      </w:hyperlink>
    </w:p>
    <w:p>
      <w:pPr>
        <w:pStyle w:val="TOC2"/>
        <w:tabs>
          <w:tab w:val="right" w:leader="dot" w:pos="8306"/>
        </w:tabs>
      </w:pPr>
      <w:hyperlink w:anchor="_Toc2412" w:history="1">
        <w:r>
          <w:rPr>
            <w:rFonts w:ascii="仿宋" w:eastAsia="仿宋" w:hAnsi="仿宋" w:cs="仿宋" w:hint="eastAsia"/>
            <w:lang w:eastAsia="zh-CN"/>
          </w:rPr>
          <w:t>(一)、其它网络系统专用设备项目启动阶段时间节点</w:t>
        </w:r>
        <w:r>
          <w:tab/>
        </w:r>
        <w:r>
          <w:fldChar w:fldCharType="begin"/>
        </w:r>
        <w:r>
          <w:instrText xml:space="preserve"> PAGEREF _Toc2412 \h </w:instrText>
        </w:r>
        <w:r>
          <w:fldChar w:fldCharType="separate"/>
        </w:r>
        <w:r>
          <w:t>67</w:t>
        </w:r>
        <w:r>
          <w:fldChar w:fldCharType="end"/>
        </w:r>
      </w:hyperlink>
    </w:p>
    <w:p>
      <w:pPr>
        <w:pStyle w:val="TOC2"/>
        <w:tabs>
          <w:tab w:val="right" w:leader="dot" w:pos="8306"/>
        </w:tabs>
      </w:pPr>
      <w:hyperlink w:anchor="_Toc16666" w:history="1">
        <w:r>
          <w:rPr>
            <w:rFonts w:ascii="仿宋" w:eastAsia="仿宋" w:hAnsi="仿宋" w:cs="仿宋" w:hint="eastAsia"/>
            <w:lang w:eastAsia="zh-CN"/>
          </w:rPr>
          <w:t>(二)、其它网络系统专用设备项目执行阶段时间节点</w:t>
        </w:r>
        <w:r>
          <w:tab/>
        </w:r>
        <w:r>
          <w:fldChar w:fldCharType="begin"/>
        </w:r>
        <w:r>
          <w:instrText xml:space="preserve"> PAGEREF _Toc16666 \h </w:instrText>
        </w:r>
        <w:r>
          <w:fldChar w:fldCharType="separate"/>
        </w:r>
        <w:r>
          <w:t>69</w:t>
        </w:r>
        <w:r>
          <w:fldChar w:fldCharType="end"/>
        </w:r>
      </w:hyperlink>
    </w:p>
    <w:p>
      <w:pPr>
        <w:pStyle w:val="TOC2"/>
        <w:tabs>
          <w:tab w:val="right" w:leader="dot" w:pos="8306"/>
        </w:tabs>
      </w:pPr>
      <w:hyperlink w:anchor="_Toc23197" w:history="1">
        <w:r>
          <w:rPr>
            <w:rFonts w:ascii="仿宋" w:eastAsia="仿宋" w:hAnsi="仿宋" w:cs="仿宋" w:hint="eastAsia"/>
            <w:lang w:eastAsia="zh-CN"/>
          </w:rPr>
          <w:t>(三)、其它网络系统专用设备项目完成阶段时间节点</w:t>
        </w:r>
        <w:r>
          <w:tab/>
        </w:r>
        <w:r>
          <w:fldChar w:fldCharType="begin"/>
        </w:r>
        <w:r>
          <w:instrText xml:space="preserve"> PAGEREF _Toc23197 \h </w:instrText>
        </w:r>
        <w:r>
          <w:fldChar w:fldCharType="separate"/>
        </w:r>
        <w:r>
          <w:t>70</w:t>
        </w:r>
        <w:r>
          <w:fldChar w:fldCharType="end"/>
        </w:r>
      </w:hyperlink>
    </w:p>
    <w:p>
      <w:pPr>
        <w:pStyle w:val="TOC1"/>
        <w:tabs>
          <w:tab w:val="right" w:leader="dot" w:pos="8306"/>
        </w:tabs>
      </w:pPr>
      <w:hyperlink w:anchor="_Toc23195" w:history="1">
        <w:r>
          <w:rPr>
            <w:rFonts w:ascii="仿宋" w:eastAsia="仿宋" w:hAnsi="仿宋" w:cs="仿宋" w:hint="eastAsia"/>
            <w:lang w:eastAsia="zh-CN"/>
          </w:rPr>
          <w:t>十八、其它网络系统专用设备项目变更管理</w:t>
        </w:r>
        <w:r>
          <w:tab/>
        </w:r>
        <w:r>
          <w:fldChar w:fldCharType="begin"/>
        </w:r>
        <w:r>
          <w:instrText xml:space="preserve"> PAGEREF _Toc23195 \h </w:instrText>
        </w:r>
        <w:r>
          <w:fldChar w:fldCharType="separate"/>
        </w:r>
        <w:r>
          <w:t>71</w:t>
        </w:r>
        <w:r>
          <w:fldChar w:fldCharType="end"/>
        </w:r>
      </w:hyperlink>
    </w:p>
    <w:p>
      <w:pPr>
        <w:pStyle w:val="TOC2"/>
        <w:tabs>
          <w:tab w:val="right" w:leader="dot" w:pos="8306"/>
        </w:tabs>
      </w:pPr>
      <w:hyperlink w:anchor="_Toc2685" w:history="1">
        <w:r>
          <w:rPr>
            <w:rFonts w:ascii="仿宋" w:eastAsia="仿宋" w:hAnsi="仿宋" w:cs="仿宋" w:hint="eastAsia"/>
            <w:lang w:eastAsia="zh-CN"/>
          </w:rPr>
          <w:t>(一)、变更申请与评估</w:t>
        </w:r>
        <w:r>
          <w:tab/>
        </w:r>
        <w:r>
          <w:fldChar w:fldCharType="begin"/>
        </w:r>
        <w:r>
          <w:instrText xml:space="preserve"> PAGEREF _Toc2685 \h </w:instrText>
        </w:r>
        <w:r>
          <w:fldChar w:fldCharType="separate"/>
        </w:r>
        <w:r>
          <w:t>71</w:t>
        </w:r>
        <w:r>
          <w:fldChar w:fldCharType="end"/>
        </w:r>
      </w:hyperlink>
    </w:p>
    <w:p>
      <w:pPr>
        <w:pStyle w:val="TOC2"/>
        <w:tabs>
          <w:tab w:val="right" w:leader="dot" w:pos="8306"/>
        </w:tabs>
      </w:pPr>
      <w:hyperlink w:anchor="_Toc27379" w:history="1">
        <w:r>
          <w:rPr>
            <w:rFonts w:ascii="仿宋" w:eastAsia="仿宋" w:hAnsi="仿宋" w:cs="仿宋" w:hint="eastAsia"/>
            <w:lang w:eastAsia="zh-CN"/>
          </w:rPr>
          <w:t>(二)、变更实施与控制</w:t>
        </w:r>
        <w:r>
          <w:tab/>
        </w:r>
        <w:r>
          <w:fldChar w:fldCharType="begin"/>
        </w:r>
        <w:r>
          <w:instrText xml:space="preserve"> PAGEREF _Toc27379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66"/>
      <w:r>
        <w:rPr>
          <w:rFonts w:ascii="仿宋" w:eastAsia="仿宋" w:hAnsi="仿宋" w:cs="仿宋" w:hint="eastAsia"/>
          <w:sz w:val="28"/>
          <w:lang w:eastAsia="zh-CN"/>
        </w:rPr>
        <w:t>一、其它网络系统专用设备项目绩效评估</w:t>
      </w:r>
      <w:bookmarkEnd w:id="2"/>
    </w:p>
    <w:p>
      <w:pPr>
        <w:pStyle w:val="Heading2"/>
        <w:rPr>
          <w:rFonts w:ascii="仿宋" w:eastAsia="仿宋" w:hAnsi="仿宋" w:cs="仿宋" w:hint="eastAsia"/>
          <w:lang w:eastAsia="zh-CN"/>
        </w:rPr>
      </w:pPr>
      <w:bookmarkStart w:id="3" w:name="_Toc232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网络系统专用设备项目中，我们设计了一套全面的绩效评估指标，以确保其它网络系统专用设备项目的可控和成功交付。这些指标跨足其它网络系统专用设备项目目标、成本、进度和质量等多个维度，为我们提供了全面洞察其它网络系统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目标达成率是我们关注的首要指标。我们设定了明确的目标，并通过定期监测和评估，迅速发现并应对潜在的目标偏差。这为其它网络系统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成本绩效是另一个核心关注点。通过实际成本与预算成本的对比分析，我们深入了解成本差异的原因，及时调整资源分配，保持其它网络系统专用设备项目在经济效益方面的合理水平。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进度作为关键的绩效指标之一，得到了精心的关注。我们制定了详细的其它网络系统专用设备项目进度计划，并设立了进度符合度指标，确保实际进度与计划进度保持一致。这使我们能够快速发现和解决潜在的进度问题，保持其它网络系统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它网络系统专用设备项目绩效的不可或缺的一环。我们引入了一系列的质量标准和客户满意度指标，以确保其它网络系统专用设备项目交付的成果在质量上达到或超越预期水平。通过持续监测这些指标，我们努力提升其它网络系统专用设备项目整体质量水平，为其它网络系统专用设备项目的成功交付提供有力保障。通过这些科学且全面的绩效评估，我们能够更好地引导其它网络系统专用设备项目的持续改进，确保其它网络系统专用设备项目目标的顺利达成。</w:t>
      </w:r>
    </w:p>
    <w:p>
      <w:pPr>
        <w:pStyle w:val="Heading2"/>
        <w:ind w:firstLine="560" w:firstLineChars="200"/>
        <w:rPr>
          <w:rFonts w:ascii="仿宋" w:eastAsia="仿宋" w:hAnsi="仿宋" w:cs="仿宋" w:hint="eastAsia"/>
          <w:sz w:val="28"/>
          <w:lang w:eastAsia="zh-CN"/>
        </w:rPr>
      </w:pPr>
      <w:bookmarkStart w:id="4" w:name="_Toc82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绩效评估是其它网络系统专用设备项目中的关键环节，为确保其它网络系统专用设备项目达到预期目标，我们采用了多层次、多维度的绩效评估方法。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它网络系统专用设备项目的战略目标对齐，确保每个决策和行动都与其它网络系统专用设备项目整体目标保持一致。团队会定期召开战略对齐会议，审视当前工作与其它网络系统专用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它网络系统专用设备项目进度、质量、成本和风险等方面。这些指标通过数据收集和分析，为其它网络系统专用设备项目管理团队提供了客观的评估依据。例如，我们通过其它网络系统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它网络系统专用设备项目内部，还考虑了其它网络系统专用设备项目对外部环境的影响。我们定期进行干系人满意度调查，以了解各利益相关方对其它网络系统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这种多层次、多角度的绩效评估方法，使得我们能够全面了解其它网络系统专用设备项目的运行状态，及时做出调整，确保其它网络系统专用设备项目在不断变化的环境中保持稳健前行。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78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为了确保其它网络系统专用设备项目的有效管理和不断优化，我们采用了精心设计的绩效评估周期。这个周期旨在实现灵活、实时和全面的评估，以适应其它网络系统专用设备项目执行中的各种挑战。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它网络系统专用设备项目的不同需求，分为短期、中期和长期。短期评估关注每个迭代或工作周期，以及时发现和解决当前任务中的问题。中期评估涵盖几个迭代，深入了解整体其它网络系统专用设备项目的趋势和性能。长期评估则着眼于整个其它网络系统专用设备项目阶段，确保其它网络系统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它网络系统专用设备项目管理工具和协作平台，团队成员能够随时更新和分享其它网络系统专用设备项目数据。这种实时性的反馈机制使我们能够及时察觉潜在问题，快速调整，保持其它网络系统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它网络系统专用设备项目的决策制定密不可分。每个周期的其它网络系统专用设备项目回顾会议成为集体总结经验、识别问题深层次原因并找到创新解决方案的平台。这种定期的反思与调整机制使其它网络系统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341"/>
      <w:r>
        <w:rPr>
          <w:rFonts w:ascii="仿宋" w:eastAsia="仿宋" w:hAnsi="仿宋" w:cs="仿宋" w:hint="eastAsia"/>
          <w:sz w:val="28"/>
          <w:lang w:eastAsia="zh-CN"/>
        </w:rPr>
        <w:t>二、其它网络系统专用设备项目文档管理</w:t>
      </w:r>
      <w:bookmarkEnd w:id="6"/>
    </w:p>
    <w:p>
      <w:pPr>
        <w:pStyle w:val="Heading2"/>
        <w:rPr>
          <w:rFonts w:ascii="仿宋" w:eastAsia="仿宋" w:hAnsi="仿宋" w:cs="仿宋" w:hint="eastAsia"/>
          <w:lang w:eastAsia="zh-CN"/>
        </w:rPr>
      </w:pPr>
      <w:bookmarkStart w:id="7" w:name="_Toc516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其它网络系统专用设备项目高度重视文档的质量和准确性，以支持其它网络系统专用设备项目的各项活动和决策。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文档的编制始于其它网络系统专用设备项目计划的初期，我们制定了详细的文档编制计划，明确了每个文档的内容、格式和编写责任人。在其它网络系统专用设备项目启动阶段，我们首先编制了其它网络系统专用设备项目章程，明确定义了其它网络系统专用设备项目的目标、范围、风险等关键要素。随后，其它网络系统专用设备项目团队根据计划陆续编制了需求文档、设计文档、测试文档等各类文档，确保其它网络系统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它网络系统专用设备项目管理中的重要环节，旨在确保其它网络系统专用设备项目文档符合质量标准和其它网络系统专用设备项目需求。在其它网络系统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其它网络系统专用设备项目相关利益方和专业领域的专家对文档进行独立审查。这有助于获取更全面、客观的反馈，确保其它网络系统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在文档编制与审查方面建立了严格的管理机制，通过规范的流程和多维度的审查，确保其它网络系统专用设备项目文档的质量、准确性和可靠性，为其它网络系统专用设备项目的顺利推进提供了有力支持。</w:t>
      </w:r>
    </w:p>
    <w:p>
      <w:pPr>
        <w:pStyle w:val="Heading2"/>
        <w:ind w:firstLine="560" w:firstLineChars="200"/>
        <w:rPr>
          <w:rFonts w:ascii="仿宋" w:eastAsia="仿宋" w:hAnsi="仿宋" w:cs="仿宋" w:hint="eastAsia"/>
          <w:sz w:val="28"/>
          <w:lang w:eastAsia="zh-CN"/>
        </w:rPr>
      </w:pPr>
      <w:bookmarkStart w:id="8" w:name="_Toc1092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在其它网络系统专用设备项目中，我们致力于优化文档发布与分发过程，以确保信息的高效传递和团队间协作的顺畅进行。以下是我们采取的关键优化策略：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我们通过多渠道发布文档，包括电子邮件、其它网络系统专用设备项目管理平台、内部网站等，以满足不同团队成员的偏好和需求。多渠道发布确保了信息的全面覆盖。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我们采用了精细的权限控制，确保只有授权人员可以访问敏感信息。这种安全措施保护了其它网络系统专用设备项目文档的机密性，防止了未经授权的信息泄露。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37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它网络系统专用设备项目生命周期中一个至关重要的环节，直接关系到其它网络系统专用设备项目信息的长期保存和历史记录的完整性。在其它网络系统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903"/>
      <w:r>
        <w:rPr>
          <w:rFonts w:ascii="仿宋" w:eastAsia="仿宋" w:hAnsi="仿宋" w:cs="仿宋" w:hint="eastAsia"/>
          <w:sz w:val="28"/>
          <w:lang w:eastAsia="zh-CN"/>
        </w:rPr>
        <w:t>三、其它网络系统专用设备项目建设单位说明</w:t>
      </w:r>
      <w:bookmarkEnd w:id="10"/>
    </w:p>
    <w:p>
      <w:pPr>
        <w:pStyle w:val="Heading2"/>
        <w:rPr>
          <w:rFonts w:ascii="仿宋" w:eastAsia="仿宋" w:hAnsi="仿宋" w:cs="仿宋" w:hint="eastAsia"/>
          <w:lang w:eastAsia="zh-CN"/>
        </w:rPr>
      </w:pPr>
      <w:bookmarkStart w:id="11" w:name="_Toc4246"/>
      <w:r>
        <w:rPr>
          <w:rFonts w:ascii="仿宋" w:eastAsia="仿宋" w:hAnsi="仿宋" w:cs="仿宋" w:hint="eastAsia"/>
          <w:lang w:eastAsia="zh-CN"/>
        </w:rPr>
        <w:t>(一)、其它网络系统专用设备项目承办单位基本情况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7138"/>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它网络系统专用设备项目承办单位的XXXX，我们着眼于实现可持续的经济效益。通过技术创新和解决方案的提供，公司预计在其它网络系统专用设备项目执行期间将获得可观的收入增长。这一收入来源主要包括其它网络系统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同时，我们注重成本控制和效率提升，以确保其它网络系统专用设备项目的可持续盈利。透过精细的管理和资源优化，公司期望实现其它网络系统专用设备项目利润最大化。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它网络系统专用设备项目实施进行全面的投资评估，包括其它网络系统专用设备项目启动阶段的资金投入和后续运营成本。通过对其它网络系统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其它网络系统专用设备项目实施过程中具备足够的资金流动性，公司将进行详尽的现金流分析。这包括资金需求的合理预测、其它网络系统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84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992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其它网络系统专用设备项目的主要产品是XXXX，预计年产值为XXX万元。这一产品在市场中占据着重要的地位，其广泛的应用范围使得该其它网络系统专用设备项目的市场前景非常广阔。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它网络系统专用设备项目的xxx产品作为重要的原材料之一，将在多个领域发挥关键作用。其在建筑、交通、能源等方面的广泛应用将为整个产业链提供强大的支持，形成产业协同效应。其它网络系统专用设备项目的年产值XXX万XXX万XXX万万元不仅反映了其在市场上的巨大潜力，更预示着它对国民经济的积极贡献。这种关联度高、涉及面广的产业关系，使得该其它网络系统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095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总征地面积为XXXX平方米，相当于约XX.XX亩，其中净用地面积为XXXX平方米，红线范围内相当于约XX.XX亩。这一用地规模充分考虑了其它网络系统专用设备项目的建设需求，保障了其它网络系统专用设备项目在合适的空间内得以充分发展。其它网络系统专用设备项目规划的总建筑面积为XXXX平方米，其中主体工程建设占XXXX平方米，计容建筑面积达XXXX平方米。预计建筑工程的投资将达到XXXX万元，为其它网络系统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计划购置的设备共计XXXX台（套），设备购置费用为XXXX万元。这一设备购置计划充分考虑到其它网络系统专用设备项目的生产需求和技术要求，确保了其它网络系统专用设备项目在生产运营中具备先进的技术装备和高效的生产能力。设备的合理配置将为其它网络系统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它网络系统专用设备项目计划总投资为XXXX万元，预计年实现营业收入为XXXX万元。这一产能规模的设定旨在确保其它网络系统专用设备项目能够在投资与回报之间取得平衡，实现长期可持续的发展。其它网络系统专用设备项目的总投资充分考虑到各个方面的需求，包括用地建设、设备购置等多个环节，以确保其它网络系统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083"/>
      <w:r>
        <w:rPr>
          <w:rFonts w:ascii="仿宋" w:eastAsia="仿宋" w:hAnsi="仿宋" w:cs="仿宋" w:hint="eastAsia"/>
          <w:sz w:val="28"/>
          <w:lang w:eastAsia="zh-CN"/>
        </w:rPr>
        <w:t>五、其它网络系统专用设备项目可持续发展</w:t>
      </w:r>
      <w:bookmarkEnd w:id="16"/>
    </w:p>
    <w:p>
      <w:pPr>
        <w:pStyle w:val="Heading2"/>
        <w:rPr>
          <w:rFonts w:ascii="仿宋" w:eastAsia="仿宋" w:hAnsi="仿宋" w:cs="仿宋" w:hint="eastAsia"/>
          <w:lang w:eastAsia="zh-CN"/>
        </w:rPr>
      </w:pPr>
      <w:bookmarkStart w:id="17" w:name="_Toc346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网络系统专用设备项目中，其它网络系统专用设备项目团队着眼于未来，明确了可持续发展的战略方向。制定的具体可持续发展目标包括降低资源使用、采用环保技术、最大化社会效益等。这一步骤不仅有助于其它网络系统专用设备项目在环保和社会责任方面达到最高标准，也为未来提供了明确的指引，确保其它网络系统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可持续实践的融入其它网络系统专用设备项目管理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它网络系统专用设备项目管理周期。从其它网络系统专用设备项目规划开始，其它网络系统专用设备项目团队就考虑了环境和社会的因素。在执行阶段，其它网络系统专用设备项目团队积极推动绿色技术的应用，优化资源利用。此外，关注员工的社会责任，通过培训和沟通活动提高员工对可持续发展的认知，使他们能够在日常工作中践行可持续实践。这些举措不仅为其它网络系统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17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它网络系统专用设备项目的可持续发展理念，我们深信环保与社会责任是其它网络系统专用设备项目成功的关键支柱。在其它网络系统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团队通过引入先进的环保技术、建立高效的废物处理系统以及推动能源节约措施，积极履行环保责任。定期的环保监测和评估确保其它网络系统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网络系统专用设备项目不仅致力于自身可持续发展，还注重对社会的回馈。通过支持社区其它网络系统专用设备项目、参与慈善事业、提供培训机会等方式，其它网络系统专用设备项目积极履行社会责任。与当地社区建立积极互动，关注员工的工作与生活平衡，以及员工的身心健康，是其它网络系统专用设备项目在社会责任层面的关键举措。这样的实践不仅增强了其它网络系统专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507"/>
      <w:r>
        <w:rPr>
          <w:rFonts w:ascii="仿宋" w:eastAsia="仿宋" w:hAnsi="仿宋" w:cs="仿宋" w:hint="eastAsia"/>
          <w:sz w:val="28"/>
          <w:lang w:eastAsia="zh-CN"/>
        </w:rPr>
        <w:t>六、其它网络系统专用设备项目土建工程</w:t>
      </w:r>
      <w:bookmarkEnd w:id="19"/>
    </w:p>
    <w:p>
      <w:pPr>
        <w:pStyle w:val="Heading2"/>
        <w:rPr>
          <w:rFonts w:ascii="仿宋" w:eastAsia="仿宋" w:hAnsi="仿宋" w:cs="仿宋" w:hint="eastAsia"/>
          <w:lang w:eastAsia="zh-CN"/>
        </w:rPr>
      </w:pPr>
      <w:bookmarkStart w:id="20" w:name="_Toc787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在其它网络系统专用设备项目的建筑工程设计中，我们将秉承一系列重要的设计原则，以确保其它网络系统专用设备项目建筑在功能、美观、可持续性等方面达到最佳效果。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首要原则是确保建筑的功能性得到最大化的发挥。我们将充分理解其它网络系统专用设备项目的实际需求，合理布局各个功能区域，保证建筑在满足业务需求的同时，提供高效的工作环境。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https://d.book118.com/046120120104010033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其它网络系统专用设备项目规划设计纲要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45568"/>
    <w:rsid w:val="4E345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201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2024-01-10T00:21:00Z</dcterms:created>
  <dcterms:modified xsi:type="dcterms:W3CDTF">2024-01-10T00:22:07Z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39CA2ED21B884544936BCFCBD0CE7B86_11</vt:lpwstr>
  </property>
  <property fmtid="{D5CDD505-2E9C-101B-9397-08002B2CF9AE}" pid="3" name="KSOProductBuildVer">
    <vt:lpwstr>2052-12.1.0.16120</vt:lpwstr>
  </property>
</Properties>
</file>