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专用机械设备行业员工职业发展规划与管理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09" w:history="1">
        <w:r>
          <w:rPr>
            <w:rFonts w:ascii="仿宋" w:eastAsia="仿宋" w:hAnsi="仿宋" w:cs="仿宋" w:hint="eastAsia"/>
            <w:lang w:eastAsia="zh-CN"/>
          </w:rPr>
          <w:t>序言</w:t>
        </w:r>
        <w:r>
          <w:tab/>
        </w:r>
        <w:r>
          <w:fldChar w:fldCharType="begin"/>
        </w:r>
        <w:r>
          <w:instrText xml:space="preserve"> PAGEREF _Toc13409 \h </w:instrText>
        </w:r>
        <w:r>
          <w:fldChar w:fldCharType="separate"/>
        </w:r>
        <w:r>
          <w:t>3</w:t>
        </w:r>
        <w:r>
          <w:fldChar w:fldCharType="end"/>
        </w:r>
      </w:hyperlink>
    </w:p>
    <w:p>
      <w:pPr>
        <w:pStyle w:val="TOC1"/>
        <w:tabs>
          <w:tab w:val="right" w:leader="dot" w:pos="8306"/>
        </w:tabs>
      </w:pPr>
      <w:hyperlink w:anchor="_Toc8543" w:history="1">
        <w:r>
          <w:rPr>
            <w:rFonts w:ascii="仿宋" w:eastAsia="仿宋" w:hAnsi="仿宋" w:cs="仿宋" w:hint="eastAsia"/>
            <w:lang w:eastAsia="zh-CN"/>
          </w:rPr>
          <w:t>一、项目基本情况</w:t>
        </w:r>
        <w:r>
          <w:tab/>
        </w:r>
        <w:r>
          <w:fldChar w:fldCharType="begin"/>
        </w:r>
        <w:r>
          <w:instrText xml:space="preserve"> PAGEREF _Toc8543 \h </w:instrText>
        </w:r>
        <w:r>
          <w:fldChar w:fldCharType="separate"/>
        </w:r>
        <w:r>
          <w:t>3</w:t>
        </w:r>
        <w:r>
          <w:fldChar w:fldCharType="end"/>
        </w:r>
      </w:hyperlink>
    </w:p>
    <w:p>
      <w:pPr>
        <w:pStyle w:val="TOC2"/>
        <w:tabs>
          <w:tab w:val="right" w:leader="dot" w:pos="8306"/>
        </w:tabs>
      </w:pPr>
      <w:hyperlink w:anchor="_Toc32562" w:history="1">
        <w:r>
          <w:rPr>
            <w:rFonts w:ascii="仿宋" w:eastAsia="仿宋" w:hAnsi="仿宋" w:cs="仿宋" w:hint="eastAsia"/>
            <w:lang w:eastAsia="zh-CN"/>
          </w:rPr>
          <w:t>(一)、项目名称及建设性质</w:t>
        </w:r>
        <w:r>
          <w:tab/>
        </w:r>
        <w:r>
          <w:fldChar w:fldCharType="begin"/>
        </w:r>
        <w:r>
          <w:instrText xml:space="preserve"> PAGEREF _Toc32562 \h </w:instrText>
        </w:r>
        <w:r>
          <w:fldChar w:fldCharType="separate"/>
        </w:r>
        <w:r>
          <w:t>3</w:t>
        </w:r>
        <w:r>
          <w:fldChar w:fldCharType="end"/>
        </w:r>
      </w:hyperlink>
    </w:p>
    <w:p>
      <w:pPr>
        <w:pStyle w:val="TOC2"/>
        <w:tabs>
          <w:tab w:val="right" w:leader="dot" w:pos="8306"/>
        </w:tabs>
      </w:pPr>
      <w:hyperlink w:anchor="_Toc8769" w:history="1">
        <w:r>
          <w:rPr>
            <w:rFonts w:ascii="仿宋" w:eastAsia="仿宋" w:hAnsi="仿宋" w:cs="仿宋" w:hint="eastAsia"/>
            <w:lang w:eastAsia="zh-CN"/>
          </w:rPr>
          <w:t>(二)、项目承办单位</w:t>
        </w:r>
        <w:r>
          <w:tab/>
        </w:r>
        <w:r>
          <w:fldChar w:fldCharType="begin"/>
        </w:r>
        <w:r>
          <w:instrText xml:space="preserve"> PAGEREF _Toc8769 \h </w:instrText>
        </w:r>
        <w:r>
          <w:fldChar w:fldCharType="separate"/>
        </w:r>
        <w:r>
          <w:t>4</w:t>
        </w:r>
        <w:r>
          <w:fldChar w:fldCharType="end"/>
        </w:r>
      </w:hyperlink>
    </w:p>
    <w:p>
      <w:pPr>
        <w:pStyle w:val="TOC2"/>
        <w:tabs>
          <w:tab w:val="right" w:leader="dot" w:pos="8306"/>
        </w:tabs>
      </w:pPr>
      <w:hyperlink w:anchor="_Toc17074" w:history="1">
        <w:r>
          <w:rPr>
            <w:rFonts w:ascii="仿宋" w:eastAsia="仿宋" w:hAnsi="仿宋" w:cs="仿宋" w:hint="eastAsia"/>
            <w:lang w:eastAsia="zh-CN"/>
          </w:rPr>
          <w:t>(三)、项目实施的可行性</w:t>
        </w:r>
        <w:r>
          <w:tab/>
        </w:r>
        <w:r>
          <w:fldChar w:fldCharType="begin"/>
        </w:r>
        <w:r>
          <w:instrText xml:space="preserve"> PAGEREF _Toc17074 \h </w:instrText>
        </w:r>
        <w:r>
          <w:fldChar w:fldCharType="separate"/>
        </w:r>
        <w:r>
          <w:t>5</w:t>
        </w:r>
        <w:r>
          <w:fldChar w:fldCharType="end"/>
        </w:r>
      </w:hyperlink>
    </w:p>
    <w:p>
      <w:pPr>
        <w:pStyle w:val="TOC2"/>
        <w:tabs>
          <w:tab w:val="right" w:leader="dot" w:pos="8306"/>
        </w:tabs>
      </w:pPr>
      <w:hyperlink w:anchor="_Toc18164" w:history="1">
        <w:r>
          <w:rPr>
            <w:rFonts w:ascii="仿宋" w:eastAsia="仿宋" w:hAnsi="仿宋" w:cs="仿宋" w:hint="eastAsia"/>
            <w:lang w:eastAsia="zh-CN"/>
          </w:rPr>
          <w:t>(四)、项目建设选址</w:t>
        </w:r>
        <w:r>
          <w:tab/>
        </w:r>
        <w:r>
          <w:fldChar w:fldCharType="begin"/>
        </w:r>
        <w:r>
          <w:instrText xml:space="preserve"> PAGEREF _Toc18164 \h </w:instrText>
        </w:r>
        <w:r>
          <w:fldChar w:fldCharType="separate"/>
        </w:r>
        <w:r>
          <w:t>7</w:t>
        </w:r>
        <w:r>
          <w:fldChar w:fldCharType="end"/>
        </w:r>
      </w:hyperlink>
    </w:p>
    <w:p>
      <w:pPr>
        <w:pStyle w:val="TOC2"/>
        <w:tabs>
          <w:tab w:val="right" w:leader="dot" w:pos="8306"/>
        </w:tabs>
      </w:pPr>
      <w:hyperlink w:anchor="_Toc16925" w:history="1">
        <w:r>
          <w:rPr>
            <w:rFonts w:ascii="仿宋" w:eastAsia="仿宋" w:hAnsi="仿宋" w:cs="仿宋" w:hint="eastAsia"/>
            <w:lang w:eastAsia="zh-CN"/>
          </w:rPr>
          <w:t>(五)、建筑物建设规模</w:t>
        </w:r>
        <w:r>
          <w:tab/>
        </w:r>
        <w:r>
          <w:fldChar w:fldCharType="begin"/>
        </w:r>
        <w:r>
          <w:instrText xml:space="preserve"> PAGEREF _Toc16925 \h </w:instrText>
        </w:r>
        <w:r>
          <w:fldChar w:fldCharType="separate"/>
        </w:r>
        <w:r>
          <w:t>8</w:t>
        </w:r>
        <w:r>
          <w:fldChar w:fldCharType="end"/>
        </w:r>
      </w:hyperlink>
    </w:p>
    <w:p>
      <w:pPr>
        <w:pStyle w:val="TOC2"/>
        <w:tabs>
          <w:tab w:val="right" w:leader="dot" w:pos="8306"/>
        </w:tabs>
      </w:pPr>
      <w:hyperlink w:anchor="_Toc20171" w:history="1">
        <w:r>
          <w:rPr>
            <w:rFonts w:ascii="仿宋" w:eastAsia="仿宋" w:hAnsi="仿宋" w:cs="仿宋" w:hint="eastAsia"/>
            <w:lang w:eastAsia="zh-CN"/>
          </w:rPr>
          <w:t>(六)、项目总投资及资金构成</w:t>
        </w:r>
        <w:r>
          <w:tab/>
        </w:r>
        <w:r>
          <w:fldChar w:fldCharType="begin"/>
        </w:r>
        <w:r>
          <w:instrText xml:space="preserve"> PAGEREF _Toc20171 \h </w:instrText>
        </w:r>
        <w:r>
          <w:fldChar w:fldCharType="separate"/>
        </w:r>
        <w:r>
          <w:t>9</w:t>
        </w:r>
        <w:r>
          <w:fldChar w:fldCharType="end"/>
        </w:r>
      </w:hyperlink>
    </w:p>
    <w:p>
      <w:pPr>
        <w:pStyle w:val="TOC2"/>
        <w:tabs>
          <w:tab w:val="right" w:leader="dot" w:pos="8306"/>
        </w:tabs>
      </w:pPr>
      <w:hyperlink w:anchor="_Toc11378" w:history="1">
        <w:r>
          <w:rPr>
            <w:rFonts w:ascii="仿宋" w:eastAsia="仿宋" w:hAnsi="仿宋" w:cs="仿宋" w:hint="eastAsia"/>
            <w:lang w:eastAsia="zh-CN"/>
          </w:rPr>
          <w:t>(七)、资金筹措方案</w:t>
        </w:r>
        <w:r>
          <w:tab/>
        </w:r>
        <w:r>
          <w:fldChar w:fldCharType="begin"/>
        </w:r>
        <w:r>
          <w:instrText xml:space="preserve"> PAGEREF _Toc11378 \h </w:instrText>
        </w:r>
        <w:r>
          <w:fldChar w:fldCharType="separate"/>
        </w:r>
        <w:r>
          <w:t>10</w:t>
        </w:r>
        <w:r>
          <w:fldChar w:fldCharType="end"/>
        </w:r>
      </w:hyperlink>
    </w:p>
    <w:p>
      <w:pPr>
        <w:pStyle w:val="TOC2"/>
        <w:tabs>
          <w:tab w:val="right" w:leader="dot" w:pos="8306"/>
        </w:tabs>
      </w:pPr>
      <w:hyperlink w:anchor="_Toc19926" w:history="1">
        <w:r>
          <w:rPr>
            <w:rFonts w:ascii="仿宋" w:eastAsia="仿宋" w:hAnsi="仿宋" w:cs="仿宋" w:hint="eastAsia"/>
            <w:lang w:eastAsia="zh-CN"/>
          </w:rPr>
          <w:t>(八)、项目预期经济效益规划目标</w:t>
        </w:r>
        <w:r>
          <w:tab/>
        </w:r>
        <w:r>
          <w:fldChar w:fldCharType="begin"/>
        </w:r>
        <w:r>
          <w:instrText xml:space="preserve"> PAGEREF _Toc19926 \h </w:instrText>
        </w:r>
        <w:r>
          <w:fldChar w:fldCharType="separate"/>
        </w:r>
        <w:r>
          <w:t>11</w:t>
        </w:r>
        <w:r>
          <w:fldChar w:fldCharType="end"/>
        </w:r>
      </w:hyperlink>
    </w:p>
    <w:p>
      <w:pPr>
        <w:pStyle w:val="TOC2"/>
        <w:tabs>
          <w:tab w:val="right" w:leader="dot" w:pos="8306"/>
        </w:tabs>
      </w:pPr>
      <w:hyperlink w:anchor="_Toc10832" w:history="1">
        <w:r>
          <w:rPr>
            <w:rFonts w:ascii="仿宋" w:eastAsia="仿宋" w:hAnsi="仿宋" w:cs="仿宋" w:hint="eastAsia"/>
            <w:lang w:eastAsia="zh-CN"/>
          </w:rPr>
          <w:t>(九)、项目建设进度规划</w:t>
        </w:r>
        <w:r>
          <w:tab/>
        </w:r>
        <w:r>
          <w:fldChar w:fldCharType="begin"/>
        </w:r>
        <w:r>
          <w:instrText xml:space="preserve"> PAGEREF _Toc10832 \h </w:instrText>
        </w:r>
        <w:r>
          <w:fldChar w:fldCharType="separate"/>
        </w:r>
        <w:r>
          <w:t>12</w:t>
        </w:r>
        <w:r>
          <w:fldChar w:fldCharType="end"/>
        </w:r>
      </w:hyperlink>
    </w:p>
    <w:p>
      <w:pPr>
        <w:pStyle w:val="TOC1"/>
        <w:tabs>
          <w:tab w:val="right" w:leader="dot" w:pos="8306"/>
        </w:tabs>
      </w:pPr>
      <w:hyperlink w:anchor="_Toc17373" w:history="1">
        <w:r>
          <w:rPr>
            <w:rFonts w:ascii="仿宋" w:eastAsia="仿宋" w:hAnsi="仿宋" w:cs="仿宋" w:hint="eastAsia"/>
            <w:lang w:eastAsia="zh-CN"/>
          </w:rPr>
          <w:t>二、宏观环境分析</w:t>
        </w:r>
        <w:r>
          <w:tab/>
        </w:r>
        <w:r>
          <w:fldChar w:fldCharType="begin"/>
        </w:r>
        <w:r>
          <w:instrText xml:space="preserve"> PAGEREF _Toc17373 \h </w:instrText>
        </w:r>
        <w:r>
          <w:fldChar w:fldCharType="separate"/>
        </w:r>
        <w:r>
          <w:t>14</w:t>
        </w:r>
        <w:r>
          <w:fldChar w:fldCharType="end"/>
        </w:r>
      </w:hyperlink>
    </w:p>
    <w:p>
      <w:pPr>
        <w:pStyle w:val="TOC2"/>
        <w:tabs>
          <w:tab w:val="right" w:leader="dot" w:pos="8306"/>
        </w:tabs>
      </w:pPr>
      <w:hyperlink w:anchor="_Toc22393" w:history="1">
        <w:r>
          <w:rPr>
            <w:rFonts w:ascii="仿宋" w:eastAsia="仿宋" w:hAnsi="仿宋" w:cs="仿宋" w:hint="eastAsia"/>
            <w:lang w:eastAsia="zh-CN"/>
          </w:rPr>
          <w:t>(一)、宏观环境分析</w:t>
        </w:r>
        <w:r>
          <w:tab/>
        </w:r>
        <w:r>
          <w:fldChar w:fldCharType="begin"/>
        </w:r>
        <w:r>
          <w:instrText xml:space="preserve"> PAGEREF _Toc22393 \h </w:instrText>
        </w:r>
        <w:r>
          <w:fldChar w:fldCharType="separate"/>
        </w:r>
        <w:r>
          <w:t>14</w:t>
        </w:r>
        <w:r>
          <w:fldChar w:fldCharType="end"/>
        </w:r>
      </w:hyperlink>
    </w:p>
    <w:p>
      <w:pPr>
        <w:pStyle w:val="TOC1"/>
        <w:tabs>
          <w:tab w:val="right" w:leader="dot" w:pos="8306"/>
        </w:tabs>
      </w:pPr>
      <w:hyperlink w:anchor="_Toc29771" w:history="1">
        <w:r>
          <w:rPr>
            <w:rFonts w:ascii="仿宋" w:eastAsia="仿宋" w:hAnsi="仿宋" w:cs="仿宋" w:hint="eastAsia"/>
            <w:lang w:eastAsia="zh-CN"/>
          </w:rPr>
          <w:t>三、员工职业生涯规划与发展</w:t>
        </w:r>
        <w:r>
          <w:tab/>
        </w:r>
        <w:r>
          <w:fldChar w:fldCharType="begin"/>
        </w:r>
        <w:r>
          <w:instrText xml:space="preserve"> PAGEREF _Toc29771 \h </w:instrText>
        </w:r>
        <w:r>
          <w:fldChar w:fldCharType="separate"/>
        </w:r>
        <w:r>
          <w:t>16</w:t>
        </w:r>
        <w:r>
          <w:fldChar w:fldCharType="end"/>
        </w:r>
      </w:hyperlink>
    </w:p>
    <w:p>
      <w:pPr>
        <w:pStyle w:val="TOC2"/>
        <w:tabs>
          <w:tab w:val="right" w:leader="dot" w:pos="8306"/>
        </w:tabs>
      </w:pPr>
      <w:hyperlink w:anchor="_Toc28051" w:history="1">
        <w:r>
          <w:rPr>
            <w:rFonts w:ascii="仿宋" w:eastAsia="仿宋" w:hAnsi="仿宋" w:cs="仿宋" w:hint="eastAsia"/>
            <w:lang w:eastAsia="zh-CN"/>
          </w:rPr>
          <w:t>(一)、职业生涯规划概述</w:t>
        </w:r>
        <w:r>
          <w:tab/>
        </w:r>
        <w:r>
          <w:fldChar w:fldCharType="begin"/>
        </w:r>
        <w:r>
          <w:instrText xml:space="preserve"> PAGEREF _Toc28051 \h </w:instrText>
        </w:r>
        <w:r>
          <w:fldChar w:fldCharType="separate"/>
        </w:r>
        <w:r>
          <w:t>16</w:t>
        </w:r>
        <w:r>
          <w:fldChar w:fldCharType="end"/>
        </w:r>
      </w:hyperlink>
    </w:p>
    <w:p>
      <w:pPr>
        <w:pStyle w:val="TOC2"/>
        <w:tabs>
          <w:tab w:val="right" w:leader="dot" w:pos="8306"/>
        </w:tabs>
      </w:pPr>
      <w:hyperlink w:anchor="_Toc20080" w:history="1">
        <w:r>
          <w:rPr>
            <w:rFonts w:ascii="仿宋" w:eastAsia="仿宋" w:hAnsi="仿宋" w:cs="仿宋" w:hint="eastAsia"/>
            <w:lang w:eastAsia="zh-CN"/>
          </w:rPr>
          <w:t>(二)、基本原则与方法</w:t>
        </w:r>
        <w:r>
          <w:tab/>
        </w:r>
        <w:r>
          <w:fldChar w:fldCharType="begin"/>
        </w:r>
        <w:r>
          <w:instrText xml:space="preserve"> PAGEREF _Toc20080 \h </w:instrText>
        </w:r>
        <w:r>
          <w:fldChar w:fldCharType="separate"/>
        </w:r>
        <w:r>
          <w:t>17</w:t>
        </w:r>
        <w:r>
          <w:fldChar w:fldCharType="end"/>
        </w:r>
      </w:hyperlink>
    </w:p>
    <w:p>
      <w:pPr>
        <w:pStyle w:val="TOC2"/>
        <w:tabs>
          <w:tab w:val="right" w:leader="dot" w:pos="8306"/>
        </w:tabs>
      </w:pPr>
      <w:hyperlink w:anchor="_Toc20970" w:history="1">
        <w:r>
          <w:rPr>
            <w:rFonts w:ascii="仿宋" w:eastAsia="仿宋" w:hAnsi="仿宋" w:cs="仿宋" w:hint="eastAsia"/>
            <w:lang w:eastAsia="zh-CN"/>
          </w:rPr>
          <w:t>(三)、员工职业生涯管理</w:t>
        </w:r>
        <w:r>
          <w:tab/>
        </w:r>
        <w:r>
          <w:fldChar w:fldCharType="begin"/>
        </w:r>
        <w:r>
          <w:instrText xml:space="preserve"> PAGEREF _Toc20970 \h </w:instrText>
        </w:r>
        <w:r>
          <w:fldChar w:fldCharType="separate"/>
        </w:r>
        <w:r>
          <w:t>17</w:t>
        </w:r>
        <w:r>
          <w:fldChar w:fldCharType="end"/>
        </w:r>
      </w:hyperlink>
    </w:p>
    <w:p>
      <w:pPr>
        <w:pStyle w:val="TOC2"/>
        <w:tabs>
          <w:tab w:val="right" w:leader="dot" w:pos="8306"/>
        </w:tabs>
      </w:pPr>
      <w:hyperlink w:anchor="_Toc28859" w:history="1">
        <w:r>
          <w:rPr>
            <w:rFonts w:ascii="仿宋" w:eastAsia="仿宋" w:hAnsi="仿宋" w:cs="仿宋" w:hint="eastAsia"/>
            <w:lang w:eastAsia="zh-CN"/>
          </w:rPr>
          <w:t>(四)、职业生涯发展支持体系</w:t>
        </w:r>
        <w:r>
          <w:tab/>
        </w:r>
        <w:r>
          <w:fldChar w:fldCharType="begin"/>
        </w:r>
        <w:r>
          <w:instrText xml:space="preserve"> PAGEREF _Toc28859 \h </w:instrText>
        </w:r>
        <w:r>
          <w:fldChar w:fldCharType="separate"/>
        </w:r>
        <w:r>
          <w:t>19</w:t>
        </w:r>
        <w:r>
          <w:fldChar w:fldCharType="end"/>
        </w:r>
      </w:hyperlink>
    </w:p>
    <w:p>
      <w:pPr>
        <w:pStyle w:val="TOC2"/>
        <w:tabs>
          <w:tab w:val="right" w:leader="dot" w:pos="8306"/>
        </w:tabs>
      </w:pPr>
      <w:hyperlink w:anchor="_Toc1592" w:history="1">
        <w:r>
          <w:rPr>
            <w:rFonts w:ascii="仿宋" w:eastAsia="仿宋" w:hAnsi="仿宋" w:cs="仿宋" w:hint="eastAsia"/>
            <w:lang w:eastAsia="zh-CN"/>
          </w:rPr>
          <w:t>(五)、公司文化与员工职业发展融合</w:t>
        </w:r>
        <w:r>
          <w:tab/>
        </w:r>
        <w:r>
          <w:fldChar w:fldCharType="begin"/>
        </w:r>
        <w:r>
          <w:instrText xml:space="preserve"> PAGEREF _Toc1592 \h </w:instrText>
        </w:r>
        <w:r>
          <w:fldChar w:fldCharType="separate"/>
        </w:r>
        <w:r>
          <w:t>21</w:t>
        </w:r>
        <w:r>
          <w:fldChar w:fldCharType="end"/>
        </w:r>
      </w:hyperlink>
    </w:p>
    <w:p>
      <w:pPr>
        <w:pStyle w:val="TOC2"/>
        <w:tabs>
          <w:tab w:val="right" w:leader="dot" w:pos="8306"/>
        </w:tabs>
      </w:pPr>
      <w:hyperlink w:anchor="_Toc26335" w:history="1">
        <w:r>
          <w:rPr>
            <w:rFonts w:ascii="仿宋" w:eastAsia="仿宋" w:hAnsi="仿宋" w:cs="仿宋" w:hint="eastAsia"/>
            <w:lang w:eastAsia="zh-CN"/>
          </w:rPr>
          <w:t>(六)、未来趋势与发展策略</w:t>
        </w:r>
        <w:r>
          <w:tab/>
        </w:r>
        <w:r>
          <w:fldChar w:fldCharType="begin"/>
        </w:r>
        <w:r>
          <w:instrText xml:space="preserve"> PAGEREF _Toc26335 \h </w:instrText>
        </w:r>
        <w:r>
          <w:fldChar w:fldCharType="separate"/>
        </w:r>
        <w:r>
          <w:t>23</w:t>
        </w:r>
        <w:r>
          <w:fldChar w:fldCharType="end"/>
        </w:r>
      </w:hyperlink>
    </w:p>
    <w:p>
      <w:pPr>
        <w:pStyle w:val="TOC1"/>
        <w:tabs>
          <w:tab w:val="right" w:leader="dot" w:pos="8306"/>
        </w:tabs>
      </w:pPr>
      <w:hyperlink w:anchor="_Toc15555" w:history="1">
        <w:r>
          <w:rPr>
            <w:rFonts w:ascii="仿宋" w:eastAsia="仿宋" w:hAnsi="仿宋" w:cs="仿宋" w:hint="eastAsia"/>
            <w:lang w:eastAsia="zh-CN"/>
          </w:rPr>
          <w:t>四、专用机械设备行业背景分析</w:t>
        </w:r>
        <w:r>
          <w:tab/>
        </w:r>
        <w:r>
          <w:fldChar w:fldCharType="begin"/>
        </w:r>
        <w:r>
          <w:instrText xml:space="preserve"> PAGEREF _Toc15555 \h </w:instrText>
        </w:r>
        <w:r>
          <w:fldChar w:fldCharType="separate"/>
        </w:r>
        <w:r>
          <w:t>25</w:t>
        </w:r>
        <w:r>
          <w:fldChar w:fldCharType="end"/>
        </w:r>
      </w:hyperlink>
    </w:p>
    <w:p>
      <w:pPr>
        <w:pStyle w:val="TOC2"/>
        <w:tabs>
          <w:tab w:val="right" w:leader="dot" w:pos="8306"/>
        </w:tabs>
      </w:pPr>
      <w:hyperlink w:anchor="_Toc509" w:history="1">
        <w:r>
          <w:rPr>
            <w:rFonts w:ascii="仿宋" w:eastAsia="仿宋" w:hAnsi="仿宋" w:cs="仿宋" w:hint="eastAsia"/>
            <w:lang w:eastAsia="zh-CN"/>
          </w:rPr>
          <w:t>(一)、专用机械设备行业背景分析</w:t>
        </w:r>
        <w:r>
          <w:tab/>
        </w:r>
        <w:r>
          <w:fldChar w:fldCharType="begin"/>
        </w:r>
        <w:r>
          <w:instrText xml:space="preserve"> PAGEREF _Toc509 \h </w:instrText>
        </w:r>
        <w:r>
          <w:fldChar w:fldCharType="separate"/>
        </w:r>
        <w:r>
          <w:t>25</w:t>
        </w:r>
        <w:r>
          <w:fldChar w:fldCharType="end"/>
        </w:r>
      </w:hyperlink>
    </w:p>
    <w:p>
      <w:pPr>
        <w:pStyle w:val="TOC1"/>
        <w:tabs>
          <w:tab w:val="right" w:leader="dot" w:pos="8306"/>
        </w:tabs>
      </w:pPr>
      <w:hyperlink w:anchor="_Toc4686" w:history="1">
        <w:r>
          <w:rPr>
            <w:rFonts w:ascii="仿宋" w:eastAsia="仿宋" w:hAnsi="仿宋" w:cs="仿宋" w:hint="eastAsia"/>
            <w:lang w:eastAsia="zh-CN"/>
          </w:rPr>
          <w:t>五、第八章员工绩效管理</w:t>
        </w:r>
        <w:r>
          <w:tab/>
        </w:r>
        <w:r>
          <w:fldChar w:fldCharType="begin"/>
        </w:r>
        <w:r>
          <w:instrText xml:space="preserve"> PAGEREF _Toc4686 \h </w:instrText>
        </w:r>
        <w:r>
          <w:fldChar w:fldCharType="separate"/>
        </w:r>
        <w:r>
          <w:t>27</w:t>
        </w:r>
        <w:r>
          <w:fldChar w:fldCharType="end"/>
        </w:r>
      </w:hyperlink>
    </w:p>
    <w:p>
      <w:pPr>
        <w:pStyle w:val="TOC2"/>
        <w:tabs>
          <w:tab w:val="right" w:leader="dot" w:pos="8306"/>
        </w:tabs>
      </w:pPr>
      <w:hyperlink w:anchor="_Toc25419" w:history="1">
        <w:r>
          <w:rPr>
            <w:rFonts w:ascii="仿宋" w:eastAsia="仿宋" w:hAnsi="仿宋" w:cs="仿宋" w:hint="eastAsia"/>
            <w:lang w:eastAsia="zh-CN"/>
          </w:rPr>
          <w:t>(一)、绩效评估体系建立</w:t>
        </w:r>
        <w:r>
          <w:tab/>
        </w:r>
        <w:r>
          <w:fldChar w:fldCharType="begin"/>
        </w:r>
        <w:r>
          <w:instrText xml:space="preserve"> PAGEREF _Toc25419 \h </w:instrText>
        </w:r>
        <w:r>
          <w:fldChar w:fldCharType="separate"/>
        </w:r>
        <w:r>
          <w:t>27</w:t>
        </w:r>
        <w:r>
          <w:fldChar w:fldCharType="end"/>
        </w:r>
      </w:hyperlink>
    </w:p>
    <w:p>
      <w:pPr>
        <w:pStyle w:val="TOC2"/>
        <w:tabs>
          <w:tab w:val="right" w:leader="dot" w:pos="8306"/>
        </w:tabs>
      </w:pPr>
      <w:hyperlink w:anchor="_Toc17586" w:history="1">
        <w:r>
          <w:rPr>
            <w:rFonts w:ascii="仿宋" w:eastAsia="仿宋" w:hAnsi="仿宋" w:cs="仿宋" w:hint="eastAsia"/>
            <w:lang w:eastAsia="zh-CN"/>
          </w:rPr>
          <w:t>(二)、绩效考核与反馈</w:t>
        </w:r>
        <w:r>
          <w:tab/>
        </w:r>
        <w:r>
          <w:fldChar w:fldCharType="begin"/>
        </w:r>
        <w:r>
          <w:instrText xml:space="preserve"> PAGEREF _Toc17586 \h </w:instrText>
        </w:r>
        <w:r>
          <w:fldChar w:fldCharType="separate"/>
        </w:r>
        <w:r>
          <w:t>27</w:t>
        </w:r>
        <w:r>
          <w:fldChar w:fldCharType="end"/>
        </w:r>
      </w:hyperlink>
    </w:p>
    <w:p>
      <w:pPr>
        <w:pStyle w:val="TOC2"/>
        <w:tabs>
          <w:tab w:val="right" w:leader="dot" w:pos="8306"/>
        </w:tabs>
      </w:pPr>
      <w:hyperlink w:anchor="_Toc21717" w:history="1">
        <w:r>
          <w:rPr>
            <w:rFonts w:ascii="仿宋" w:eastAsia="仿宋" w:hAnsi="仿宋" w:cs="仿宋" w:hint="eastAsia"/>
            <w:lang w:eastAsia="zh-CN"/>
          </w:rPr>
          <w:t>(三)、激励与奖惩机制</w:t>
        </w:r>
        <w:r>
          <w:tab/>
        </w:r>
        <w:r>
          <w:fldChar w:fldCharType="begin"/>
        </w:r>
        <w:r>
          <w:instrText xml:space="preserve"> PAGEREF _Toc21717 \h </w:instrText>
        </w:r>
        <w:r>
          <w:fldChar w:fldCharType="separate"/>
        </w:r>
        <w:r>
          <w:t>28</w:t>
        </w:r>
        <w:r>
          <w:fldChar w:fldCharType="end"/>
        </w:r>
      </w:hyperlink>
    </w:p>
    <w:p>
      <w:pPr>
        <w:pStyle w:val="TOC1"/>
        <w:tabs>
          <w:tab w:val="right" w:leader="dot" w:pos="8306"/>
        </w:tabs>
      </w:pPr>
      <w:hyperlink w:anchor="_Toc13080" w:history="1">
        <w:r>
          <w:rPr>
            <w:rFonts w:ascii="仿宋" w:eastAsia="仿宋" w:hAnsi="仿宋" w:cs="仿宋" w:hint="eastAsia"/>
            <w:lang w:eastAsia="zh-CN"/>
          </w:rPr>
          <w:t>六、员工社会责任履行及参与公益活动</w:t>
        </w:r>
        <w:r>
          <w:tab/>
        </w:r>
        <w:r>
          <w:fldChar w:fldCharType="begin"/>
        </w:r>
        <w:r>
          <w:instrText xml:space="preserve"> PAGEREF _Toc13080 \h </w:instrText>
        </w:r>
        <w:r>
          <w:fldChar w:fldCharType="separate"/>
        </w:r>
        <w:r>
          <w:t>28</w:t>
        </w:r>
        <w:r>
          <w:fldChar w:fldCharType="end"/>
        </w:r>
      </w:hyperlink>
    </w:p>
    <w:p>
      <w:pPr>
        <w:pStyle w:val="TOC2"/>
        <w:tabs>
          <w:tab w:val="right" w:leader="dot" w:pos="8306"/>
        </w:tabs>
      </w:pPr>
      <w:hyperlink w:anchor="_Toc10558" w:history="1">
        <w:r>
          <w:rPr>
            <w:rFonts w:ascii="仿宋" w:eastAsia="仿宋" w:hAnsi="仿宋" w:cs="仿宋" w:hint="eastAsia"/>
            <w:lang w:eastAsia="zh-CN"/>
          </w:rPr>
          <w:t>(一)、员工社会责任的内涵及履行方式</w:t>
        </w:r>
        <w:r>
          <w:tab/>
        </w:r>
        <w:r>
          <w:fldChar w:fldCharType="begin"/>
        </w:r>
        <w:r>
          <w:instrText xml:space="preserve"> PAGEREF _Toc10558 \h </w:instrText>
        </w:r>
        <w:r>
          <w:fldChar w:fldCharType="separate"/>
        </w:r>
        <w:r>
          <w:t>28</w:t>
        </w:r>
        <w:r>
          <w:fldChar w:fldCharType="end"/>
        </w:r>
      </w:hyperlink>
    </w:p>
    <w:p>
      <w:pPr>
        <w:pStyle w:val="TOC2"/>
        <w:tabs>
          <w:tab w:val="right" w:leader="dot" w:pos="8306"/>
        </w:tabs>
      </w:pPr>
      <w:hyperlink w:anchor="_Toc7467" w:history="1">
        <w:r>
          <w:rPr>
            <w:rFonts w:ascii="仿宋" w:eastAsia="仿宋" w:hAnsi="仿宋" w:cs="仿宋" w:hint="eastAsia"/>
            <w:lang w:eastAsia="zh-CN"/>
          </w:rPr>
          <w:t>(二)、参与公益活动的意义及实施策略</w:t>
        </w:r>
        <w:r>
          <w:tab/>
        </w:r>
        <w:r>
          <w:fldChar w:fldCharType="begin"/>
        </w:r>
        <w:r>
          <w:instrText xml:space="preserve"> PAGEREF _Toc7467 \h </w:instrText>
        </w:r>
        <w:r>
          <w:fldChar w:fldCharType="separate"/>
        </w:r>
        <w:r>
          <w:t>29</w:t>
        </w:r>
        <w:r>
          <w:fldChar w:fldCharType="end"/>
        </w:r>
      </w:hyperlink>
    </w:p>
    <w:p>
      <w:pPr>
        <w:pStyle w:val="TOC2"/>
        <w:tabs>
          <w:tab w:val="right" w:leader="dot" w:pos="8306"/>
        </w:tabs>
      </w:pPr>
      <w:hyperlink w:anchor="_Toc25274" w:history="1">
        <w:r>
          <w:rPr>
            <w:rFonts w:ascii="仿宋" w:eastAsia="仿宋" w:hAnsi="仿宋" w:cs="仿宋" w:hint="eastAsia"/>
            <w:lang w:eastAsia="zh-CN"/>
          </w:rPr>
          <w:t>(三)、社会责任履行及公益活动参与的持续推进</w:t>
        </w:r>
        <w:r>
          <w:tab/>
        </w:r>
        <w:r>
          <w:fldChar w:fldCharType="begin"/>
        </w:r>
        <w:r>
          <w:instrText xml:space="preserve"> PAGEREF _Toc25274 \h </w:instrText>
        </w:r>
        <w:r>
          <w:fldChar w:fldCharType="separate"/>
        </w:r>
        <w:r>
          <w:t>29</w:t>
        </w:r>
        <w:r>
          <w:fldChar w:fldCharType="end"/>
        </w:r>
      </w:hyperlink>
    </w:p>
    <w:p>
      <w:pPr>
        <w:pStyle w:val="TOC1"/>
        <w:tabs>
          <w:tab w:val="right" w:leader="dot" w:pos="8306"/>
        </w:tabs>
      </w:pPr>
      <w:hyperlink w:anchor="_Toc190" w:history="1">
        <w:r>
          <w:rPr>
            <w:rFonts w:ascii="仿宋" w:eastAsia="仿宋" w:hAnsi="仿宋" w:cs="仿宋" w:hint="eastAsia"/>
            <w:lang w:eastAsia="zh-CN"/>
          </w:rPr>
          <w:t>七、第四十章员工身心健康管理</w:t>
        </w:r>
        <w:r>
          <w:tab/>
        </w:r>
        <w:r>
          <w:fldChar w:fldCharType="begin"/>
        </w:r>
        <w:r>
          <w:instrText xml:space="preserve"> PAGEREF _Toc190 \h </w:instrText>
        </w:r>
        <w:r>
          <w:fldChar w:fldCharType="separate"/>
        </w:r>
        <w:r>
          <w:t>30</w:t>
        </w:r>
        <w:r>
          <w:fldChar w:fldCharType="end"/>
        </w:r>
      </w:hyperlink>
    </w:p>
    <w:p>
      <w:pPr>
        <w:pStyle w:val="TOC2"/>
        <w:tabs>
          <w:tab w:val="right" w:leader="dot" w:pos="8306"/>
        </w:tabs>
      </w:pPr>
      <w:hyperlink w:anchor="_Toc8846" w:history="1">
        <w:r>
          <w:rPr>
            <w:rFonts w:ascii="仿宋" w:eastAsia="仿宋" w:hAnsi="仿宋" w:cs="仿宋" w:hint="eastAsia"/>
            <w:lang w:eastAsia="zh-CN"/>
          </w:rPr>
          <w:t>(一)、健康促进计划</w:t>
        </w:r>
        <w:r>
          <w:tab/>
        </w:r>
        <w:r>
          <w:fldChar w:fldCharType="begin"/>
        </w:r>
        <w:r>
          <w:instrText xml:space="preserve"> PAGEREF _Toc8846 \h </w:instrText>
        </w:r>
        <w:r>
          <w:fldChar w:fldCharType="separate"/>
        </w:r>
        <w:r>
          <w:t>30</w:t>
        </w:r>
        <w:r>
          <w:fldChar w:fldCharType="end"/>
        </w:r>
      </w:hyperlink>
    </w:p>
    <w:p>
      <w:pPr>
        <w:pStyle w:val="TOC2"/>
        <w:tabs>
          <w:tab w:val="right" w:leader="dot" w:pos="8306"/>
        </w:tabs>
      </w:pPr>
      <w:hyperlink w:anchor="_Toc12727" w:history="1">
        <w:r>
          <w:rPr>
            <w:rFonts w:ascii="仿宋" w:eastAsia="仿宋" w:hAnsi="仿宋" w:cs="仿宋" w:hint="eastAsia"/>
            <w:lang w:eastAsia="zh-CN"/>
          </w:rPr>
          <w:t>(二)、健康饮食与运动计划</w:t>
        </w:r>
        <w:r>
          <w:tab/>
        </w:r>
        <w:r>
          <w:fldChar w:fldCharType="begin"/>
        </w:r>
        <w:r>
          <w:instrText xml:space="preserve"> PAGEREF _Toc12727 \h </w:instrText>
        </w:r>
        <w:r>
          <w:fldChar w:fldCharType="separate"/>
        </w:r>
        <w:r>
          <w:t>30</w:t>
        </w:r>
        <w:r>
          <w:fldChar w:fldCharType="end"/>
        </w:r>
      </w:hyperlink>
    </w:p>
    <w:p>
      <w:pPr>
        <w:pStyle w:val="TOC2"/>
        <w:tabs>
          <w:tab w:val="right" w:leader="dot" w:pos="8306"/>
        </w:tabs>
      </w:pPr>
      <w:hyperlink w:anchor="_Toc11740" w:history="1">
        <w:r>
          <w:rPr>
            <w:rFonts w:ascii="仿宋" w:eastAsia="仿宋" w:hAnsi="仿宋" w:cs="仿宋" w:hint="eastAsia"/>
            <w:lang w:eastAsia="zh-CN"/>
          </w:rPr>
          <w:t>(三)、心理健康服务与支持</w:t>
        </w:r>
        <w:r>
          <w:tab/>
        </w:r>
        <w:r>
          <w:fldChar w:fldCharType="begin"/>
        </w:r>
        <w:r>
          <w:instrText xml:space="preserve"> PAGEREF _Toc11740 \h </w:instrText>
        </w:r>
        <w:r>
          <w:fldChar w:fldCharType="separate"/>
        </w:r>
        <w:r>
          <w:t>31</w:t>
        </w:r>
        <w:r>
          <w:fldChar w:fldCharType="end"/>
        </w:r>
      </w:hyperlink>
    </w:p>
    <w:p>
      <w:pPr>
        <w:pStyle w:val="TOC2"/>
        <w:tabs>
          <w:tab w:val="right" w:leader="dot" w:pos="8306"/>
        </w:tabs>
      </w:pPr>
      <w:hyperlink w:anchor="_Toc26177" w:history="1">
        <w:r>
          <w:rPr>
            <w:rFonts w:ascii="仿宋" w:eastAsia="仿宋" w:hAnsi="仿宋" w:cs="仿宋" w:hint="eastAsia"/>
            <w:lang w:eastAsia="zh-CN"/>
          </w:rPr>
          <w:t>(四)、工作压力管理</w:t>
        </w:r>
        <w:r>
          <w:tab/>
        </w:r>
        <w:r>
          <w:fldChar w:fldCharType="begin"/>
        </w:r>
        <w:r>
          <w:instrText xml:space="preserve"> PAGEREF _Toc26177 \h </w:instrText>
        </w:r>
        <w:r>
          <w:fldChar w:fldCharType="separate"/>
        </w:r>
        <w:r>
          <w:t>32</w:t>
        </w:r>
        <w:r>
          <w:fldChar w:fldCharType="end"/>
        </w:r>
      </w:hyperlink>
    </w:p>
    <w:p>
      <w:pPr>
        <w:pStyle w:val="TOC2"/>
        <w:tabs>
          <w:tab w:val="right" w:leader="dot" w:pos="8306"/>
        </w:tabs>
      </w:pPr>
      <w:hyperlink w:anchor="_Toc31109" w:history="1">
        <w:r>
          <w:rPr>
            <w:rFonts w:ascii="仿宋" w:eastAsia="仿宋" w:hAnsi="仿宋" w:cs="仿宋" w:hint="eastAsia"/>
            <w:lang w:eastAsia="zh-CN"/>
          </w:rPr>
          <w:t>(五)、工作负荷评估与调整</w:t>
        </w:r>
        <w:r>
          <w:tab/>
        </w:r>
        <w:r>
          <w:fldChar w:fldCharType="begin"/>
        </w:r>
        <w:r>
          <w:instrText xml:space="preserve"> PAGEREF _Toc31109 \h </w:instrText>
        </w:r>
        <w:r>
          <w:fldChar w:fldCharType="separate"/>
        </w:r>
        <w:r>
          <w:t>32</w:t>
        </w:r>
        <w:r>
          <w:fldChar w:fldCharType="end"/>
        </w:r>
      </w:hyperlink>
    </w:p>
    <w:p>
      <w:pPr>
        <w:pStyle w:val="TOC2"/>
        <w:tabs>
          <w:tab w:val="right" w:leader="dot" w:pos="8306"/>
        </w:tabs>
      </w:pPr>
      <w:hyperlink w:anchor="_Toc399" w:history="1">
        <w:r>
          <w:rPr>
            <w:rFonts w:ascii="仿宋" w:eastAsia="仿宋" w:hAnsi="仿宋" w:cs="仿宋" w:hint="eastAsia"/>
            <w:lang w:eastAsia="zh-CN"/>
          </w:rPr>
          <w:t>(六)、员工心理咨询与支持</w:t>
        </w:r>
        <w:r>
          <w:tab/>
        </w:r>
        <w:r>
          <w:fldChar w:fldCharType="begin"/>
        </w:r>
        <w:r>
          <w:instrText xml:space="preserve"> PAGEREF _Toc399 \h </w:instrText>
        </w:r>
        <w:r>
          <w:fldChar w:fldCharType="separate"/>
        </w:r>
        <w:r>
          <w:t>33</w:t>
        </w:r>
        <w:r>
          <w:fldChar w:fldCharType="end"/>
        </w:r>
      </w:hyperlink>
    </w:p>
    <w:p>
      <w:pPr>
        <w:pStyle w:val="TOC1"/>
        <w:tabs>
          <w:tab w:val="right" w:leader="dot" w:pos="8306"/>
        </w:tabs>
      </w:pPr>
      <w:hyperlink w:anchor="_Toc32357" w:history="1">
        <w:r>
          <w:rPr>
            <w:rFonts w:ascii="仿宋" w:eastAsia="仿宋" w:hAnsi="仿宋" w:cs="仿宋" w:hint="eastAsia"/>
            <w:lang w:eastAsia="zh-CN"/>
          </w:rPr>
          <w:t>八、员工家庭与工作平衡支持计划</w:t>
        </w:r>
        <w:r>
          <w:tab/>
        </w:r>
        <w:r>
          <w:fldChar w:fldCharType="begin"/>
        </w:r>
        <w:r>
          <w:instrText xml:space="preserve"> PAGEREF _Toc32357 \h </w:instrText>
        </w:r>
        <w:r>
          <w:fldChar w:fldCharType="separate"/>
        </w:r>
        <w:r>
          <w:t>34</w:t>
        </w:r>
        <w:r>
          <w:fldChar w:fldCharType="end"/>
        </w:r>
      </w:hyperlink>
    </w:p>
    <w:p>
      <w:pPr>
        <w:pStyle w:val="TOC2"/>
        <w:tabs>
          <w:tab w:val="right" w:leader="dot" w:pos="8306"/>
        </w:tabs>
      </w:pPr>
      <w:hyperlink w:anchor="_Toc31156" w:history="1">
        <w:r>
          <w:rPr>
            <w:rFonts w:ascii="仿宋" w:eastAsia="仿宋" w:hAnsi="仿宋" w:cs="仿宋" w:hint="eastAsia"/>
            <w:lang w:eastAsia="zh-CN"/>
          </w:rPr>
          <w:t>(一)、家庭与工作平衡的重要性分析</w:t>
        </w:r>
        <w:r>
          <w:tab/>
        </w:r>
        <w:r>
          <w:fldChar w:fldCharType="begin"/>
        </w:r>
        <w:r>
          <w:instrText xml:space="preserve"> PAGEREF _Toc31156 \h </w:instrText>
        </w:r>
        <w:r>
          <w:fldChar w:fldCharType="separate"/>
        </w:r>
        <w:r>
          <w:t>34</w:t>
        </w:r>
        <w:r>
          <w:fldChar w:fldCharType="end"/>
        </w:r>
      </w:hyperlink>
    </w:p>
    <w:p>
      <w:pPr>
        <w:pStyle w:val="TOC2"/>
        <w:tabs>
          <w:tab w:val="right" w:leader="dot" w:pos="8306"/>
        </w:tabs>
      </w:pPr>
      <w:hyperlink w:anchor="_Toc24638" w:history="1">
        <w:r>
          <w:rPr>
            <w:rFonts w:ascii="仿宋" w:eastAsia="仿宋" w:hAnsi="仿宋" w:cs="仿宋" w:hint="eastAsia"/>
            <w:lang w:eastAsia="zh-CN"/>
          </w:rPr>
          <w:t>(二)、支持计划的制定与实施步骤</w:t>
        </w:r>
        <w:r>
          <w:tab/>
        </w:r>
        <w:r>
          <w:fldChar w:fldCharType="begin"/>
        </w:r>
        <w:r>
          <w:instrText xml:space="preserve"> PAGEREF _Toc24638 \h </w:instrText>
        </w:r>
        <w:r>
          <w:fldChar w:fldCharType="separate"/>
        </w:r>
        <w:r>
          <w:t>34</w:t>
        </w:r>
        <w:r>
          <w:fldChar w:fldCharType="end"/>
        </w:r>
      </w:hyperlink>
    </w:p>
    <w:p>
      <w:pPr>
        <w:pStyle w:val="TOC2"/>
        <w:tabs>
          <w:tab w:val="right" w:leader="dot" w:pos="8306"/>
        </w:tabs>
      </w:pPr>
      <w:hyperlink w:anchor="_Toc22889" w:history="1">
        <w:r>
          <w:rPr>
            <w:rFonts w:ascii="仿宋" w:eastAsia="仿宋" w:hAnsi="仿宋" w:cs="仿宋" w:hint="eastAsia"/>
            <w:lang w:eastAsia="zh-CN"/>
          </w:rPr>
          <w:t>(三)、平衡效果的评估及调整优化</w:t>
        </w:r>
        <w:r>
          <w:tab/>
        </w:r>
        <w:r>
          <w:fldChar w:fldCharType="begin"/>
        </w:r>
        <w:r>
          <w:instrText xml:space="preserve"> PAGEREF _Toc22889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9" w:history="1">
        <w:r>
          <w:rPr>
            <w:rFonts w:ascii="仿宋" w:eastAsia="仿宋" w:hAnsi="仿宋" w:cs="仿宋" w:hint="eastAsia"/>
            <w:lang w:eastAsia="zh-CN"/>
          </w:rPr>
          <w:t>九、第十三章技术与创新支持</w:t>
        </w:r>
        <w:r>
          <w:tab/>
        </w:r>
        <w:r>
          <w:fldChar w:fldCharType="begin"/>
        </w:r>
        <w:r>
          <w:instrText xml:space="preserve"> PAGEREF _Toc1279 \h </w:instrText>
        </w:r>
        <w:r>
          <w:fldChar w:fldCharType="separate"/>
        </w:r>
        <w:r>
          <w:t>36</w:t>
        </w:r>
        <w:r>
          <w:fldChar w:fldCharType="end"/>
        </w:r>
      </w:hyperlink>
    </w:p>
    <w:p>
      <w:pPr>
        <w:pStyle w:val="TOC2"/>
        <w:tabs>
          <w:tab w:val="right" w:leader="dot" w:pos="8306"/>
        </w:tabs>
      </w:pPr>
      <w:hyperlink w:anchor="_Toc9386" w:history="1">
        <w:r>
          <w:rPr>
            <w:rFonts w:ascii="仿宋" w:eastAsia="仿宋" w:hAnsi="仿宋" w:cs="仿宋" w:hint="eastAsia"/>
            <w:lang w:eastAsia="zh-CN"/>
          </w:rPr>
          <w:t>(一)、技术培训与更新</w:t>
        </w:r>
        <w:r>
          <w:tab/>
        </w:r>
        <w:r>
          <w:fldChar w:fldCharType="begin"/>
        </w:r>
        <w:r>
          <w:instrText xml:space="preserve"> PAGEREF _Toc9386 \h </w:instrText>
        </w:r>
        <w:r>
          <w:fldChar w:fldCharType="separate"/>
        </w:r>
        <w:r>
          <w:t>36</w:t>
        </w:r>
        <w:r>
          <w:fldChar w:fldCharType="end"/>
        </w:r>
      </w:hyperlink>
    </w:p>
    <w:p>
      <w:pPr>
        <w:pStyle w:val="TOC2"/>
        <w:tabs>
          <w:tab w:val="right" w:leader="dot" w:pos="8306"/>
        </w:tabs>
      </w:pPr>
      <w:hyperlink w:anchor="_Toc26450" w:history="1">
        <w:r>
          <w:rPr>
            <w:rFonts w:ascii="仿宋" w:eastAsia="仿宋" w:hAnsi="仿宋" w:cs="仿宋" w:hint="eastAsia"/>
            <w:lang w:eastAsia="zh-CN"/>
          </w:rPr>
          <w:t>(二)、创新文化与项目支持</w:t>
        </w:r>
        <w:r>
          <w:tab/>
        </w:r>
        <w:r>
          <w:fldChar w:fldCharType="begin"/>
        </w:r>
        <w:r>
          <w:instrText xml:space="preserve"> PAGEREF _Toc26450 \h </w:instrText>
        </w:r>
        <w:r>
          <w:fldChar w:fldCharType="separate"/>
        </w:r>
        <w:r>
          <w:t>36</w:t>
        </w:r>
        <w:r>
          <w:fldChar w:fldCharType="end"/>
        </w:r>
      </w:hyperlink>
    </w:p>
    <w:p>
      <w:pPr>
        <w:pStyle w:val="TOC1"/>
        <w:tabs>
          <w:tab w:val="right" w:leader="dot" w:pos="8306"/>
        </w:tabs>
      </w:pPr>
      <w:hyperlink w:anchor="_Toc24466" w:history="1">
        <w:r>
          <w:rPr>
            <w:rFonts w:ascii="仿宋" w:eastAsia="仿宋" w:hAnsi="仿宋" w:cs="仿宋" w:hint="eastAsia"/>
            <w:lang w:eastAsia="zh-CN"/>
          </w:rPr>
          <w:t>十、第十四章员工健康与安全管理</w:t>
        </w:r>
        <w:r>
          <w:tab/>
        </w:r>
        <w:r>
          <w:fldChar w:fldCharType="begin"/>
        </w:r>
        <w:r>
          <w:instrText xml:space="preserve"> PAGEREF _Toc24466 \h </w:instrText>
        </w:r>
        <w:r>
          <w:fldChar w:fldCharType="separate"/>
        </w:r>
        <w:r>
          <w:t>37</w:t>
        </w:r>
        <w:r>
          <w:fldChar w:fldCharType="end"/>
        </w:r>
      </w:hyperlink>
    </w:p>
    <w:p>
      <w:pPr>
        <w:pStyle w:val="TOC2"/>
        <w:tabs>
          <w:tab w:val="right" w:leader="dot" w:pos="8306"/>
        </w:tabs>
      </w:pPr>
      <w:hyperlink w:anchor="_Toc1687" w:history="1">
        <w:r>
          <w:rPr>
            <w:rFonts w:ascii="仿宋" w:eastAsia="仿宋" w:hAnsi="仿宋" w:cs="仿宋" w:hint="eastAsia"/>
            <w:lang w:eastAsia="zh-CN"/>
          </w:rPr>
          <w:t>(一)、健康保障计划</w:t>
        </w:r>
        <w:r>
          <w:tab/>
        </w:r>
        <w:r>
          <w:fldChar w:fldCharType="begin"/>
        </w:r>
        <w:r>
          <w:instrText xml:space="preserve"> PAGEREF _Toc1687 \h </w:instrText>
        </w:r>
        <w:r>
          <w:fldChar w:fldCharType="separate"/>
        </w:r>
        <w:r>
          <w:t>37</w:t>
        </w:r>
        <w:r>
          <w:fldChar w:fldCharType="end"/>
        </w:r>
      </w:hyperlink>
    </w:p>
    <w:p>
      <w:pPr>
        <w:pStyle w:val="TOC2"/>
        <w:tabs>
          <w:tab w:val="right" w:leader="dot" w:pos="8306"/>
        </w:tabs>
      </w:pPr>
      <w:hyperlink w:anchor="_Toc12523" w:history="1">
        <w:r>
          <w:rPr>
            <w:rFonts w:ascii="仿宋" w:eastAsia="仿宋" w:hAnsi="仿宋" w:cs="仿宋" w:hint="eastAsia"/>
            <w:lang w:eastAsia="zh-CN"/>
          </w:rPr>
          <w:t>(二)、安全管理体系</w:t>
        </w:r>
        <w:r>
          <w:tab/>
        </w:r>
        <w:r>
          <w:fldChar w:fldCharType="begin"/>
        </w:r>
        <w:r>
          <w:instrText xml:space="preserve"> PAGEREF _Toc12523 \h </w:instrText>
        </w:r>
        <w:r>
          <w:fldChar w:fldCharType="separate"/>
        </w:r>
        <w:r>
          <w:t>39</w:t>
        </w:r>
        <w:r>
          <w:fldChar w:fldCharType="end"/>
        </w:r>
      </w:hyperlink>
    </w:p>
    <w:p>
      <w:pPr>
        <w:pStyle w:val="TOC1"/>
        <w:tabs>
          <w:tab w:val="right" w:leader="dot" w:pos="8306"/>
        </w:tabs>
      </w:pPr>
      <w:hyperlink w:anchor="_Toc10165" w:history="1">
        <w:r>
          <w:rPr>
            <w:rFonts w:ascii="仿宋" w:eastAsia="仿宋" w:hAnsi="仿宋" w:cs="仿宋" w:hint="eastAsia"/>
            <w:lang w:eastAsia="zh-CN"/>
          </w:rPr>
          <w:t>十一、员工离职率分析与降低措施</w:t>
        </w:r>
        <w:r>
          <w:tab/>
        </w:r>
        <w:r>
          <w:fldChar w:fldCharType="begin"/>
        </w:r>
        <w:r>
          <w:instrText xml:space="preserve"> PAGEREF _Toc10165 \h </w:instrText>
        </w:r>
        <w:r>
          <w:fldChar w:fldCharType="separate"/>
        </w:r>
        <w:r>
          <w:t>40</w:t>
        </w:r>
        <w:r>
          <w:fldChar w:fldCharType="end"/>
        </w:r>
      </w:hyperlink>
    </w:p>
    <w:p>
      <w:pPr>
        <w:pStyle w:val="TOC2"/>
        <w:tabs>
          <w:tab w:val="right" w:leader="dot" w:pos="8306"/>
        </w:tabs>
      </w:pPr>
      <w:hyperlink w:anchor="_Toc9789" w:history="1">
        <w:r>
          <w:rPr>
            <w:rFonts w:ascii="仿宋" w:eastAsia="仿宋" w:hAnsi="仿宋" w:cs="仿宋" w:hint="eastAsia"/>
            <w:lang w:eastAsia="zh-CN"/>
          </w:rPr>
          <w:t>(一)、离职率分析的方法与工具</w:t>
        </w:r>
        <w:r>
          <w:tab/>
        </w:r>
        <w:r>
          <w:fldChar w:fldCharType="begin"/>
        </w:r>
        <w:r>
          <w:instrText xml:space="preserve"> PAGEREF _Toc9789 \h </w:instrText>
        </w:r>
        <w:r>
          <w:fldChar w:fldCharType="separate"/>
        </w:r>
        <w:r>
          <w:t>40</w:t>
        </w:r>
        <w:r>
          <w:fldChar w:fldCharType="end"/>
        </w:r>
      </w:hyperlink>
    </w:p>
    <w:p>
      <w:pPr>
        <w:pStyle w:val="TOC2"/>
        <w:tabs>
          <w:tab w:val="right" w:leader="dot" w:pos="8306"/>
        </w:tabs>
      </w:pPr>
      <w:hyperlink w:anchor="_Toc30049" w:history="1">
        <w:r>
          <w:rPr>
            <w:rFonts w:ascii="仿宋" w:eastAsia="仿宋" w:hAnsi="仿宋" w:cs="仿宋" w:hint="eastAsia"/>
            <w:lang w:eastAsia="zh-CN"/>
          </w:rPr>
          <w:t>(二)、离职原因的调查与对策制定</w:t>
        </w:r>
        <w:r>
          <w:tab/>
        </w:r>
        <w:r>
          <w:fldChar w:fldCharType="begin"/>
        </w:r>
        <w:r>
          <w:instrText xml:space="preserve"> PAGEREF _Toc30049 \h </w:instrText>
        </w:r>
        <w:r>
          <w:fldChar w:fldCharType="separate"/>
        </w:r>
        <w:r>
          <w:t>41</w:t>
        </w:r>
        <w:r>
          <w:fldChar w:fldCharType="end"/>
        </w:r>
      </w:hyperlink>
    </w:p>
    <w:p>
      <w:pPr>
        <w:pStyle w:val="TOC2"/>
        <w:tabs>
          <w:tab w:val="right" w:leader="dot" w:pos="8306"/>
        </w:tabs>
      </w:pPr>
      <w:hyperlink w:anchor="_Toc3435" w:history="1">
        <w:r>
          <w:rPr>
            <w:rFonts w:ascii="仿宋" w:eastAsia="仿宋" w:hAnsi="仿宋" w:cs="仿宋" w:hint="eastAsia"/>
            <w:lang w:eastAsia="zh-CN"/>
          </w:rPr>
          <w:t>(三)、降低离职率的策略与实践</w:t>
        </w:r>
        <w:r>
          <w:tab/>
        </w:r>
        <w:r>
          <w:fldChar w:fldCharType="begin"/>
        </w:r>
        <w:r>
          <w:instrText xml:space="preserve"> PAGEREF _Toc3435 \h </w:instrText>
        </w:r>
        <w:r>
          <w:fldChar w:fldCharType="separate"/>
        </w:r>
        <w:r>
          <w:t>43</w:t>
        </w:r>
        <w:r>
          <w:fldChar w:fldCharType="end"/>
        </w:r>
      </w:hyperlink>
    </w:p>
    <w:p>
      <w:pPr>
        <w:pStyle w:val="TOC1"/>
        <w:tabs>
          <w:tab w:val="right" w:leader="dot" w:pos="8306"/>
        </w:tabs>
      </w:pPr>
      <w:hyperlink w:anchor="_Toc17370" w:history="1">
        <w:r>
          <w:rPr>
            <w:rFonts w:ascii="仿宋" w:eastAsia="仿宋" w:hAnsi="仿宋" w:cs="仿宋" w:hint="eastAsia"/>
            <w:lang w:eastAsia="zh-CN"/>
          </w:rPr>
          <w:t>十二、第四十七章全球人才流动与交流</w:t>
        </w:r>
        <w:r>
          <w:tab/>
        </w:r>
        <w:r>
          <w:fldChar w:fldCharType="begin"/>
        </w:r>
        <w:r>
          <w:instrText xml:space="preserve"> PAGEREF _Toc17370 \h </w:instrText>
        </w:r>
        <w:r>
          <w:fldChar w:fldCharType="separate"/>
        </w:r>
        <w:r>
          <w:t>44</w:t>
        </w:r>
        <w:r>
          <w:fldChar w:fldCharType="end"/>
        </w:r>
      </w:hyperlink>
    </w:p>
    <w:p>
      <w:pPr>
        <w:pStyle w:val="TOC2"/>
        <w:tabs>
          <w:tab w:val="right" w:leader="dot" w:pos="8306"/>
        </w:tabs>
      </w:pPr>
      <w:hyperlink w:anchor="_Toc14363" w:history="1">
        <w:r>
          <w:rPr>
            <w:rFonts w:ascii="仿宋" w:eastAsia="仿宋" w:hAnsi="仿宋" w:cs="仿宋" w:hint="eastAsia"/>
            <w:lang w:eastAsia="zh-CN"/>
          </w:rPr>
          <w:t>(一)、跨国项目与团队</w:t>
        </w:r>
        <w:r>
          <w:tab/>
        </w:r>
        <w:r>
          <w:fldChar w:fldCharType="begin"/>
        </w:r>
        <w:r>
          <w:instrText xml:space="preserve"> PAGEREF _Toc14363 \h </w:instrText>
        </w:r>
        <w:r>
          <w:fldChar w:fldCharType="separate"/>
        </w:r>
        <w:r>
          <w:t>44</w:t>
        </w:r>
        <w:r>
          <w:fldChar w:fldCharType="end"/>
        </w:r>
      </w:hyperlink>
    </w:p>
    <w:p>
      <w:pPr>
        <w:pStyle w:val="TOC2"/>
        <w:tabs>
          <w:tab w:val="right" w:leader="dot" w:pos="8306"/>
        </w:tabs>
      </w:pPr>
      <w:hyperlink w:anchor="_Toc6941" w:history="1">
        <w:r>
          <w:rPr>
            <w:rFonts w:ascii="仿宋" w:eastAsia="仿宋" w:hAnsi="仿宋" w:cs="仿宋" w:hint="eastAsia"/>
            <w:lang w:eastAsia="zh-CN"/>
          </w:rPr>
          <w:t>(二)、全球项目经验的累积</w:t>
        </w:r>
        <w:r>
          <w:tab/>
        </w:r>
        <w:r>
          <w:fldChar w:fldCharType="begin"/>
        </w:r>
        <w:r>
          <w:instrText xml:space="preserve"> PAGEREF _Toc6941 \h </w:instrText>
        </w:r>
        <w:r>
          <w:fldChar w:fldCharType="separate"/>
        </w:r>
        <w:r>
          <w:t>45</w:t>
        </w:r>
        <w:r>
          <w:fldChar w:fldCharType="end"/>
        </w:r>
      </w:hyperlink>
    </w:p>
    <w:p>
      <w:pPr>
        <w:pStyle w:val="TOC2"/>
        <w:tabs>
          <w:tab w:val="right" w:leader="dot" w:pos="8306"/>
        </w:tabs>
      </w:pPr>
      <w:hyperlink w:anchor="_Toc24444" w:history="1">
        <w:r>
          <w:rPr>
            <w:rFonts w:ascii="仿宋" w:eastAsia="仿宋" w:hAnsi="仿宋" w:cs="仿宋" w:hint="eastAsia"/>
            <w:lang w:eastAsia="zh-CN"/>
          </w:rPr>
          <w:t>(三)、跨文化团队领导与协作</w:t>
        </w:r>
        <w:r>
          <w:tab/>
        </w:r>
        <w:r>
          <w:fldChar w:fldCharType="begin"/>
        </w:r>
        <w:r>
          <w:instrText xml:space="preserve"> PAGEREF _Toc24444 \h </w:instrText>
        </w:r>
        <w:r>
          <w:fldChar w:fldCharType="separate"/>
        </w:r>
        <w:r>
          <w:t>46</w:t>
        </w:r>
        <w:r>
          <w:fldChar w:fldCharType="end"/>
        </w:r>
      </w:hyperlink>
    </w:p>
    <w:p>
      <w:pPr>
        <w:pStyle w:val="TOC2"/>
        <w:tabs>
          <w:tab w:val="right" w:leader="dot" w:pos="8306"/>
        </w:tabs>
      </w:pPr>
      <w:hyperlink w:anchor="_Toc1054" w:history="1">
        <w:r>
          <w:rPr>
            <w:rFonts w:ascii="仿宋" w:eastAsia="仿宋" w:hAnsi="仿宋" w:cs="仿宋" w:hint="eastAsia"/>
            <w:lang w:eastAsia="zh-CN"/>
          </w:rPr>
          <w:t>(四)、跨国交流与人才培养</w:t>
        </w:r>
        <w:r>
          <w:tab/>
        </w:r>
        <w:r>
          <w:fldChar w:fldCharType="begin"/>
        </w:r>
        <w:r>
          <w:instrText xml:space="preserve"> PAGEREF _Toc1054 \h </w:instrText>
        </w:r>
        <w:r>
          <w:fldChar w:fldCharType="separate"/>
        </w:r>
        <w:r>
          <w:t>46</w:t>
        </w:r>
        <w:r>
          <w:fldChar w:fldCharType="end"/>
        </w:r>
      </w:hyperlink>
    </w:p>
    <w:p>
      <w:pPr>
        <w:pStyle w:val="TOC2"/>
        <w:tabs>
          <w:tab w:val="right" w:leader="dot" w:pos="8306"/>
        </w:tabs>
      </w:pPr>
      <w:hyperlink w:anchor="_Toc21291" w:history="1">
        <w:r>
          <w:rPr>
            <w:rFonts w:ascii="仿宋" w:eastAsia="仿宋" w:hAnsi="仿宋" w:cs="仿宋" w:hint="eastAsia"/>
            <w:lang w:eastAsia="zh-CN"/>
          </w:rPr>
          <w:t>(五)、跨国交流计划的实施</w:t>
        </w:r>
        <w:r>
          <w:tab/>
        </w:r>
        <w:r>
          <w:fldChar w:fldCharType="begin"/>
        </w:r>
        <w:r>
          <w:instrText xml:space="preserve"> PAGEREF _Toc21291 \h </w:instrText>
        </w:r>
        <w:r>
          <w:fldChar w:fldCharType="separate"/>
        </w:r>
        <w:r>
          <w:t>47</w:t>
        </w:r>
        <w:r>
          <w:fldChar w:fldCharType="end"/>
        </w:r>
      </w:hyperlink>
    </w:p>
    <w:p>
      <w:pPr>
        <w:pStyle w:val="TOC2"/>
        <w:tabs>
          <w:tab w:val="right" w:leader="dot" w:pos="8306"/>
        </w:tabs>
      </w:pPr>
      <w:hyperlink w:anchor="_Toc14488" w:history="1">
        <w:r>
          <w:rPr>
            <w:rFonts w:ascii="仿宋" w:eastAsia="仿宋" w:hAnsi="仿宋" w:cs="仿宋" w:hint="eastAsia"/>
            <w:lang w:eastAsia="zh-CN"/>
          </w:rPr>
          <w:t>(六)、跨国培训与知识转移</w:t>
        </w:r>
        <w:r>
          <w:tab/>
        </w:r>
        <w:r>
          <w:fldChar w:fldCharType="begin"/>
        </w:r>
        <w:r>
          <w:instrText xml:space="preserve"> PAGEREF _Toc14488 \h </w:instrText>
        </w:r>
        <w:r>
          <w:fldChar w:fldCharType="separate"/>
        </w:r>
        <w:r>
          <w:t>48</w:t>
        </w:r>
        <w:r>
          <w:fldChar w:fldCharType="end"/>
        </w:r>
      </w:hyperlink>
    </w:p>
    <w:p>
      <w:pPr>
        <w:pStyle w:val="TOC1"/>
        <w:tabs>
          <w:tab w:val="right" w:leader="dot" w:pos="8306"/>
        </w:tabs>
      </w:pPr>
      <w:hyperlink w:anchor="_Toc13378" w:history="1">
        <w:r>
          <w:rPr>
            <w:rFonts w:ascii="仿宋" w:eastAsia="仿宋" w:hAnsi="仿宋" w:cs="仿宋" w:hint="eastAsia"/>
            <w:lang w:eastAsia="zh-CN"/>
          </w:rPr>
          <w:t>十三、员工晋升与职业发展通道</w:t>
        </w:r>
        <w:r>
          <w:tab/>
        </w:r>
        <w:r>
          <w:fldChar w:fldCharType="begin"/>
        </w:r>
        <w:r>
          <w:instrText xml:space="preserve"> PAGEREF _Toc13378 \h </w:instrText>
        </w:r>
        <w:r>
          <w:fldChar w:fldCharType="separate"/>
        </w:r>
        <w:r>
          <w:t>49</w:t>
        </w:r>
        <w:r>
          <w:fldChar w:fldCharType="end"/>
        </w:r>
      </w:hyperlink>
    </w:p>
    <w:p>
      <w:pPr>
        <w:pStyle w:val="TOC2"/>
        <w:tabs>
          <w:tab w:val="right" w:leader="dot" w:pos="8306"/>
        </w:tabs>
      </w:pPr>
      <w:hyperlink w:anchor="_Toc4707" w:history="1">
        <w:r>
          <w:rPr>
            <w:rFonts w:ascii="仿宋" w:eastAsia="仿宋" w:hAnsi="仿宋" w:cs="仿宋" w:hint="eastAsia"/>
            <w:lang w:eastAsia="zh-CN"/>
          </w:rPr>
          <w:t>(一)、晋升制度的设计与实施</w:t>
        </w:r>
        <w:r>
          <w:tab/>
        </w:r>
        <w:r>
          <w:fldChar w:fldCharType="begin"/>
        </w:r>
        <w:r>
          <w:instrText xml:space="preserve"> PAGEREF _Toc4707 \h </w:instrText>
        </w:r>
        <w:r>
          <w:fldChar w:fldCharType="separate"/>
        </w:r>
        <w:r>
          <w:t>49</w:t>
        </w:r>
        <w:r>
          <w:fldChar w:fldCharType="end"/>
        </w:r>
      </w:hyperlink>
    </w:p>
    <w:p>
      <w:pPr>
        <w:pStyle w:val="TOC2"/>
        <w:tabs>
          <w:tab w:val="right" w:leader="dot" w:pos="8306"/>
        </w:tabs>
      </w:pPr>
      <w:hyperlink w:anchor="_Toc17876" w:history="1">
        <w:r>
          <w:rPr>
            <w:rFonts w:ascii="仿宋" w:eastAsia="仿宋" w:hAnsi="仿宋" w:cs="仿宋" w:hint="eastAsia"/>
            <w:lang w:eastAsia="zh-CN"/>
          </w:rPr>
          <w:t>(二)、职业发展通道的建立与拓展</w:t>
        </w:r>
        <w:r>
          <w:tab/>
        </w:r>
        <w:r>
          <w:fldChar w:fldCharType="begin"/>
        </w:r>
        <w:r>
          <w:instrText xml:space="preserve"> PAGEREF _Toc17876 \h </w:instrText>
        </w:r>
        <w:r>
          <w:fldChar w:fldCharType="separate"/>
        </w:r>
        <w:r>
          <w:t>50</w:t>
        </w:r>
        <w:r>
          <w:fldChar w:fldCharType="end"/>
        </w:r>
      </w:hyperlink>
    </w:p>
    <w:p>
      <w:pPr>
        <w:pStyle w:val="TOC2"/>
        <w:tabs>
          <w:tab w:val="right" w:leader="dot" w:pos="8306"/>
        </w:tabs>
      </w:pPr>
      <w:hyperlink w:anchor="_Toc15989" w:history="1">
        <w:r>
          <w:rPr>
            <w:rFonts w:ascii="仿宋" w:eastAsia="仿宋" w:hAnsi="仿宋" w:cs="仿宋" w:hint="eastAsia"/>
            <w:lang w:eastAsia="zh-CN"/>
          </w:rPr>
          <w:t>(三)、晋升机会的公平与透明保障</w:t>
        </w:r>
        <w:r>
          <w:tab/>
        </w:r>
        <w:r>
          <w:fldChar w:fldCharType="begin"/>
        </w:r>
        <w:r>
          <w:instrText xml:space="preserve"> PAGEREF _Toc15989 \h </w:instrText>
        </w:r>
        <w:r>
          <w:fldChar w:fldCharType="separate"/>
        </w:r>
        <w:r>
          <w:t>52</w:t>
        </w:r>
        <w:r>
          <w:fldChar w:fldCharType="end"/>
        </w:r>
      </w:hyperlink>
    </w:p>
    <w:p>
      <w:pPr>
        <w:pStyle w:val="TOC1"/>
        <w:tabs>
          <w:tab w:val="right" w:leader="dot" w:pos="8306"/>
        </w:tabs>
      </w:pPr>
      <w:hyperlink w:anchor="_Toc26215" w:history="1">
        <w:r>
          <w:rPr>
            <w:rFonts w:ascii="仿宋" w:eastAsia="仿宋" w:hAnsi="仿宋" w:cs="仿宋" w:hint="eastAsia"/>
            <w:lang w:eastAsia="zh-CN"/>
          </w:rPr>
          <w:t>十四、员工多元化与包容性管理</w:t>
        </w:r>
        <w:r>
          <w:tab/>
        </w:r>
        <w:r>
          <w:fldChar w:fldCharType="begin"/>
        </w:r>
        <w:r>
          <w:instrText xml:space="preserve"> PAGEREF _Toc26215 \h </w:instrText>
        </w:r>
        <w:r>
          <w:fldChar w:fldCharType="separate"/>
        </w:r>
        <w:r>
          <w:t>54</w:t>
        </w:r>
        <w:r>
          <w:fldChar w:fldCharType="end"/>
        </w:r>
      </w:hyperlink>
    </w:p>
    <w:p>
      <w:pPr>
        <w:pStyle w:val="TOC2"/>
        <w:tabs>
          <w:tab w:val="right" w:leader="dot" w:pos="8306"/>
        </w:tabs>
      </w:pPr>
      <w:hyperlink w:anchor="_Toc6395" w:history="1">
        <w:r>
          <w:rPr>
            <w:rFonts w:ascii="仿宋" w:eastAsia="仿宋" w:hAnsi="仿宋" w:cs="仿宋" w:hint="eastAsia"/>
            <w:lang w:eastAsia="zh-CN"/>
          </w:rPr>
          <w:t>(一)、员工多元化的价值与挑战</w:t>
        </w:r>
        <w:r>
          <w:tab/>
        </w:r>
        <w:r>
          <w:fldChar w:fldCharType="begin"/>
        </w:r>
        <w:r>
          <w:instrText xml:space="preserve"> PAGEREF _Toc6395 \h </w:instrText>
        </w:r>
        <w:r>
          <w:fldChar w:fldCharType="separate"/>
        </w:r>
        <w:r>
          <w:t>54</w:t>
        </w:r>
        <w:r>
          <w:fldChar w:fldCharType="end"/>
        </w:r>
      </w:hyperlink>
    </w:p>
    <w:p>
      <w:pPr>
        <w:pStyle w:val="TOC2"/>
        <w:tabs>
          <w:tab w:val="right" w:leader="dot" w:pos="8306"/>
        </w:tabs>
      </w:pPr>
      <w:hyperlink w:anchor="_Toc8753" w:history="1">
        <w:r>
          <w:rPr>
            <w:rFonts w:ascii="仿宋" w:eastAsia="仿宋" w:hAnsi="仿宋" w:cs="仿宋" w:hint="eastAsia"/>
            <w:lang w:eastAsia="zh-CN"/>
          </w:rPr>
          <w:t>(二)、员工包容性政策与实践</w:t>
        </w:r>
        <w:r>
          <w:tab/>
        </w:r>
        <w:r>
          <w:fldChar w:fldCharType="begin"/>
        </w:r>
        <w:r>
          <w:instrText xml:space="preserve"> PAGEREF _Toc8753 \h </w:instrText>
        </w:r>
        <w:r>
          <w:fldChar w:fldCharType="separate"/>
        </w:r>
        <w:r>
          <w:t>54</w:t>
        </w:r>
        <w:r>
          <w:fldChar w:fldCharType="end"/>
        </w:r>
      </w:hyperlink>
    </w:p>
    <w:p>
      <w:pPr>
        <w:pStyle w:val="TOC2"/>
        <w:tabs>
          <w:tab w:val="right" w:leader="dot" w:pos="8306"/>
        </w:tabs>
      </w:pPr>
      <w:hyperlink w:anchor="_Toc813" w:history="1">
        <w:r>
          <w:rPr>
            <w:rFonts w:ascii="仿宋" w:eastAsia="仿宋" w:hAnsi="仿宋" w:cs="仿宋" w:hint="eastAsia"/>
            <w:lang w:eastAsia="zh-CN"/>
          </w:rPr>
          <w:t>(三)、多元与包容性文化的培育与维护</w:t>
        </w:r>
        <w:r>
          <w:tab/>
        </w:r>
        <w:r>
          <w:fldChar w:fldCharType="begin"/>
        </w:r>
        <w:r>
          <w:instrText xml:space="preserve"> PAGEREF _Toc813 \h </w:instrText>
        </w:r>
        <w:r>
          <w:fldChar w:fldCharType="separate"/>
        </w:r>
        <w:r>
          <w:t>55</w:t>
        </w:r>
        <w:r>
          <w:fldChar w:fldCharType="end"/>
        </w:r>
      </w:hyperlink>
    </w:p>
    <w:p>
      <w:pPr>
        <w:pStyle w:val="TOC1"/>
        <w:tabs>
          <w:tab w:val="right" w:leader="dot" w:pos="8306"/>
        </w:tabs>
      </w:pPr>
      <w:hyperlink w:anchor="_Toc3089" w:history="1">
        <w:r>
          <w:rPr>
            <w:rFonts w:ascii="仿宋" w:eastAsia="仿宋" w:hAnsi="仿宋" w:cs="仿宋" w:hint="eastAsia"/>
            <w:lang w:eastAsia="zh-CN"/>
          </w:rPr>
          <w:t>十五、第四十五章员工品牌建设</w:t>
        </w:r>
        <w:r>
          <w:tab/>
        </w:r>
        <w:r>
          <w:fldChar w:fldCharType="begin"/>
        </w:r>
        <w:r>
          <w:instrText xml:space="preserve"> PAGEREF _Toc3089 \h </w:instrText>
        </w:r>
        <w:r>
          <w:fldChar w:fldCharType="separate"/>
        </w:r>
        <w:r>
          <w:t>56</w:t>
        </w:r>
        <w:r>
          <w:fldChar w:fldCharType="end"/>
        </w:r>
      </w:hyperlink>
    </w:p>
    <w:p>
      <w:pPr>
        <w:pStyle w:val="TOC2"/>
        <w:tabs>
          <w:tab w:val="right" w:leader="dot" w:pos="8306"/>
        </w:tabs>
      </w:pPr>
      <w:hyperlink w:anchor="_Toc18633" w:history="1">
        <w:r>
          <w:rPr>
            <w:rFonts w:ascii="仿宋" w:eastAsia="仿宋" w:hAnsi="仿宋" w:cs="仿宋" w:hint="eastAsia"/>
            <w:lang w:eastAsia="zh-CN"/>
          </w:rPr>
          <w:t>(一)、个人品牌管理</w:t>
        </w:r>
        <w:r>
          <w:tab/>
        </w:r>
        <w:r>
          <w:fldChar w:fldCharType="begin"/>
        </w:r>
        <w:r>
          <w:instrText xml:space="preserve"> PAGEREF _Toc18633 \h </w:instrText>
        </w:r>
        <w:r>
          <w:fldChar w:fldCharType="separate"/>
        </w:r>
        <w:r>
          <w:t>56</w:t>
        </w:r>
        <w:r>
          <w:fldChar w:fldCharType="end"/>
        </w:r>
      </w:hyperlink>
    </w:p>
    <w:p>
      <w:pPr>
        <w:pStyle w:val="TOC2"/>
        <w:tabs>
          <w:tab w:val="right" w:leader="dot" w:pos="8306"/>
        </w:tabs>
      </w:pPr>
      <w:hyperlink w:anchor="_Toc15276" w:history="1">
        <w:r>
          <w:rPr>
            <w:rFonts w:ascii="仿宋" w:eastAsia="仿宋" w:hAnsi="仿宋" w:cs="仿宋" w:hint="eastAsia"/>
            <w:lang w:eastAsia="zh-CN"/>
          </w:rPr>
          <w:t>(二)、在专用机械设备行业内建立个人影响力</w:t>
        </w:r>
        <w:r>
          <w:tab/>
        </w:r>
        <w:r>
          <w:fldChar w:fldCharType="begin"/>
        </w:r>
        <w:r>
          <w:instrText xml:space="preserve"> PAGEREF _Toc15276 \h </w:instrText>
        </w:r>
        <w:r>
          <w:fldChar w:fldCharType="separate"/>
        </w:r>
        <w:r>
          <w:t>57</w:t>
        </w:r>
        <w:r>
          <w:fldChar w:fldCharType="end"/>
        </w:r>
      </w:hyperlink>
    </w:p>
    <w:p>
      <w:pPr>
        <w:pStyle w:val="TOC2"/>
        <w:tabs>
          <w:tab w:val="right" w:leader="dot" w:pos="8306"/>
        </w:tabs>
      </w:pPr>
      <w:hyperlink w:anchor="_Toc6741" w:history="1">
        <w:r>
          <w:rPr>
            <w:rFonts w:ascii="仿宋" w:eastAsia="仿宋" w:hAnsi="仿宋" w:cs="仿宋" w:hint="eastAsia"/>
            <w:lang w:eastAsia="zh-CN"/>
          </w:rPr>
          <w:t>(三)、个人品牌与公司品牌的关联</w:t>
        </w:r>
        <w:r>
          <w:tab/>
        </w:r>
        <w:r>
          <w:fldChar w:fldCharType="begin"/>
        </w:r>
        <w:r>
          <w:instrText xml:space="preserve"> PAGEREF _Toc6741 \h </w:instrText>
        </w:r>
        <w:r>
          <w:fldChar w:fldCharType="separate"/>
        </w:r>
        <w:r>
          <w:t>58</w:t>
        </w:r>
        <w:r>
          <w:fldChar w:fldCharType="end"/>
        </w:r>
      </w:hyperlink>
    </w:p>
    <w:p>
      <w:pPr>
        <w:pStyle w:val="TOC2"/>
        <w:tabs>
          <w:tab w:val="right" w:leader="dot" w:pos="8306"/>
        </w:tabs>
      </w:pPr>
      <w:hyperlink w:anchor="_Toc273" w:history="1">
        <w:r>
          <w:rPr>
            <w:rFonts w:ascii="仿宋" w:eastAsia="仿宋" w:hAnsi="仿宋" w:cs="仿宋" w:hint="eastAsia"/>
            <w:lang w:eastAsia="zh-CN"/>
          </w:rPr>
          <w:t>(四)、社交媒体与个人品牌</w:t>
        </w:r>
        <w:r>
          <w:tab/>
        </w:r>
        <w:r>
          <w:fldChar w:fldCharType="begin"/>
        </w:r>
        <w:r>
          <w:instrText xml:space="preserve"> PAGEREF _Toc273 \h </w:instrText>
        </w:r>
        <w:r>
          <w:fldChar w:fldCharType="separate"/>
        </w:r>
        <w:r>
          <w:t>59</w:t>
        </w:r>
        <w:r>
          <w:fldChar w:fldCharType="end"/>
        </w:r>
      </w:hyperlink>
    </w:p>
    <w:p>
      <w:pPr>
        <w:pStyle w:val="TOC2"/>
        <w:tabs>
          <w:tab w:val="right" w:leader="dot" w:pos="8306"/>
        </w:tabs>
      </w:pPr>
      <w:hyperlink w:anchor="_Toc2722" w:history="1">
        <w:r>
          <w:rPr>
            <w:rFonts w:ascii="仿宋" w:eastAsia="仿宋" w:hAnsi="仿宋" w:cs="仿宋" w:hint="eastAsia"/>
            <w:lang w:eastAsia="zh-CN"/>
          </w:rPr>
          <w:t>(五)、个人品牌的社交媒体传播</w:t>
        </w:r>
        <w:r>
          <w:tab/>
        </w:r>
        <w:r>
          <w:fldChar w:fldCharType="begin"/>
        </w:r>
        <w:r>
          <w:instrText xml:space="preserve"> PAGEREF _Toc2722 \h </w:instrText>
        </w:r>
        <w:r>
          <w:fldChar w:fldCharType="separate"/>
        </w:r>
        <w:r>
          <w:t>60</w:t>
        </w:r>
        <w:r>
          <w:fldChar w:fldCharType="end"/>
        </w:r>
      </w:hyperlink>
    </w:p>
    <w:p>
      <w:pPr>
        <w:pStyle w:val="TOC2"/>
        <w:tabs>
          <w:tab w:val="right" w:leader="dot" w:pos="8306"/>
        </w:tabs>
      </w:pPr>
      <w:hyperlink w:anchor="_Toc8910" w:history="1">
        <w:r>
          <w:rPr>
            <w:rFonts w:ascii="仿宋" w:eastAsia="仿宋" w:hAnsi="仿宋" w:cs="仿宋" w:hint="eastAsia"/>
            <w:lang w:eastAsia="zh-CN"/>
          </w:rPr>
          <w:t>(六)、员工品牌建设与公司形象一致性</w:t>
        </w:r>
        <w:r>
          <w:tab/>
        </w:r>
        <w:r>
          <w:fldChar w:fldCharType="begin"/>
        </w:r>
        <w:r>
          <w:instrText xml:space="preserve"> PAGEREF _Toc8910 \h </w:instrText>
        </w:r>
        <w:r>
          <w:fldChar w:fldCharType="separate"/>
        </w:r>
        <w:r>
          <w:t>61</w:t>
        </w:r>
        <w:r>
          <w:fldChar w:fldCharType="end"/>
        </w:r>
      </w:hyperlink>
    </w:p>
    <w:p>
      <w:pPr>
        <w:pStyle w:val="TOC1"/>
        <w:tabs>
          <w:tab w:val="right" w:leader="dot" w:pos="8306"/>
        </w:tabs>
      </w:pPr>
      <w:hyperlink w:anchor="_Toc12576" w:history="1">
        <w:r>
          <w:rPr>
            <w:rFonts w:ascii="仿宋" w:eastAsia="仿宋" w:hAnsi="仿宋" w:cs="仿宋" w:hint="eastAsia"/>
            <w:lang w:eastAsia="zh-CN"/>
          </w:rPr>
          <w:t>十六、第四十三章员工参与决策与公司治理</w:t>
        </w:r>
        <w:r>
          <w:tab/>
        </w:r>
        <w:r>
          <w:fldChar w:fldCharType="begin"/>
        </w:r>
        <w:r>
          <w:instrText xml:space="preserve"> PAGEREF _Toc12576 \h </w:instrText>
        </w:r>
        <w:r>
          <w:fldChar w:fldCharType="separate"/>
        </w:r>
        <w:r>
          <w:t>61</w:t>
        </w:r>
        <w:r>
          <w:fldChar w:fldCharType="end"/>
        </w:r>
      </w:hyperlink>
    </w:p>
    <w:p>
      <w:pPr>
        <w:pStyle w:val="TOC2"/>
        <w:tabs>
          <w:tab w:val="right" w:leader="dot" w:pos="8306"/>
        </w:tabs>
      </w:pPr>
      <w:hyperlink w:anchor="_Toc24926" w:history="1">
        <w:r>
          <w:rPr>
            <w:rFonts w:ascii="仿宋" w:eastAsia="仿宋" w:hAnsi="仿宋" w:cs="仿宋" w:hint="eastAsia"/>
            <w:lang w:eastAsia="zh-CN"/>
          </w:rPr>
          <w:t>(一)、员工参与决策机制</w:t>
        </w:r>
        <w:r>
          <w:tab/>
        </w:r>
        <w:r>
          <w:fldChar w:fldCharType="begin"/>
        </w:r>
        <w:r>
          <w:instrText xml:space="preserve"> PAGEREF _Toc24926 \h </w:instrText>
        </w:r>
        <w:r>
          <w:fldChar w:fldCharType="separate"/>
        </w:r>
        <w:r>
          <w:t>61</w:t>
        </w:r>
        <w:r>
          <w:fldChar w:fldCharType="end"/>
        </w:r>
      </w:hyperlink>
    </w:p>
    <w:p>
      <w:pPr>
        <w:pStyle w:val="TOC2"/>
        <w:tabs>
          <w:tab w:val="right" w:leader="dot" w:pos="8306"/>
        </w:tabs>
      </w:pPr>
      <w:hyperlink w:anchor="_Toc24569" w:history="1">
        <w:r>
          <w:rPr>
            <w:rFonts w:ascii="仿宋" w:eastAsia="仿宋" w:hAnsi="仿宋" w:cs="仿宋" w:hint="eastAsia"/>
            <w:lang w:eastAsia="zh-CN"/>
          </w:rPr>
          <w:t>(二)、参与决策的渠道与机会</w:t>
        </w:r>
        <w:r>
          <w:tab/>
        </w:r>
        <w:r>
          <w:fldChar w:fldCharType="begin"/>
        </w:r>
        <w:r>
          <w:instrText xml:space="preserve"> PAGEREF _Toc24569 \h </w:instrText>
        </w:r>
        <w:r>
          <w:fldChar w:fldCharType="separate"/>
        </w:r>
        <w:r>
          <w:t>62</w:t>
        </w:r>
        <w:r>
          <w:fldChar w:fldCharType="end"/>
        </w:r>
      </w:hyperlink>
    </w:p>
    <w:p>
      <w:pPr>
        <w:pStyle w:val="TOC2"/>
        <w:tabs>
          <w:tab w:val="right" w:leader="dot" w:pos="8306"/>
        </w:tabs>
      </w:pPr>
      <w:hyperlink w:anchor="_Toc4949" w:history="1">
        <w:r>
          <w:rPr>
            <w:rFonts w:ascii="仿宋" w:eastAsia="仿宋" w:hAnsi="仿宋" w:cs="仿宋" w:hint="eastAsia"/>
            <w:lang w:eastAsia="zh-CN"/>
          </w:rPr>
          <w:t>(三)、代表员工意见的制度</w:t>
        </w:r>
        <w:r>
          <w:tab/>
        </w:r>
        <w:r>
          <w:fldChar w:fldCharType="begin"/>
        </w:r>
        <w:r>
          <w:instrText xml:space="preserve"> PAGEREF _Toc4949 \h </w:instrText>
        </w:r>
        <w:r>
          <w:fldChar w:fldCharType="separate"/>
        </w:r>
        <w:r>
          <w:t>62</w:t>
        </w:r>
        <w:r>
          <w:fldChar w:fldCharType="end"/>
        </w:r>
      </w:hyperlink>
    </w:p>
    <w:p>
      <w:pPr>
        <w:pStyle w:val="TOC2"/>
        <w:tabs>
          <w:tab w:val="right" w:leader="dot" w:pos="8306"/>
        </w:tabs>
      </w:pPr>
      <w:hyperlink w:anchor="_Toc5156" w:history="1">
        <w:r>
          <w:rPr>
            <w:rFonts w:ascii="仿宋" w:eastAsia="仿宋" w:hAnsi="仿宋" w:cs="仿宋" w:hint="eastAsia"/>
            <w:lang w:eastAsia="zh-CN"/>
          </w:rPr>
          <w:t>(四)、公司治理与透明度</w:t>
        </w:r>
        <w:r>
          <w:tab/>
        </w:r>
        <w:r>
          <w:fldChar w:fldCharType="begin"/>
        </w:r>
        <w:r>
          <w:instrText xml:space="preserve"> PAGEREF _Toc5156 \h </w:instrText>
        </w:r>
        <w:r>
          <w:fldChar w:fldCharType="separate"/>
        </w:r>
        <w:r>
          <w:t>63</w:t>
        </w:r>
        <w:r>
          <w:fldChar w:fldCharType="end"/>
        </w:r>
      </w:hyperlink>
    </w:p>
    <w:p>
      <w:pPr>
        <w:pStyle w:val="TOC2"/>
        <w:tabs>
          <w:tab w:val="right" w:leader="dot" w:pos="8306"/>
        </w:tabs>
      </w:pPr>
      <w:hyperlink w:anchor="_Toc1985" w:history="1">
        <w:r>
          <w:rPr>
            <w:rFonts w:ascii="仿宋" w:eastAsia="仿宋" w:hAnsi="仿宋" w:cs="仿宋" w:hint="eastAsia"/>
            <w:lang w:eastAsia="zh-CN"/>
          </w:rPr>
          <w:t>(五)、公司治理结构的建设</w:t>
        </w:r>
        <w:r>
          <w:tab/>
        </w:r>
        <w:r>
          <w:fldChar w:fldCharType="begin"/>
        </w:r>
        <w:r>
          <w:instrText xml:space="preserve"> PAGEREF _Toc1985 \h </w:instrText>
        </w:r>
        <w:r>
          <w:fldChar w:fldCharType="separate"/>
        </w:r>
        <w:r>
          <w:t>64</w:t>
        </w:r>
        <w:r>
          <w:fldChar w:fldCharType="end"/>
        </w:r>
      </w:hyperlink>
    </w:p>
    <w:p>
      <w:pPr>
        <w:pStyle w:val="TOC2"/>
        <w:tabs>
          <w:tab w:val="right" w:leader="dot" w:pos="8306"/>
        </w:tabs>
      </w:pPr>
      <w:hyperlink w:anchor="_Toc14012" w:history="1">
        <w:r>
          <w:rPr>
            <w:rFonts w:ascii="仿宋" w:eastAsia="仿宋" w:hAnsi="仿宋" w:cs="仿宋" w:hint="eastAsia"/>
            <w:lang w:eastAsia="zh-CN"/>
          </w:rPr>
          <w:t>(六)、公司业绩与财务信息的公开</w:t>
        </w:r>
        <w:r>
          <w:tab/>
        </w:r>
        <w:r>
          <w:fldChar w:fldCharType="begin"/>
        </w:r>
        <w:r>
          <w:instrText xml:space="preserve"> PAGEREF _Toc14012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专用机械设备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8543"/>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32562"/>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8769"/>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17074"/>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专用机械设备行业进行新材料、新工艺、新产品的研发，以促进整个专用机械设备行业的结构调整和转型升级。这一系列政策的实施为专用机械设备行业提供了有力的支持，有助于专用机械设备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专用机械设备行业提供了增长的空间，同时，逐步升级的消费需求也促使专用机械设备行业不断创新和提升产品质量，使得项目产品更具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专用机械设备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18164"/>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16925"/>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0171"/>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11378"/>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公司计划邀请合作伙伴参与项目投资，共同分享项目的发展成果。通过与专用机械设备行业内有实力、资源丰富的合作伙伴达成合作协议，实现资源共享、风险分担，提高项目的整体实力。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19926"/>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10832"/>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373"/>
      <w:r>
        <w:rPr>
          <w:rFonts w:ascii="仿宋" w:eastAsia="仿宋" w:hAnsi="仿宋" w:cs="仿宋" w:hint="eastAsia"/>
          <w:sz w:val="28"/>
          <w:lang w:eastAsia="zh-CN"/>
        </w:rPr>
        <w:t>二、宏观环境分析</w:t>
      </w:r>
      <w:bookmarkEnd w:id="12"/>
    </w:p>
    <w:p>
      <w:pPr>
        <w:pStyle w:val="Heading2"/>
        <w:rPr>
          <w:rFonts w:ascii="仿宋" w:eastAsia="仿宋" w:hAnsi="仿宋" w:cs="仿宋" w:hint="eastAsia"/>
          <w:lang w:eastAsia="zh-CN"/>
        </w:rPr>
      </w:pPr>
      <w:bookmarkStart w:id="13" w:name="_Toc22393"/>
      <w:r>
        <w:rPr>
          <w:rFonts w:ascii="仿宋" w:eastAsia="仿宋" w:hAnsi="仿宋" w:cs="仿宋" w:hint="eastAsia"/>
          <w:lang w:eastAsia="zh-CN"/>
        </w:rPr>
        <w:t>(一)、宏观环境分析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专用机械设备行业中具有重要意义。随着社会结构的变化，消费者对产品和服务的需求也发生了变化。当前，社会对可持续性和社会责任的关注不断增加，这对 专用机械设备行业提出了更高的要求。企业需要适应社会价值观的演变，关注社会趋势，以更好地满足市场需求。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专用机械设备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专用机械设备行业的发展至关重要。政府政策的变化、国际关系的调整都可能对企业产生深刻的影响。特别是在 专用机械设备行业可能涉及到的领域，如法规、知识产权保护等，企业需要密切关注政治动态，及时调整战略。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专用机械设备行业的驱动力之一。新技术的引入可能改变专用机械设备行业格局，提高生产效率，创造新的商业机会。企业需要保持对技术趋势的敏感性，不断更新技术和提升创新能力，以保持竞争力。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专用机械设备行业的运营产生直接的约束和引导。合规性、知识产权的保护、劳动法规等都是企业必须遵循的法律框架。企业需要建立完善的法律团队，确保在法规范围内经营，降低法律风险。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在全球关注环保的趋势下，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专用机械设备行业需要更加重视环境因素。降低碳足迹、可持续生产、环保政策的遵守等都成为企业经营的重要考量。企业需要通过绿色技术和环保举措，积极履行社会责任。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4" w:name="_Toc29771"/>
      <w:r>
        <w:rPr>
          <w:rFonts w:ascii="仿宋" w:eastAsia="仿宋" w:hAnsi="仿宋" w:cs="仿宋" w:hint="eastAsia"/>
          <w:sz w:val="28"/>
          <w:lang w:eastAsia="zh-CN"/>
        </w:rPr>
        <w:t>三、员工职业生涯规划与发展</w:t>
      </w:r>
      <w:bookmarkEnd w:id="14"/>
    </w:p>
    <w:p>
      <w:pPr>
        <w:pStyle w:val="Heading2"/>
        <w:rPr>
          <w:rFonts w:ascii="仿宋" w:eastAsia="仿宋" w:hAnsi="仿宋" w:cs="仿宋" w:hint="eastAsia"/>
          <w:lang w:eastAsia="zh-CN"/>
        </w:rPr>
      </w:pPr>
      <w:bookmarkStart w:id="15" w:name="_Toc28051"/>
      <w:r>
        <w:rPr>
          <w:rFonts w:ascii="仿宋" w:eastAsia="仿宋" w:hAnsi="仿宋" w:cs="仿宋" w:hint="eastAsia"/>
          <w:lang w:eastAsia="zh-CN"/>
        </w:rPr>
        <w:t>(一)、职业生涯规划概述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了解当前和未来的职业市场趋势，以及所处专用机械设备行业的发展方向，有助于调整个人的职业规划，确保与市场需求保持一致。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6" w:name="_Toc20080"/>
      <w:r>
        <w:rPr>
          <w:rFonts w:ascii="仿宋" w:eastAsia="仿宋" w:hAnsi="仿宋" w:cs="仿宋" w:hint="eastAsia"/>
          <w:sz w:val="28"/>
          <w:lang w:eastAsia="zh-CN"/>
        </w:rPr>
        <w:t>(二)、基本原则与方法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专用机械设备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7" w:name="_Toc20970"/>
      <w:r>
        <w:rPr>
          <w:rFonts w:ascii="仿宋" w:eastAsia="仿宋" w:hAnsi="仿宋" w:cs="仿宋" w:hint="eastAsia"/>
          <w:sz w:val="28"/>
          <w:lang w:eastAsia="zh-CN"/>
        </w:rPr>
        <w:t>(三)、员工职业生涯管理</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8" w:name="_Toc28859"/>
      <w:r>
        <w:rPr>
          <w:rFonts w:ascii="仿宋" w:eastAsia="仿宋" w:hAnsi="仿宋" w:cs="仿宋" w:hint="eastAsia"/>
          <w:sz w:val="28"/>
          <w:lang w:eastAsia="zh-CN"/>
        </w:rPr>
        <w:t>(四)、职业生涯发展支持体系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建立一个职业发展资源中心，集中提供各类有关职业发展的信息和工具，有助于员工更便捷地获取所需的资源。这可以包括在线平台、内部文档、专用机械设备行业报告等。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9" w:name="_Toc1592"/>
      <w:r>
        <w:rPr>
          <w:rFonts w:ascii="仿宋" w:eastAsia="仿宋" w:hAnsi="仿宋" w:cs="仿宋" w:hint="eastAsia"/>
          <w:sz w:val="28"/>
          <w:lang w:eastAsia="zh-CN"/>
        </w:rPr>
        <w:t>(五)、公司文化与员工职业发展融合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0" w:name="_Toc26335"/>
      <w:r>
        <w:rPr>
          <w:rFonts w:ascii="仿宋" w:eastAsia="仿宋" w:hAnsi="仿宋" w:cs="仿宋" w:hint="eastAsia"/>
          <w:sz w:val="28"/>
          <w:lang w:eastAsia="zh-CN"/>
        </w:rPr>
        <w:t>(六)、未来趋势与发展策略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专用机械设备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投资于员工的技能培训，确保他们具备未来工作所需的新技能。与专用机械设备行业专业机构建立合作关系，提供最新的专用机械设备行业培训。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1" w:name="_Toc15555"/>
      <w:r>
        <w:rPr>
          <w:rFonts w:ascii="仿宋" w:eastAsia="仿宋" w:hAnsi="仿宋" w:cs="仿宋" w:hint="eastAsia"/>
          <w:sz w:val="28"/>
          <w:lang w:eastAsia="zh-CN"/>
        </w:rPr>
        <w:t>四、专用机械设备行业背景分析</w:t>
      </w:r>
      <w:bookmarkEnd w:id="21"/>
    </w:p>
    <w:p>
      <w:pPr>
        <w:pStyle w:val="Heading2"/>
        <w:rPr>
          <w:rFonts w:ascii="仿宋" w:eastAsia="仿宋" w:hAnsi="仿宋" w:cs="仿宋" w:hint="eastAsia"/>
          <w:lang w:eastAsia="zh-CN"/>
        </w:rPr>
      </w:pPr>
      <w:bookmarkStart w:id="22" w:name="_Toc509"/>
      <w:r>
        <w:rPr>
          <w:rFonts w:ascii="仿宋" w:eastAsia="仿宋" w:hAnsi="仿宋" w:cs="仿宋" w:hint="eastAsia"/>
          <w:lang w:eastAsia="zh-CN"/>
        </w:rPr>
        <w:t>(一)、专用机械设备行业背景分析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行业是一个充满活力且不断演变的领域。近年来，该专用机械设备行业经历了显著的增长，这一增长主要受益于多方面的推动因素，尤其是技术创新和市场需求的持续增加。技术创新为专用机械设备行业带来了新的商业模式和解决方案，而不断增长的市场需求则推动了专用机械设备行业的整体扩张。这使得 专用机械设备行业成为当前经济中备受关注的一个重要组成部分。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行业的市场规模持续扩大，预计未来几年仍将保持良好的增长势头。这一趋势得益于多种因素，其中包括数字化转型、全球化市场和消费者需求的多样化。数字化转型推动了专用机械设备行业内各个环节的效率提升，全球化市场为企业提供了更广阔的业务机会，而消费者需求的多样化则促使专用机械设备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专用机械设备行业呈现激烈的竞争格局，主要由一些领先的企业主导市场。这些企业通常在创新、市场份额和客户忠诚度等方面表现出强大的竞争力。随着专用机械设备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机械设备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专用机械设备行业发展的关键因素之一。新技术的引入，如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专用机械设备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展望未来，专用机械设备行业仍然充满挑战和机遇。随着全球经济的发展和技术的不断进步，专用机械设备行业参与者将面临着更多的发展机会。然而，需要时刻保持敏锐的市场洞察，灵活调整战略，以适应变化中的环境。对于 专用机械设备行业的未来，持乐观但谨慎的态度，不断优化业务模式和提升核心竞争力是至关重要的。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3" w:name="_Toc4686"/>
      <w:r>
        <w:rPr>
          <w:rFonts w:ascii="仿宋" w:eastAsia="仿宋" w:hAnsi="仿宋" w:cs="仿宋" w:hint="eastAsia"/>
          <w:sz w:val="28"/>
          <w:lang w:eastAsia="zh-CN"/>
        </w:rPr>
        <w:t>五、第八章员工绩效管理</w:t>
      </w:r>
      <w:bookmarkEnd w:id="23"/>
    </w:p>
    <w:p>
      <w:pPr>
        <w:pStyle w:val="Heading2"/>
        <w:rPr>
          <w:rFonts w:ascii="仿宋" w:eastAsia="仿宋" w:hAnsi="仿宋" w:cs="仿宋" w:hint="eastAsia"/>
          <w:lang w:eastAsia="zh-CN"/>
        </w:rPr>
      </w:pPr>
      <w:bookmarkStart w:id="24" w:name="_Toc25419"/>
      <w:r>
        <w:rPr>
          <w:rFonts w:ascii="仿宋" w:eastAsia="仿宋" w:hAnsi="仿宋" w:cs="仿宋" w:hint="eastAsia"/>
          <w:lang w:eastAsia="zh-CN"/>
        </w:rPr>
        <w:t>(一)、绩效评估体系建立</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5" w:name="_Toc17586"/>
      <w:r>
        <w:rPr>
          <w:rFonts w:ascii="仿宋" w:eastAsia="仿宋" w:hAnsi="仿宋" w:cs="仿宋" w:hint="eastAsia"/>
          <w:sz w:val="28"/>
          <w:lang w:eastAsia="zh-CN"/>
        </w:rPr>
        <w:t>(二)、绩效考核与反馈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6" w:name="_Toc21717"/>
      <w:r>
        <w:rPr>
          <w:rFonts w:ascii="仿宋" w:eastAsia="仿宋" w:hAnsi="仿宋" w:cs="仿宋" w:hint="eastAsia"/>
          <w:sz w:val="28"/>
          <w:lang w:eastAsia="zh-CN"/>
        </w:rPr>
        <w:t>(三)、激励与奖惩机制</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7" w:name="_Toc13080"/>
      <w:r>
        <w:rPr>
          <w:rFonts w:ascii="仿宋" w:eastAsia="仿宋" w:hAnsi="仿宋" w:cs="仿宋" w:hint="eastAsia"/>
          <w:sz w:val="28"/>
          <w:lang w:eastAsia="zh-CN"/>
        </w:rPr>
        <w:t>六、员工社会责任履行及参与公益活动</w:t>
      </w:r>
      <w:bookmarkEnd w:id="27"/>
    </w:p>
    <w:p>
      <w:pPr>
        <w:pStyle w:val="Heading2"/>
        <w:rPr>
          <w:rFonts w:ascii="仿宋" w:eastAsia="仿宋" w:hAnsi="仿宋" w:cs="仿宋" w:hint="eastAsia"/>
          <w:lang w:eastAsia="zh-CN"/>
        </w:rPr>
      </w:pPr>
      <w:bookmarkStart w:id="28" w:name="_Toc10558"/>
      <w:r>
        <w:rPr>
          <w:rFonts w:ascii="仿宋" w:eastAsia="仿宋" w:hAnsi="仿宋" w:cs="仿宋" w:hint="eastAsia"/>
          <w:lang w:eastAsia="zh-CN"/>
        </w:rPr>
        <w:t>(一)、员工社会责任的内涵及履行方式</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道德操守：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鼓励员工在工作中秉持正直、诚实的道德操守，对公司、同事以及客户始终保持高度的职业道德标准。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环保行为：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 鼓励员工积极参与社区活动、志愿服务和其他慈善事业，为社区发展和改善社会环境做出贡献。</w:t>
      </w:r>
    </w:p>
    <w:p>
      <w:pPr>
        <w:pStyle w:val="Heading2"/>
        <w:ind w:firstLine="560" w:firstLineChars="200"/>
        <w:rPr>
          <w:rFonts w:ascii="仿宋" w:eastAsia="仿宋" w:hAnsi="仿宋" w:cs="仿宋" w:hint="eastAsia"/>
          <w:sz w:val="28"/>
          <w:lang w:eastAsia="zh-CN"/>
        </w:rPr>
      </w:pPr>
      <w:bookmarkStart w:id="29" w:name="_Toc7467"/>
      <w:r>
        <w:rPr>
          <w:rFonts w:ascii="仿宋" w:eastAsia="仿宋" w:hAnsi="仿宋" w:cs="仿宋" w:hint="eastAsia"/>
          <w:sz w:val="28"/>
          <w:lang w:eastAsia="zh-CN"/>
        </w:rPr>
        <w:t>(二)、参与公益活动的意义及实施策略</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 参与公益活动是为了为社会创造价值，帮助解决社会问题，提高社会的整体福祉。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团队凝聚： 公益活动能够促进团队凝聚力，通过共同的目标和努力，增强员工之间的团队合作和信任。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品牌形象： 公司和员工通过参与公益活动展示了对社会的责任感，提高了企业的品牌形象，赢得了社会的认可。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员工满意度： 员工参与公益活动能够提升其工作满意度，感受到公司的关怀和社会责任，从而更加投入工作。</w:t>
      </w:r>
    </w:p>
    <w:p>
      <w:pPr>
        <w:pStyle w:val="Heading2"/>
        <w:ind w:firstLine="560" w:firstLineChars="200"/>
        <w:rPr>
          <w:rFonts w:ascii="仿宋" w:eastAsia="仿宋" w:hAnsi="仿宋" w:cs="仿宋" w:hint="eastAsia"/>
          <w:sz w:val="28"/>
          <w:lang w:eastAsia="zh-CN"/>
        </w:rPr>
      </w:pPr>
      <w:bookmarkStart w:id="30" w:name="_Toc25274"/>
      <w:r>
        <w:rPr>
          <w:rFonts w:ascii="仿宋" w:eastAsia="仿宋" w:hAnsi="仿宋" w:cs="仿宋" w:hint="eastAsia"/>
          <w:sz w:val="28"/>
          <w:lang w:eastAsia="zh-CN"/>
        </w:rPr>
        <w:t>(三)、社会责任履行及公益活动参与的持续推进</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设立社会责任团队： 公司可建立专门的社会责任团队，负责规划和组织社会责任活动，确保其与公司的战略目标一致。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设立奖励制度：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https://d.book118.com/046144222034010033</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专用机械设备行业员工职业发展规划与管理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850C7"/>
    <w:rsid w:val="4EB850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046144222034010033"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2023-12-18T21:37:00Z</dcterms:created>
  <dcterms:modified xsi:type="dcterms:W3CDTF">2023-12-18T21:37:45Z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97CC2D8AC7EA45769127075593903CB8_11</vt:lpwstr>
  </property>
  <property fmtid="{D5CDD505-2E9C-101B-9397-08002B2CF9AE}" pid="3" name="KSOProductBuildVer">
    <vt:lpwstr>2052-12.1.0.16120</vt:lpwstr>
  </property>
</Properties>
</file>