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ind w:left="0"/>
        <w:rPr>
          <w:rFonts w:ascii="Times New Roman"/>
          <w:sz w:val="20"/>
        </w:rPr>
      </w:pPr>
      <w:r>
        <w:pict>
          <v:group id="_x0000_s1025" style="width:893pt;height:104pt;margin-top:0;margin-left:0;mso-position-horizontal-relative:page;mso-position-vertical-relative:page;position:absolute;z-index:-251657216" coordorigin="0,0" coordsize="17860,2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100;height:140;left:1880;position:absolute;top:1340" stroked="f">
              <v:imagedata r:id="rId4" o:title=""/>
            </v:shape>
            <v:shape id="_x0000_s1027" type="#_x0000_t75" style="width:17860;height:2080;position:absolute" stroked="f">
              <v:imagedata r:id="rId5" o:title=""/>
            </v:shape>
            <v:shapetype id="_x0000_t202" coordsize="21600,21600" o:spt="202" path="m,l,21600r21600,l21600,xe">
              <v:stroke joinstyle="miter"/>
              <v:path gradientshapeok="t" o:connecttype="rect"/>
            </v:shapetype>
            <v:shape id="_x0000_s1028" type="#_x0000_t202" style="width:3800;height:270;left:2042;position:absolute;top:1083" filled="f" stroked="f">
              <v:textbox inset="0,0,0,0">
                <w:txbxContent>
                  <w:p>
                    <w:pPr>
                      <w:spacing w:before="0" w:line="270" w:lineRule="exact"/>
                      <w:ind w:left="0" w:right="0" w:firstLine="0"/>
                      <w:jc w:val="left"/>
                      <w:rPr>
                        <w:sz w:val="27"/>
                      </w:rPr>
                    </w:pPr>
                    <w:r>
                      <w:rPr>
                        <w:sz w:val="27"/>
                      </w:rPr>
                      <w:t>理想花园住宅小区二期工程项目</w:t>
                    </w:r>
                  </w:p>
                </w:txbxContent>
              </v:textbox>
            </v:shape>
            <v:shape id="_x0000_s1029" type="#_x0000_t202" style="width:2180;height:270;left:13258;position:absolute;top:1083" filled="f" stroked="f">
              <v:textbox inset="0,0,0,0">
                <w:txbxContent>
                  <w:p>
                    <w:pPr>
                      <w:spacing w:before="0" w:line="270" w:lineRule="exact"/>
                      <w:ind w:left="0" w:right="0" w:firstLine="0"/>
                      <w:jc w:val="left"/>
                      <w:rPr>
                        <w:sz w:val="27"/>
                      </w:rPr>
                    </w:pPr>
                    <w:r>
                      <w:rPr>
                        <w:sz w:val="27"/>
                      </w:rPr>
                      <w:t>安全文明施工方案</w:t>
                    </w:r>
                  </w:p>
                </w:txbxContent>
              </v:textbox>
            </v:shape>
          </v:group>
        </w:pict>
      </w: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spacing w:before="3"/>
        <w:ind w:left="0"/>
        <w:rPr>
          <w:rFonts w:ascii="Times New Roman"/>
          <w:sz w:val="20"/>
        </w:rPr>
      </w:pPr>
    </w:p>
    <w:p>
      <w:pPr>
        <w:pStyle w:val="BodyText"/>
        <w:ind w:left="3332"/>
        <w:rPr>
          <w:rFonts w:ascii="Times New Roman"/>
          <w:sz w:val="20"/>
        </w:rPr>
      </w:pPr>
      <w:r>
        <w:rPr>
          <w:rFonts w:ascii="Times New Roman"/>
          <w:sz w:val="20"/>
        </w:rPr>
        <w:drawing>
          <wp:inline distT="0" distB="0" distL="0" distR="0">
            <wp:extent cx="4632866" cy="3489198"/>
            <wp:effectExtent l="0" t="0" r="0" b="0"/>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pic:cNvPicPr/>
                  </pic:nvPicPr>
                  <pic:blipFill>
                    <a:blip xmlns:r="http://schemas.openxmlformats.org/officeDocument/2006/relationships" r:embed="rId6" cstate="print"/>
                    <a:stretch>
                      <a:fillRect/>
                    </a:stretch>
                  </pic:blipFill>
                  <pic:spPr>
                    <a:xfrm>
                      <a:off x="0" y="0"/>
                      <a:ext cx="4632866" cy="3489198"/>
                    </a:xfrm>
                    <a:prstGeom prst="rect">
                      <a:avLst/>
                    </a:prstGeom>
                  </pic:spPr>
                </pic:pic>
              </a:graphicData>
            </a:graphic>
          </wp:inline>
        </w:drawing>
      </w: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spacing w:before="5"/>
        <w:ind w:left="0"/>
        <w:rPr>
          <w:rFonts w:ascii="Times New Roman"/>
          <w:sz w:val="21"/>
        </w:rPr>
      </w:pPr>
    </w:p>
    <w:p>
      <w:pPr>
        <w:pStyle w:val="Title"/>
      </w:pPr>
      <w:r>
        <w:t>安全文明施工方案</w:t>
      </w:r>
    </w:p>
    <w:p>
      <w:pPr>
        <w:pStyle w:val="BodyText"/>
        <w:ind w:left="0"/>
        <w:rPr>
          <w:rFonts w:ascii="幼圆"/>
          <w:b/>
          <w:sz w:val="20"/>
        </w:rPr>
      </w:pPr>
    </w:p>
    <w:p>
      <w:pPr>
        <w:pStyle w:val="BodyText"/>
        <w:spacing w:before="10"/>
        <w:ind w:left="0"/>
        <w:rPr>
          <w:rFonts w:ascii="幼圆"/>
          <w:b/>
          <w:sz w:val="10"/>
        </w:rPr>
      </w:pPr>
      <w:r>
        <w:drawing>
          <wp:anchor distT="0" distB="0" distL="0" distR="0" simplePos="0" relativeHeight="251658240" behindDoc="0" locked="0" layoutInCell="1" allowOverlap="1">
            <wp:simplePos x="0" y="0"/>
            <wp:positionH relativeFrom="page">
              <wp:posOffset>2908300</wp:posOffset>
            </wp:positionH>
            <wp:positionV relativeFrom="paragraph">
              <wp:posOffset>112648</wp:posOffset>
            </wp:positionV>
            <wp:extent cx="5523357" cy="38004"/>
            <wp:effectExtent l="0" t="0" r="0" b="0"/>
            <wp:wrapTopAndBottom/>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pic:nvPicPr>
                  <pic:blipFill>
                    <a:blip xmlns:r="http://schemas.openxmlformats.org/officeDocument/2006/relationships" r:embed="rId7" cstate="print"/>
                    <a:stretch>
                      <a:fillRect/>
                    </a:stretch>
                  </pic:blipFill>
                  <pic:spPr>
                    <a:xfrm>
                      <a:off x="0" y="0"/>
                      <a:ext cx="5523357" cy="38004"/>
                    </a:xfrm>
                    <a:prstGeom prst="rect">
                      <a:avLst/>
                    </a:prstGeom>
                  </pic:spPr>
                </pic:pic>
              </a:graphicData>
            </a:graphic>
          </wp:anchor>
        </w:drawing>
      </w:r>
    </w:p>
    <w:p>
      <w:pPr>
        <w:pStyle w:val="BodyText"/>
        <w:spacing w:before="3"/>
        <w:ind w:left="0"/>
        <w:rPr>
          <w:rFonts w:ascii="幼圆"/>
          <w:b/>
          <w:sz w:val="89"/>
        </w:rPr>
      </w:pPr>
    </w:p>
    <w:p>
      <w:pPr>
        <w:spacing w:before="1" w:line="388" w:lineRule="auto"/>
        <w:ind w:left="3922" w:right="432" w:hanging="2251"/>
        <w:jc w:val="both"/>
        <w:rPr>
          <w:sz w:val="45"/>
        </w:rPr>
      </w:pPr>
      <w:r>
        <w:rPr>
          <w:sz w:val="45"/>
        </w:rPr>
        <w:t>工程名称：新型制剂生产研发项目药品新型制剂研发、小试、</w:t>
      </w:r>
      <w:r>
        <w:rPr>
          <w:spacing w:val="-15"/>
          <w:sz w:val="45"/>
        </w:rPr>
        <w:t>中试基地、天士力集团有限药物科研基地-产品展示</w:t>
      </w:r>
      <w:r>
        <w:rPr>
          <w:sz w:val="45"/>
        </w:rPr>
        <w:t>厅工程</w:t>
      </w:r>
    </w:p>
    <w:p>
      <w:pPr>
        <w:spacing w:before="352" w:line="558" w:lineRule="exact"/>
        <w:ind w:left="1678" w:right="0" w:firstLine="0"/>
        <w:jc w:val="left"/>
        <w:rPr>
          <w:sz w:val="45"/>
        </w:rPr>
      </w:pPr>
      <w:r>
        <w:rPr>
          <w:sz w:val="45"/>
        </w:rPr>
        <w:t>编制单位：中铁十八局集团有限公司</w:t>
      </w:r>
    </w:p>
    <w:p>
      <w:pPr>
        <w:spacing w:before="0" w:line="558" w:lineRule="exact"/>
        <w:ind w:left="4152" w:right="0" w:firstLine="0"/>
        <w:jc w:val="left"/>
        <w:rPr>
          <w:sz w:val="45"/>
        </w:rPr>
      </w:pPr>
      <w:r>
        <w:rPr>
          <w:sz w:val="45"/>
        </w:rPr>
        <w:t>天津天士力项目经理部</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4"/>
        <w:ind w:left="0"/>
        <w:rPr>
          <w:sz w:val="10"/>
        </w:rPr>
      </w:pPr>
    </w:p>
    <w:tbl>
      <w:tblPr>
        <w:tblStyle w:val="TableNormal"/>
        <w:tblW w:w="0" w:type="auto"/>
        <w:jc w:val="left"/>
        <w:tblInd w:w="2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3"/>
        <w:gridCol w:w="676"/>
        <w:gridCol w:w="1063"/>
      </w:tblGrid>
      <w:tr>
        <w:tblPrEx>
          <w:tblW w:w="0" w:type="auto"/>
          <w:jc w:val="left"/>
          <w:tblInd w:w="2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92"/>
          <w:jc w:val="left"/>
        </w:trPr>
        <w:tc>
          <w:tcPr>
            <w:tcW w:w="613" w:type="dxa"/>
          </w:tcPr>
          <w:p>
            <w:pPr>
              <w:pStyle w:val="TableParagraph"/>
              <w:spacing w:line="513" w:lineRule="exact"/>
              <w:ind w:left="50"/>
              <w:jc w:val="left"/>
              <w:rPr>
                <w:sz w:val="45"/>
              </w:rPr>
            </w:pPr>
            <w:r>
              <w:rPr>
                <w:sz w:val="45"/>
              </w:rPr>
              <w:t>编</w:t>
            </w:r>
          </w:p>
        </w:tc>
        <w:tc>
          <w:tcPr>
            <w:tcW w:w="676" w:type="dxa"/>
          </w:tcPr>
          <w:p>
            <w:pPr>
              <w:pStyle w:val="TableParagraph"/>
              <w:spacing w:line="513" w:lineRule="exact"/>
              <w:ind w:left="113"/>
              <w:jc w:val="left"/>
              <w:rPr>
                <w:sz w:val="45"/>
              </w:rPr>
            </w:pPr>
            <w:r>
              <w:rPr>
                <w:sz w:val="45"/>
              </w:rPr>
              <w:t>制</w:t>
            </w:r>
          </w:p>
        </w:tc>
        <w:tc>
          <w:tcPr>
            <w:tcW w:w="1063" w:type="dxa"/>
          </w:tcPr>
          <w:p>
            <w:pPr>
              <w:pStyle w:val="TableParagraph"/>
              <w:spacing w:line="513" w:lineRule="exact"/>
              <w:ind w:right="46"/>
              <w:jc w:val="right"/>
              <w:rPr>
                <w:sz w:val="45"/>
              </w:rPr>
            </w:pPr>
            <w:r>
              <w:rPr>
                <w:sz w:val="45"/>
              </w:rPr>
              <w:t>人：</w:t>
            </w:r>
          </w:p>
        </w:tc>
      </w:tr>
      <w:tr>
        <w:tblPrEx>
          <w:tblW w:w="0" w:type="auto"/>
          <w:jc w:val="left"/>
          <w:tblInd w:w="2309" w:type="dxa"/>
          <w:tblLayout w:type="fixed"/>
          <w:tblCellMar>
            <w:top w:w="0" w:type="dxa"/>
            <w:left w:w="0" w:type="dxa"/>
            <w:bottom w:w="0" w:type="dxa"/>
            <w:right w:w="0" w:type="dxa"/>
          </w:tblCellMar>
          <w:tblLook w:val="01E0"/>
        </w:tblPrEx>
        <w:trPr>
          <w:trHeight w:val="936"/>
          <w:jc w:val="left"/>
        </w:trPr>
        <w:tc>
          <w:tcPr>
            <w:tcW w:w="613" w:type="dxa"/>
          </w:tcPr>
          <w:p>
            <w:pPr>
              <w:pStyle w:val="TableParagraph"/>
              <w:spacing w:before="179" w:line="240" w:lineRule="auto"/>
              <w:ind w:left="50"/>
              <w:jc w:val="left"/>
              <w:rPr>
                <w:sz w:val="45"/>
              </w:rPr>
            </w:pPr>
            <w:r>
              <w:rPr>
                <w:sz w:val="45"/>
              </w:rPr>
              <w:t>审</w:t>
            </w:r>
          </w:p>
        </w:tc>
        <w:tc>
          <w:tcPr>
            <w:tcW w:w="676" w:type="dxa"/>
          </w:tcPr>
          <w:p>
            <w:pPr>
              <w:pStyle w:val="TableParagraph"/>
              <w:spacing w:line="240" w:lineRule="auto"/>
              <w:jc w:val="left"/>
              <w:rPr>
                <w:rFonts w:ascii="Times New Roman"/>
                <w:sz w:val="44"/>
              </w:rPr>
            </w:pPr>
          </w:p>
        </w:tc>
        <w:tc>
          <w:tcPr>
            <w:tcW w:w="1063" w:type="dxa"/>
          </w:tcPr>
          <w:p>
            <w:pPr>
              <w:pStyle w:val="TableParagraph"/>
              <w:spacing w:before="179" w:line="240" w:lineRule="auto"/>
              <w:ind w:right="46"/>
              <w:jc w:val="right"/>
              <w:rPr>
                <w:sz w:val="45"/>
              </w:rPr>
            </w:pPr>
            <w:r>
              <w:rPr>
                <w:sz w:val="45"/>
              </w:rPr>
              <w:t>核：</w:t>
            </w:r>
          </w:p>
        </w:tc>
      </w:tr>
      <w:tr>
        <w:tblPrEx>
          <w:tblW w:w="0" w:type="auto"/>
          <w:jc w:val="left"/>
          <w:tblInd w:w="2309" w:type="dxa"/>
          <w:tblLayout w:type="fixed"/>
          <w:tblCellMar>
            <w:top w:w="0" w:type="dxa"/>
            <w:left w:w="0" w:type="dxa"/>
            <w:bottom w:w="0" w:type="dxa"/>
            <w:right w:w="0" w:type="dxa"/>
          </w:tblCellMar>
          <w:tblLook w:val="01E0"/>
        </w:tblPrEx>
        <w:trPr>
          <w:trHeight w:val="692"/>
          <w:jc w:val="left"/>
        </w:trPr>
        <w:tc>
          <w:tcPr>
            <w:tcW w:w="613" w:type="dxa"/>
          </w:tcPr>
          <w:p>
            <w:pPr>
              <w:pStyle w:val="TableParagraph"/>
              <w:spacing w:before="179" w:line="493" w:lineRule="exact"/>
              <w:ind w:left="50"/>
              <w:jc w:val="left"/>
              <w:rPr>
                <w:sz w:val="45"/>
              </w:rPr>
            </w:pPr>
            <w:r>
              <w:rPr>
                <w:sz w:val="45"/>
              </w:rPr>
              <w:t>批</w:t>
            </w:r>
          </w:p>
        </w:tc>
        <w:tc>
          <w:tcPr>
            <w:tcW w:w="676" w:type="dxa"/>
          </w:tcPr>
          <w:p>
            <w:pPr>
              <w:pStyle w:val="TableParagraph"/>
              <w:spacing w:line="240" w:lineRule="auto"/>
              <w:jc w:val="left"/>
              <w:rPr>
                <w:rFonts w:ascii="Times New Roman"/>
                <w:sz w:val="44"/>
              </w:rPr>
            </w:pPr>
          </w:p>
        </w:tc>
        <w:tc>
          <w:tcPr>
            <w:tcW w:w="1063" w:type="dxa"/>
          </w:tcPr>
          <w:p>
            <w:pPr>
              <w:pStyle w:val="TableParagraph"/>
              <w:spacing w:before="179" w:line="493" w:lineRule="exact"/>
              <w:ind w:right="46"/>
              <w:jc w:val="right"/>
              <w:rPr>
                <w:sz w:val="45"/>
              </w:rPr>
            </w:pPr>
            <w:r>
              <w:rPr>
                <w:sz w:val="45"/>
              </w:rPr>
              <w:t>准：</w:t>
            </w:r>
          </w:p>
        </w:tc>
      </w:tr>
    </w:tbl>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26"/>
        </w:rPr>
      </w:pPr>
    </w:p>
    <w:p>
      <w:pPr>
        <w:pStyle w:val="BodyText"/>
        <w:tabs>
          <w:tab w:val="left" w:pos="5985"/>
          <w:tab w:val="left" w:pos="7241"/>
          <w:tab w:val="left" w:pos="8501"/>
        </w:tabs>
        <w:spacing w:before="42"/>
        <w:ind w:left="2413"/>
      </w:pPr>
      <w:r>
        <w:t>编制日期：</w:t>
        <w:tab/>
        <w:t>年</w:t>
        <w:tab/>
        <w:t>月</w:t>
        <w:tab/>
        <w:t>日</w:t>
      </w:r>
    </w:p>
    <w:p>
      <w:pPr>
        <w:spacing w:after="0"/>
        <w:sectPr>
          <w:type w:val="continuous"/>
          <w:pgSz w:w="17860" w:h="25270"/>
          <w:pgMar w:top="0" w:right="1600" w:bottom="280" w:left="1940" w:header="708" w:footer="708"/>
          <w:cols w:space="708"/>
        </w:sectPr>
      </w:pPr>
    </w:p>
    <w:p>
      <w:pPr>
        <w:pStyle w:val="BodyText"/>
        <w:ind w:left="0"/>
        <w:rPr>
          <w:sz w:val="20"/>
        </w:rPr>
      </w:pPr>
    </w:p>
    <w:p>
      <w:pPr>
        <w:pStyle w:val="BodyText"/>
        <w:ind w:left="0"/>
        <w:rPr>
          <w:sz w:val="20"/>
        </w:rPr>
      </w:pPr>
    </w:p>
    <w:p>
      <w:pPr>
        <w:pStyle w:val="BodyText"/>
        <w:spacing w:before="7"/>
        <w:ind w:left="0"/>
        <w:rPr>
          <w:sz w:val="29"/>
        </w:rPr>
      </w:pPr>
    </w:p>
    <w:p>
      <w:pPr>
        <w:tabs>
          <w:tab w:val="left" w:pos="2587"/>
        </w:tabs>
        <w:spacing w:before="0" w:line="1012" w:lineRule="exact"/>
        <w:ind w:left="930" w:right="0" w:firstLine="0"/>
        <w:jc w:val="center"/>
        <w:rPr>
          <w:rFonts w:ascii="微软雅黑" w:eastAsia="微软雅黑" w:hint="eastAsia"/>
          <w:b/>
          <w:sz w:val="66"/>
        </w:rPr>
      </w:pPr>
      <w:r>
        <w:rPr>
          <w:rFonts w:ascii="微软雅黑" w:eastAsia="微软雅黑" w:hint="eastAsia"/>
          <w:b/>
          <w:sz w:val="66"/>
        </w:rPr>
        <w:t>目</w:t>
        <w:tab/>
        <w:t>录</w:t>
      </w:r>
    </w:p>
    <w:sdt>
      <w:sdtPr>
        <w:id w:val="1385578090"/>
        <w:docPartObj>
          <w:docPartGallery w:val="Table of Contents"/>
          <w:docPartUnique/>
        </w:docPartObj>
      </w:sdtPr>
      <w:sdtContent>
        <w:p>
          <w:pPr>
            <w:pStyle w:val="TOC1"/>
            <w:tabs>
              <w:tab w:val="right" w:leader="hyphen" w:pos="11659"/>
            </w:tabs>
            <w:spacing w:before="143"/>
            <w:rPr>
              <w:rFonts w:ascii="宋体" w:eastAsia="宋体" w:hint="eastAsia"/>
              <w:b w:val="0"/>
            </w:rPr>
          </w:pPr>
          <w:hyperlink w:anchor="_TOC_250021" w:history="1">
            <w:r>
              <w:t>一、工程概况</w:t>
              <w:tab/>
            </w:r>
            <w:r>
              <w:rPr>
                <w:rFonts w:ascii="宋体" w:eastAsia="宋体" w:hint="eastAsia"/>
                <w:b w:val="0"/>
              </w:rPr>
              <w:t>3</w:t>
            </w:r>
          </w:hyperlink>
        </w:p>
        <w:p>
          <w:pPr>
            <w:pStyle w:val="TOC1"/>
            <w:tabs>
              <w:tab w:val="right" w:leader="hyphen" w:pos="11664"/>
            </w:tabs>
            <w:rPr>
              <w:rFonts w:ascii="宋体" w:eastAsia="宋体" w:hint="eastAsia"/>
              <w:b w:val="0"/>
            </w:rPr>
          </w:pPr>
          <w:hyperlink w:anchor="_TOC_250020" w:history="1">
            <w:r>
              <w:t>二、安全管理目标和安全管理组织机构</w:t>
              <w:tab/>
            </w:r>
            <w:r>
              <w:rPr>
                <w:rFonts w:ascii="宋体" w:eastAsia="宋体" w:hint="eastAsia"/>
                <w:b w:val="0"/>
              </w:rPr>
              <w:t>3</w:t>
            </w:r>
          </w:hyperlink>
        </w:p>
        <w:p>
          <w:pPr>
            <w:pStyle w:val="TOC3"/>
            <w:tabs>
              <w:tab w:val="right" w:leader="hyphen" w:pos="11644"/>
            </w:tabs>
            <w:spacing w:before="199"/>
          </w:pPr>
          <w:hyperlink w:anchor="_TOC_250019" w:history="1">
            <w:r>
              <w:t>*安全管理目标</w:t>
              <w:tab/>
              <w:t>3</w:t>
            </w:r>
          </w:hyperlink>
        </w:p>
        <w:p>
          <w:pPr>
            <w:pStyle w:val="TOC3"/>
            <w:tabs>
              <w:tab w:val="right" w:leader="hyphen" w:pos="11644"/>
            </w:tabs>
          </w:pPr>
          <w:hyperlink w:anchor="_TOC_250018" w:history="1">
            <w:r>
              <w:t>*环境保护目标</w:t>
              <w:tab/>
              <w:t>3</w:t>
            </w:r>
          </w:hyperlink>
        </w:p>
        <w:p>
          <w:pPr>
            <w:pStyle w:val="TOC3"/>
            <w:tabs>
              <w:tab w:val="right" w:leader="hyphen" w:pos="11640"/>
            </w:tabs>
            <w:spacing w:before="305"/>
          </w:pPr>
          <w:hyperlink w:anchor="_TOC_250017" w:history="1">
            <w:r>
              <w:t>*安全管理组织机构</w:t>
              <w:tab/>
              <w:t>4</w:t>
            </w:r>
          </w:hyperlink>
        </w:p>
        <w:p>
          <w:pPr>
            <w:pStyle w:val="TOC1"/>
            <w:tabs>
              <w:tab w:val="right" w:leader="hyphen" w:pos="11660"/>
            </w:tabs>
            <w:spacing w:before="166"/>
            <w:rPr>
              <w:rFonts w:ascii="宋体" w:eastAsia="宋体" w:hint="eastAsia"/>
              <w:b w:val="0"/>
            </w:rPr>
          </w:pPr>
          <w:r>
            <w:t>三、安全生产管理制度</w:t>
            <w:tab/>
          </w:r>
          <w:r>
            <w:rPr>
              <w:rFonts w:ascii="宋体" w:eastAsia="宋体" w:hint="eastAsia"/>
              <w:b w:val="0"/>
            </w:rPr>
            <w:t>5</w:t>
          </w:r>
        </w:p>
        <w:p>
          <w:pPr>
            <w:pStyle w:val="TOC3"/>
            <w:tabs>
              <w:tab w:val="right" w:leader="hyphen" w:pos="11640"/>
            </w:tabs>
            <w:spacing w:before="199"/>
            <w:ind w:left="1327"/>
          </w:pPr>
          <w:hyperlink w:anchor="_TOC_250016" w:history="1">
            <w:r>
              <w:t>*安全生产责任制</w:t>
              <w:tab/>
              <w:t>6</w:t>
            </w:r>
          </w:hyperlink>
        </w:p>
        <w:p>
          <w:pPr>
            <w:pStyle w:val="TOC3"/>
            <w:tabs>
              <w:tab w:val="right" w:leader="hyphen" w:pos="11644"/>
            </w:tabs>
            <w:spacing w:before="304"/>
          </w:pPr>
          <w:hyperlink w:anchor="_TOC_250015" w:history="1">
            <w:r>
              <w:t>*安全检查制度</w:t>
              <w:tab/>
              <w:t>16</w:t>
            </w:r>
          </w:hyperlink>
        </w:p>
        <w:p>
          <w:pPr>
            <w:pStyle w:val="TOC3"/>
            <w:tabs>
              <w:tab w:val="right" w:leader="hyphen" w:pos="11637"/>
            </w:tabs>
            <w:ind w:left="1327"/>
          </w:pPr>
          <w:hyperlink w:anchor="_TOC_250014" w:history="1">
            <w:r>
              <w:t>*安全生产教育培训制度</w:t>
              <w:tab/>
              <w:t>18</w:t>
            </w:r>
          </w:hyperlink>
        </w:p>
        <w:p>
          <w:pPr>
            <w:pStyle w:val="TOC3"/>
            <w:tabs>
              <w:tab w:val="right" w:leader="hyphen" w:pos="11644"/>
            </w:tabs>
            <w:ind w:left="1327"/>
          </w:pPr>
          <w:hyperlink w:anchor="_TOC_250013" w:history="1">
            <w:r>
              <w:t>*安全会议制度</w:t>
              <w:tab/>
              <w:t>18</w:t>
            </w:r>
          </w:hyperlink>
        </w:p>
        <w:p>
          <w:pPr>
            <w:pStyle w:val="TOC3"/>
            <w:tabs>
              <w:tab w:val="right" w:leader="hyphen" w:pos="11640"/>
            </w:tabs>
            <w:spacing w:before="305"/>
          </w:pPr>
          <w:hyperlink w:anchor="_TOC_250012" w:history="1">
            <w:r>
              <w:t>*安全生产费用管理制度</w:t>
              <w:tab/>
              <w:t>19</w:t>
            </w:r>
          </w:hyperlink>
        </w:p>
        <w:p>
          <w:pPr>
            <w:pStyle w:val="TOC3"/>
            <w:tabs>
              <w:tab w:val="right" w:leader="hyphen" w:pos="11640"/>
            </w:tabs>
            <w:spacing w:before="300"/>
          </w:pPr>
          <w:hyperlink w:anchor="_TOC_250011" w:history="1">
            <w:r>
              <w:t>*劳动保护用品管理制度</w:t>
              <w:tab/>
              <w:t>23</w:t>
            </w:r>
          </w:hyperlink>
        </w:p>
        <w:p>
          <w:pPr>
            <w:pStyle w:val="TOC3"/>
            <w:tabs>
              <w:tab w:val="right" w:leader="hyphen" w:pos="11636"/>
            </w:tabs>
            <w:ind w:left="1327"/>
          </w:pPr>
          <w:hyperlink w:anchor="_TOC_250010" w:history="1">
            <w:r>
              <w:t>*消防安全管理制度</w:t>
              <w:tab/>
              <w:t>25</w:t>
            </w:r>
          </w:hyperlink>
        </w:p>
        <w:p>
          <w:pPr>
            <w:pStyle w:val="TOC3"/>
            <w:tabs>
              <w:tab w:val="right" w:leader="hyphen" w:pos="11636"/>
            </w:tabs>
            <w:spacing w:before="304"/>
            <w:ind w:left="1327"/>
          </w:pPr>
          <w:hyperlink w:anchor="_TOC_250009" w:history="1">
            <w:r>
              <w:t>*安全事故管理制度</w:t>
              <w:tab/>
              <w:t>26</w:t>
            </w:r>
          </w:hyperlink>
        </w:p>
        <w:p>
          <w:pPr>
            <w:pStyle w:val="TOC3"/>
            <w:tabs>
              <w:tab w:val="right" w:leader="hyphen" w:pos="11630"/>
            </w:tabs>
          </w:pPr>
          <w:hyperlink w:anchor="_TOC_250008" w:history="1">
            <w:r>
              <w:t>*安全专项施工方案编制及安全技术交底制度</w:t>
              <w:tab/>
              <w:t>30</w:t>
            </w:r>
          </w:hyperlink>
        </w:p>
        <w:p>
          <w:pPr>
            <w:pStyle w:val="TOC3"/>
            <w:tabs>
              <w:tab w:val="right" w:leader="hyphen" w:pos="11626"/>
            </w:tabs>
            <w:ind w:left="1327"/>
          </w:pPr>
          <w:hyperlink w:anchor="_TOC_250007" w:history="1">
            <w:r>
              <w:t>*危险岗位的操作规程和书面告知制</w:t>
            </w:r>
            <w:r>
              <w:rPr>
                <w:spacing w:val="-21"/>
              </w:rPr>
              <w:t>度</w:t>
              <w:tab/>
            </w:r>
            <w:r>
              <w:t>32</w:t>
            </w:r>
          </w:hyperlink>
        </w:p>
        <w:p>
          <w:pPr>
            <w:pStyle w:val="TOC3"/>
            <w:tabs>
              <w:tab w:val="right" w:leader="hyphen" w:pos="11644"/>
            </w:tabs>
            <w:spacing w:before="305"/>
          </w:pPr>
          <w:hyperlink w:anchor="_TOC_250006" w:history="1">
            <w:r>
              <w:t>*应急救援制度</w:t>
              <w:tab/>
              <w:t>33</w:t>
            </w:r>
          </w:hyperlink>
        </w:p>
        <w:p>
          <w:pPr>
            <w:pStyle w:val="TOC3"/>
            <w:tabs>
              <w:tab w:val="right" w:leader="hyphen" w:pos="11640"/>
            </w:tabs>
          </w:pPr>
          <w:hyperlink w:anchor="_TOC_250005" w:history="1">
            <w:r>
              <w:t>*临时用电安全管理制度</w:t>
              <w:tab/>
              <w:t>34</w:t>
            </w:r>
          </w:hyperlink>
        </w:p>
        <w:p>
          <w:pPr>
            <w:pStyle w:val="TOC3"/>
            <w:tabs>
              <w:tab w:val="right" w:leader="hyphen" w:pos="11637"/>
            </w:tabs>
            <w:spacing w:before="300"/>
          </w:pPr>
          <w:hyperlink w:anchor="_TOC_250004" w:history="1">
            <w:r>
              <w:t>*危险源辩识及隐患排查管理制度</w:t>
              <w:tab/>
              <w:t>35</w:t>
            </w:r>
          </w:hyperlink>
        </w:p>
        <w:p>
          <w:pPr>
            <w:pStyle w:val="TOC3"/>
            <w:tabs>
              <w:tab w:val="right" w:leader="hyphen" w:pos="11644"/>
            </w:tabs>
            <w:spacing w:before="305"/>
          </w:pPr>
          <w:hyperlink w:anchor="_TOC_250003" w:history="1">
            <w:r>
              <w:t>*危险品管理制度</w:t>
              <w:tab/>
              <w:t>37</w:t>
            </w:r>
          </w:hyperlink>
        </w:p>
        <w:p>
          <w:pPr>
            <w:pStyle w:val="TOC3"/>
            <w:tabs>
              <w:tab w:val="right" w:leader="hyphen" w:pos="11640"/>
            </w:tabs>
            <w:spacing w:before="300"/>
          </w:pPr>
          <w:hyperlink w:anchor="_TOC_250002" w:history="1">
            <w:r>
              <w:t>*办理意外伤害保险制度</w:t>
              <w:tab/>
              <w:t>37</w:t>
            </w:r>
          </w:hyperlink>
        </w:p>
        <w:p>
          <w:pPr>
            <w:pStyle w:val="TOC2"/>
            <w:tabs>
              <w:tab w:val="right" w:leader="hyphen" w:pos="11692"/>
            </w:tabs>
            <w:rPr>
              <w:rFonts w:ascii="宋体" w:eastAsia="宋体" w:hint="eastAsia"/>
              <w:b w:val="0"/>
            </w:rPr>
          </w:pPr>
          <w:hyperlink w:anchor="_TOC_250001" w:history="1">
            <w:r>
              <w:t>四、安全生产保证措施</w:t>
              <w:tab/>
            </w:r>
            <w:r>
              <w:rPr>
                <w:rFonts w:ascii="宋体" w:eastAsia="宋体" w:hint="eastAsia"/>
                <w:b w:val="0"/>
              </w:rPr>
              <w:t>38</w:t>
            </w:r>
          </w:hyperlink>
        </w:p>
        <w:p>
          <w:pPr>
            <w:pStyle w:val="TOC3"/>
            <w:tabs>
              <w:tab w:val="right" w:leader="hyphen" w:pos="11640"/>
            </w:tabs>
            <w:spacing w:before="203"/>
          </w:pPr>
          <w:hyperlink w:anchor="_TOC_250000" w:history="1">
            <w:r>
              <w:t>*加强现场安全管理</w:t>
              <w:tab/>
              <w:t>38</w:t>
            </w:r>
          </w:hyperlink>
        </w:p>
      </w:sdtContent>
    </w:sdt>
    <w:p>
      <w:pPr>
        <w:spacing w:after="0"/>
        <w:sectPr>
          <w:headerReference w:type="default" r:id="rId8"/>
          <w:footerReference w:type="default" r:id="rId9"/>
          <w:pgSz w:w="17860" w:h="25270"/>
          <w:pgMar w:top="1380" w:right="1600" w:bottom="2340" w:left="1940" w:header="1084" w:footer="2152"/>
          <w:pgNumType w:start="1"/>
          <w:cols w:space="708"/>
        </w:sectPr>
      </w:pPr>
    </w:p>
    <w:p>
      <w:pPr>
        <w:pStyle w:val="BodyText"/>
        <w:ind w:left="0"/>
        <w:rPr>
          <w:sz w:val="46"/>
        </w:rPr>
      </w:pPr>
    </w:p>
    <w:p>
      <w:pPr>
        <w:pStyle w:val="BodyText"/>
        <w:spacing w:before="9"/>
        <w:ind w:left="0"/>
        <w:rPr>
          <w:sz w:val="58"/>
        </w:rPr>
      </w:pPr>
    </w:p>
    <w:p>
      <w:pPr>
        <w:pStyle w:val="BodyText"/>
        <w:tabs>
          <w:tab w:val="left" w:leader="hyphen" w:pos="11219"/>
        </w:tabs>
        <w:ind w:left="1329"/>
      </w:pPr>
      <w:r>
        <w:t>*结构施工的安全防护措施</w:t>
        <w:tab/>
        <w:t>40</w:t>
      </w:r>
    </w:p>
    <w:p>
      <w:pPr>
        <w:pStyle w:val="BodyText"/>
        <w:tabs>
          <w:tab w:val="right" w:leader="hyphen" w:pos="11644"/>
        </w:tabs>
        <w:spacing w:before="300"/>
        <w:ind w:left="1747"/>
      </w:pPr>
      <w:r>
        <w:t>1、基础施工</w:t>
        <w:tab/>
        <w:t>40</w:t>
      </w:r>
    </w:p>
    <w:p>
      <w:pPr>
        <w:pStyle w:val="BodyText"/>
        <w:tabs>
          <w:tab w:val="right" w:leader="hyphen" w:pos="11640"/>
        </w:tabs>
        <w:spacing w:before="305"/>
        <w:ind w:left="1747"/>
      </w:pPr>
      <w:r>
        <w:t>2、脚手架工程</w:t>
        <w:tab/>
        <w:t>41</w:t>
      </w:r>
    </w:p>
    <w:p>
      <w:pPr>
        <w:pStyle w:val="BodyText"/>
        <w:tabs>
          <w:tab w:val="right" w:leader="hyphen" w:pos="11640"/>
        </w:tabs>
        <w:spacing w:before="300"/>
        <w:ind w:left="1747"/>
      </w:pPr>
      <w:r>
        <w:t>3、高空作业防护</w:t>
        <w:tab/>
        <w:t>41</w:t>
      </w:r>
    </w:p>
    <w:p>
      <w:pPr>
        <w:pStyle w:val="BodyText"/>
        <w:tabs>
          <w:tab w:val="right" w:leader="hyphen" w:pos="11633"/>
        </w:tabs>
        <w:spacing w:before="301"/>
        <w:ind w:left="1747"/>
      </w:pPr>
      <w:r>
        <w:t>4、四口、五临边安全防护措施</w:t>
        <w:tab/>
        <w:t>41</w:t>
      </w:r>
    </w:p>
    <w:p>
      <w:pPr>
        <w:pStyle w:val="BodyText"/>
        <w:tabs>
          <w:tab w:val="right" w:leader="hyphen" w:pos="11630"/>
        </w:tabs>
        <w:spacing w:before="305"/>
        <w:ind w:left="1747"/>
      </w:pPr>
      <w:r>
        <w:t>5、施工现场临时用电方案及安全措施</w:t>
        <w:tab/>
        <w:t>42</w:t>
      </w:r>
    </w:p>
    <w:p>
      <w:pPr>
        <w:pStyle w:val="BodyText"/>
        <w:tabs>
          <w:tab w:val="right" w:leader="hyphen" w:pos="11640"/>
        </w:tabs>
        <w:spacing w:before="301"/>
        <w:ind w:left="1747"/>
      </w:pPr>
      <w:r>
        <w:t>6、防火安全措施</w:t>
        <w:tab/>
        <w:t>43</w:t>
      </w:r>
    </w:p>
    <w:p>
      <w:pPr>
        <w:pStyle w:val="BodyText"/>
        <w:tabs>
          <w:tab w:val="right" w:leader="hyphen" w:pos="11630"/>
        </w:tabs>
        <w:spacing w:before="301"/>
        <w:ind w:left="1747"/>
      </w:pPr>
      <w:r>
        <w:t>7、机械设备（塔吊等）安全管理措施</w:t>
        <w:tab/>
        <w:t>43</w:t>
      </w:r>
    </w:p>
    <w:p>
      <w:pPr>
        <w:pStyle w:val="BodyText"/>
        <w:tabs>
          <w:tab w:val="right" w:leader="hyphen" w:pos="11633"/>
        </w:tabs>
        <w:spacing w:before="304"/>
        <w:ind w:left="1747"/>
      </w:pPr>
      <w:r>
        <w:t>8、装饰装修工程安全防护措施</w:t>
        <w:tab/>
        <w:t>46</w:t>
      </w:r>
    </w:p>
    <w:p>
      <w:pPr>
        <w:pStyle w:val="BodyText"/>
        <w:tabs>
          <w:tab w:val="right" w:leader="hyphen" w:pos="11640"/>
        </w:tabs>
        <w:spacing w:before="300"/>
        <w:ind w:left="1747"/>
      </w:pPr>
      <w:r>
        <w:t>9、安全防雷接地</w:t>
        <w:tab/>
        <w:t>47</w:t>
      </w:r>
    </w:p>
    <w:p>
      <w:pPr>
        <w:pStyle w:val="BodyText"/>
        <w:tabs>
          <w:tab w:val="right" w:leader="hyphen" w:pos="11638"/>
        </w:tabs>
        <w:spacing w:before="301"/>
        <w:ind w:left="1747"/>
      </w:pPr>
      <w:r>
        <w:t>10、其它安全措施</w:t>
        <w:tab/>
        <w:t>48</w:t>
      </w:r>
    </w:p>
    <w:p>
      <w:pPr>
        <w:pStyle w:val="Heading3"/>
        <w:tabs>
          <w:tab w:val="right" w:leader="hyphen" w:pos="11660"/>
        </w:tabs>
        <w:spacing w:before="171"/>
        <w:ind w:left="911"/>
        <w:rPr>
          <w:rFonts w:ascii="宋体" w:eastAsia="宋体" w:hint="eastAsia"/>
          <w:b w:val="0"/>
        </w:rPr>
      </w:pPr>
      <w:r>
        <w:t>五、针对性措施</w:t>
        <w:tab/>
      </w:r>
      <w:r>
        <w:rPr>
          <w:rFonts w:ascii="宋体" w:eastAsia="宋体" w:hint="eastAsia"/>
          <w:b w:val="0"/>
        </w:rPr>
        <w:t>48</w:t>
      </w:r>
    </w:p>
    <w:p>
      <w:pPr>
        <w:pStyle w:val="BodyText"/>
        <w:tabs>
          <w:tab w:val="right" w:leader="hyphen" w:pos="11637"/>
        </w:tabs>
        <w:spacing w:before="199"/>
        <w:ind w:left="1329"/>
      </w:pPr>
      <w:r>
        <w:t>*安全生产、文明施工保证措施</w:t>
        <w:tab/>
        <w:t>48</w:t>
      </w:r>
    </w:p>
    <w:p>
      <w:pPr>
        <w:pStyle w:val="BodyText"/>
        <w:tabs>
          <w:tab w:val="right" w:leader="hyphen" w:pos="11640"/>
        </w:tabs>
        <w:spacing w:before="300"/>
        <w:ind w:left="1329"/>
      </w:pPr>
      <w:r>
        <w:t>*施工工地“三宝”的使用</w:t>
        <w:tab/>
        <w:t>53</w:t>
      </w:r>
    </w:p>
    <w:p>
      <w:pPr>
        <w:pStyle w:val="BodyText"/>
        <w:tabs>
          <w:tab w:val="right" w:leader="hyphen" w:pos="11644"/>
        </w:tabs>
        <w:spacing w:before="305"/>
        <w:ind w:left="1329"/>
      </w:pPr>
      <w:r>
        <w:t>*冬期施工措施</w:t>
        <w:tab/>
        <w:t>56</w:t>
      </w:r>
    </w:p>
    <w:p>
      <w:pPr>
        <w:pStyle w:val="BodyText"/>
        <w:tabs>
          <w:tab w:val="right" w:leader="hyphen" w:pos="11644"/>
        </w:tabs>
        <w:spacing w:before="300"/>
        <w:ind w:left="1329"/>
      </w:pPr>
      <w:r>
        <w:t>*夏季施工措施</w:t>
        <w:tab/>
        <w:t>57</w:t>
      </w:r>
    </w:p>
    <w:p>
      <w:pPr>
        <w:pStyle w:val="BodyText"/>
        <w:tabs>
          <w:tab w:val="right" w:leader="hyphen" w:pos="11644"/>
        </w:tabs>
        <w:spacing w:before="301"/>
        <w:ind w:left="1329"/>
      </w:pPr>
      <w:r>
        <w:t>*环境保护措施</w:t>
        <w:tab/>
        <w:t>59</w:t>
      </w:r>
    </w:p>
    <w:p>
      <w:pPr>
        <w:pStyle w:val="BodyText"/>
        <w:tabs>
          <w:tab w:val="right" w:leader="hyphen" w:pos="11640"/>
        </w:tabs>
        <w:spacing w:before="305"/>
        <w:ind w:left="1329"/>
      </w:pPr>
      <w:r>
        <w:t>*现场治安保卫措施</w:t>
        <w:tab/>
        <w:t>64</w:t>
      </w:r>
    </w:p>
    <w:p>
      <w:pPr>
        <w:pStyle w:val="BodyText"/>
        <w:tabs>
          <w:tab w:val="right" w:leader="hyphen" w:pos="11644"/>
        </w:tabs>
        <w:spacing w:before="301"/>
        <w:ind w:left="1329"/>
      </w:pPr>
      <w:r>
        <w:t>*现场消防措施</w:t>
        <w:tab/>
        <w:t>64</w:t>
      </w:r>
    </w:p>
    <w:p>
      <w:pPr>
        <w:spacing w:after="0"/>
        <w:sectPr>
          <w:headerReference w:type="default" r:id="rId10"/>
          <w:footerReference w:type="default" r:id="rId11"/>
          <w:pgSz w:w="17860" w:h="25270"/>
          <w:pgMar w:top="1380" w:right="1600" w:bottom="2340" w:left="1940" w:header="1084" w:footer="2152"/>
          <w:pgNumType w:start="2"/>
          <w:cols w:space="708"/>
        </w:sectPr>
      </w:pPr>
    </w:p>
    <w:p>
      <w:pPr>
        <w:pStyle w:val="Heading1"/>
        <w:spacing w:before="108"/>
      </w:pPr>
      <w:bookmarkStart w:id="0" w:name="_TOC_250021"/>
      <w:bookmarkEnd w:id="0"/>
      <w:r>
        <w:t>一、工程概况</w:t>
      </w:r>
    </w:p>
    <w:p>
      <w:pPr>
        <w:pStyle w:val="BodyText"/>
        <w:spacing w:before="238" w:line="374" w:lineRule="auto"/>
        <w:ind w:right="220" w:firstLine="806"/>
      </w:pPr>
      <w:r>
        <w:rPr>
          <w:spacing w:val="-18"/>
        </w:rPr>
        <w:t>工程名称：新型制剂生产研发项目药品新型制剂研发、小试、中实基地、</w:t>
      </w:r>
      <w:r>
        <w:rPr>
          <w:spacing w:val="-2"/>
        </w:rPr>
        <w:t>天士力集团有限药物科研基地-产品展示厅工程</w:t>
      </w:r>
    </w:p>
    <w:p>
      <w:pPr>
        <w:pStyle w:val="BodyText"/>
        <w:spacing w:before="2" w:line="374" w:lineRule="auto"/>
        <w:ind w:left="908" w:right="5827"/>
      </w:pPr>
      <w:r>
        <w:t xml:space="preserve">建设单位：天津金士力新能源有限公司 </w:t>
      </w:r>
      <w:r>
        <w:rPr>
          <w:spacing w:val="-1"/>
        </w:rPr>
        <w:t>监理单位：天津市华泰建设监理有限公司</w:t>
      </w:r>
      <w:r>
        <w:t>施工单位：中铁十八局集团有限公司</w:t>
      </w:r>
    </w:p>
    <w:p>
      <w:pPr>
        <w:pStyle w:val="BodyText"/>
        <w:spacing w:before="3"/>
        <w:ind w:left="908"/>
      </w:pPr>
      <w:r>
        <w:t>工程地点：北辰区北辰科技园区汀江西路（东</w:t>
      </w:r>
      <w:r>
        <w:rPr>
          <w:spacing w:val="-254"/>
        </w:rPr>
        <w:t>）</w:t>
      </w:r>
      <w:r>
        <w:t>、香河道（南</w:t>
      </w:r>
      <w:r>
        <w:rPr>
          <w:spacing w:val="-238"/>
        </w:rPr>
        <w:t>）</w:t>
      </w:r>
      <w:r>
        <w:t>、淮东路</w:t>
      </w:r>
    </w:p>
    <w:p>
      <w:pPr>
        <w:pStyle w:val="BodyText"/>
        <w:spacing w:before="300"/>
      </w:pPr>
      <w:r>
        <w:t>（西</w:t>
      </w:r>
      <w:r>
        <w:rPr>
          <w:spacing w:val="-213"/>
        </w:rPr>
        <w:t>）</w:t>
      </w:r>
      <w:r>
        <w:t>、淮河道（北）围合地块南端</w:t>
      </w:r>
    </w:p>
    <w:p>
      <w:pPr>
        <w:pStyle w:val="BodyText"/>
        <w:spacing w:before="301" w:line="376" w:lineRule="auto"/>
        <w:ind w:right="353" w:firstLine="806"/>
      </w:pPr>
      <w:r>
        <w:rPr>
          <w:spacing w:val="-1"/>
        </w:rPr>
        <w:t>新型制剂生产研发项目药品新型制剂研发、小试、中试基地工程，结构</w:t>
      </w:r>
      <w:r>
        <w:rPr>
          <w:spacing w:val="-5"/>
        </w:rPr>
        <w:t xml:space="preserve">类型为框架剪力墙结构，建筑为主楼地上 </w:t>
      </w:r>
      <w:r>
        <w:t>10</w:t>
      </w:r>
      <w:r>
        <w:rPr>
          <w:spacing w:val="-20"/>
        </w:rPr>
        <w:t xml:space="preserve"> 层，裙楼地下 </w:t>
      </w:r>
      <w:r>
        <w:t>1</w:t>
      </w:r>
      <w:r>
        <w:rPr>
          <w:spacing w:val="-11"/>
        </w:rPr>
        <w:t xml:space="preserve"> 层。总建筑面</w:t>
      </w:r>
    </w:p>
    <w:p>
      <w:pPr>
        <w:pStyle w:val="BodyText"/>
        <w:spacing w:line="374" w:lineRule="auto"/>
        <w:ind w:right="419"/>
      </w:pPr>
      <w:r>
        <w:rPr>
          <w:spacing w:val="-33"/>
        </w:rPr>
        <w:t xml:space="preserve">积 </w:t>
      </w:r>
      <w:r>
        <w:t>55459.37</w:t>
      </w:r>
      <w:r>
        <w:rPr>
          <w:spacing w:val="-17"/>
        </w:rPr>
        <w:t xml:space="preserve"> 平方米；建筑高度 </w:t>
      </w:r>
      <w:r>
        <w:t>51.58</w:t>
      </w:r>
      <w:r>
        <w:rPr>
          <w:spacing w:val="-10"/>
        </w:rPr>
        <w:t xml:space="preserve"> 米。本工程耐火等级为一级，屋面防</w:t>
      </w:r>
      <w:r>
        <w:rPr>
          <w:spacing w:val="-9"/>
        </w:rPr>
        <w:t xml:space="preserve">水等级为Ⅱ级，抗震设防烈度 </w:t>
      </w:r>
      <w:r>
        <w:t>7</w:t>
      </w:r>
      <w:r>
        <w:rPr>
          <w:spacing w:val="-25"/>
        </w:rPr>
        <w:t xml:space="preserve"> 度，设计使用年限 </w:t>
      </w:r>
      <w:r>
        <w:t>50</w:t>
      </w:r>
      <w:r>
        <w:rPr>
          <w:spacing w:val="-37"/>
        </w:rPr>
        <w:t xml:space="preserve"> 年。</w:t>
      </w:r>
    </w:p>
    <w:p>
      <w:pPr>
        <w:pStyle w:val="BodyText"/>
        <w:spacing w:before="3"/>
        <w:ind w:left="0"/>
        <w:rPr>
          <w:sz w:val="34"/>
        </w:rPr>
      </w:pPr>
    </w:p>
    <w:p>
      <w:pPr>
        <w:pStyle w:val="Heading1"/>
      </w:pPr>
      <w:bookmarkStart w:id="1" w:name="_TOC_250020"/>
      <w:bookmarkEnd w:id="1"/>
      <w:r>
        <w:t>二、安全管理目标和安全管理组织机构</w:t>
      </w:r>
    </w:p>
    <w:p>
      <w:pPr>
        <w:pStyle w:val="Heading2"/>
        <w:spacing w:before="72"/>
        <w:ind w:left="325"/>
      </w:pPr>
      <w:bookmarkStart w:id="2" w:name="_TOC_250019"/>
      <w:bookmarkEnd w:id="2"/>
      <w:r>
        <w:t>安全管理目标</w:t>
      </w:r>
    </w:p>
    <w:p>
      <w:pPr>
        <w:pStyle w:val="BodyText"/>
        <w:spacing w:before="4"/>
        <w:ind w:left="0"/>
        <w:rPr>
          <w:rFonts w:ascii="微软雅黑"/>
          <w:b/>
          <w:sz w:val="29"/>
        </w:rPr>
      </w:pPr>
    </w:p>
    <w:p>
      <w:pPr>
        <w:pStyle w:val="BodyText"/>
        <w:spacing w:line="374" w:lineRule="auto"/>
        <w:ind w:right="557" w:firstLine="806"/>
      </w:pPr>
      <w:r>
        <w:t>1、杜绝责任伤亡事故，重大火灾、爆炸事故，重大设备、行车和财产损失事；</w:t>
      </w:r>
    </w:p>
    <w:p>
      <w:pPr>
        <w:pStyle w:val="BodyText"/>
        <w:spacing w:line="376" w:lineRule="auto"/>
        <w:ind w:right="374" w:firstLine="806"/>
      </w:pPr>
      <w:r>
        <w:t>2、施工人员因工死亡率、重伤率、轻伤率分别控制在0、0.6‰、2‰以下；</w:t>
      </w:r>
    </w:p>
    <w:p>
      <w:pPr>
        <w:pStyle w:val="BodyText"/>
        <w:spacing w:line="531" w:lineRule="exact"/>
        <w:ind w:left="908"/>
      </w:pPr>
      <w:r>
        <w:t>3、施工现场有毒有害气体浓度控制在有关法规的范围内。</w:t>
      </w:r>
    </w:p>
    <w:p>
      <w:pPr>
        <w:pStyle w:val="BodyText"/>
        <w:spacing w:before="300" w:line="376" w:lineRule="auto"/>
        <w:ind w:right="557" w:firstLine="806"/>
      </w:pPr>
      <w:r>
        <w:t>4、改善作业环境，降低员工劳动强度，把职业病控制在有关规定范围内。</w:t>
      </w:r>
    </w:p>
    <w:p>
      <w:pPr>
        <w:pStyle w:val="Heading2"/>
        <w:spacing w:line="655" w:lineRule="exact"/>
        <w:ind w:left="101"/>
      </w:pPr>
      <w:bookmarkStart w:id="3" w:name="_TOC_250018"/>
      <w:bookmarkEnd w:id="3"/>
      <w:r>
        <w:t>环境保护目标</w:t>
      </w:r>
    </w:p>
    <w:p>
      <w:pPr>
        <w:pStyle w:val="BodyText"/>
        <w:ind w:left="0"/>
        <w:rPr>
          <w:rFonts w:ascii="微软雅黑"/>
          <w:b/>
          <w:sz w:val="29"/>
        </w:rPr>
      </w:pPr>
    </w:p>
    <w:p>
      <w:pPr>
        <w:pStyle w:val="BodyText"/>
        <w:ind w:left="908"/>
      </w:pPr>
      <w:r>
        <w:t>1、噪音指标：结构阶段昼间小于65dB，夜间小于 50dB，装修阶段昼间</w:t>
      </w:r>
    </w:p>
    <w:p>
      <w:pPr>
        <w:spacing w:after="0"/>
        <w:sectPr>
          <w:headerReference w:type="default" r:id="rId12"/>
          <w:footerReference w:type="default" r:id="rId13"/>
          <w:pgSz w:w="17860" w:h="25270"/>
          <w:pgMar w:top="1380" w:right="1600" w:bottom="2340" w:left="1940" w:header="1084" w:footer="2152"/>
          <w:pgNumType w:start="3"/>
          <w:cols w:space="708"/>
        </w:sectPr>
      </w:pPr>
    </w:p>
    <w:p>
      <w:pPr>
        <w:pStyle w:val="BodyText"/>
        <w:ind w:left="0"/>
        <w:rPr>
          <w:sz w:val="20"/>
        </w:rPr>
      </w:pPr>
    </w:p>
    <w:p>
      <w:pPr>
        <w:pStyle w:val="BodyText"/>
        <w:spacing w:before="12"/>
        <w:ind w:left="0"/>
        <w:rPr>
          <w:sz w:val="15"/>
        </w:rPr>
      </w:pPr>
    </w:p>
    <w:p>
      <w:pPr>
        <w:pStyle w:val="BodyText"/>
        <w:spacing w:before="42"/>
      </w:pPr>
      <w:r>
        <w:t>小于 60dB，夜间小于 50dB。</w:t>
      </w:r>
    </w:p>
    <w:p>
      <w:pPr>
        <w:pStyle w:val="BodyText"/>
        <w:spacing w:before="301" w:line="374" w:lineRule="auto"/>
        <w:ind w:right="557" w:firstLine="806"/>
      </w:pPr>
      <w:r>
        <w:t>2、现场施工垃圾和生活垃圾分类存放，废弃物管理按照天津市相关要求执行。</w:t>
      </w:r>
    </w:p>
    <w:p>
      <w:pPr>
        <w:pStyle w:val="BodyText"/>
        <w:spacing w:before="2" w:line="374" w:lineRule="auto"/>
        <w:ind w:right="557" w:firstLine="806"/>
      </w:pPr>
      <w:r>
        <w:t>3、扬尘、废气、废水等控制在天津市的要求以内，不妨碍当地群众生产和生活。</w:t>
      </w:r>
    </w:p>
    <w:p>
      <w:pPr>
        <w:pStyle w:val="BodyText"/>
        <w:spacing w:line="537" w:lineRule="exact"/>
        <w:ind w:left="908"/>
      </w:pPr>
      <w:r>
        <w:t>4、环境、水土、植被等保护满足国家及天津市有关法律法规要求。</w:t>
      </w:r>
    </w:p>
    <w:p>
      <w:pPr>
        <w:pStyle w:val="BodyText"/>
        <w:spacing w:before="305"/>
        <w:ind w:left="908"/>
      </w:pPr>
      <w:r>
        <w:t>5、实现周围因环保问题“零”投诉。</w:t>
      </w:r>
    </w:p>
    <w:p>
      <w:pPr>
        <w:pStyle w:val="Heading2"/>
        <w:spacing w:before="304"/>
        <w:ind w:left="325"/>
      </w:pPr>
      <w:bookmarkStart w:id="4" w:name="_TOC_250017"/>
      <w:bookmarkEnd w:id="4"/>
      <w:r>
        <w:t>安全管理组织机构</w:t>
      </w:r>
    </w:p>
    <w:p>
      <w:pPr>
        <w:pStyle w:val="BodyText"/>
        <w:spacing w:before="7"/>
        <w:ind w:left="0"/>
        <w:rPr>
          <w:rFonts w:ascii="微软雅黑"/>
          <w:b/>
          <w:sz w:val="31"/>
        </w:rPr>
      </w:pPr>
    </w:p>
    <w:p>
      <w:pPr>
        <w:pStyle w:val="BodyText"/>
        <w:spacing w:line="374" w:lineRule="auto"/>
        <w:ind w:right="216" w:firstLine="806"/>
        <w:jc w:val="both"/>
      </w:pPr>
      <w:r>
        <w:t>本工程安全管理体系公司安质部、项目经理、项目副经理、总工、安全总监、项目安全员及各专业工长等组成，成立本工程安全管理领导小组。要定时定期召开会议，进行安全措施的落实。对工程发现的安全隐患及时向项目经理反馈，由安全管理体系分析制定措施后，下达安全指令，各专业工长负责落实。建立健全各项安全管理制度。各专业班长领导全班遵守安全规章</w:t>
      </w:r>
      <w:r>
        <w:rPr>
          <w:spacing w:val="-20"/>
        </w:rPr>
        <w:t xml:space="preserve">制度，认真执行安全技术交底，组织班组开展安全教育，开好班前安全会议， </w:t>
      </w:r>
      <w:r>
        <w:t>杜绝安全事故的发生。</w:t>
      </w:r>
    </w:p>
    <w:p>
      <w:pPr>
        <w:pStyle w:val="BodyText"/>
        <w:tabs>
          <w:tab w:val="left" w:pos="1746"/>
        </w:tabs>
        <w:spacing w:before="3" w:line="374" w:lineRule="auto"/>
        <w:ind w:left="908" w:right="10039"/>
      </w:pPr>
      <w:r>
        <w:t>安全生产领导小</w:t>
      </w:r>
      <w:r>
        <w:rPr>
          <w:spacing w:val="-17"/>
        </w:rPr>
        <w:t>组</w:t>
      </w:r>
      <w:r>
        <w:t>组</w:t>
        <w:tab/>
        <w:t>长：王新平</w:t>
      </w:r>
    </w:p>
    <w:p>
      <w:pPr>
        <w:pStyle w:val="BodyText"/>
        <w:spacing w:before="2"/>
        <w:ind w:left="908"/>
      </w:pPr>
      <w:r>
        <w:t>副组长: 史长恩 罗军</w:t>
      </w:r>
    </w:p>
    <w:p>
      <w:pPr>
        <w:pStyle w:val="BodyText"/>
        <w:tabs>
          <w:tab w:val="left" w:pos="1746"/>
          <w:tab w:val="left" w:pos="3850"/>
          <w:tab w:val="left" w:pos="6578"/>
        </w:tabs>
        <w:spacing w:before="302"/>
        <w:ind w:left="908"/>
      </w:pPr>
      <w:r>
        <w:t>组</w:t>
        <w:tab/>
        <w:t>员：李飞</w:t>
        <w:tab/>
        <w:t>马瑞</w:t>
      </w:r>
      <w:r>
        <w:rPr>
          <w:spacing w:val="-3"/>
        </w:rPr>
        <w:t xml:space="preserve"> </w:t>
      </w:r>
      <w:r>
        <w:t>高美丽</w:t>
        <w:tab/>
        <w:t>魏文杰</w:t>
      </w:r>
      <w:r>
        <w:rPr>
          <w:spacing w:val="-3"/>
        </w:rPr>
        <w:t xml:space="preserve"> </w:t>
      </w:r>
      <w:r>
        <w:t>李少伟 祝峰 陈群</w:t>
      </w:r>
      <w:r>
        <w:rPr>
          <w:spacing w:val="-2"/>
        </w:rPr>
        <w:t xml:space="preserve"> </w:t>
      </w:r>
      <w:r>
        <w:t>梅毅 桑园</w:t>
      </w:r>
    </w:p>
    <w:p>
      <w:pPr>
        <w:pStyle w:val="BodyText"/>
        <w:ind w:left="0"/>
        <w:rPr>
          <w:sz w:val="20"/>
        </w:rPr>
      </w:pPr>
    </w:p>
    <w:p>
      <w:pPr>
        <w:pStyle w:val="BodyText"/>
        <w:ind w:left="0"/>
        <w:rPr>
          <w:sz w:val="20"/>
        </w:rPr>
      </w:pPr>
    </w:p>
    <w:p>
      <w:pPr>
        <w:pStyle w:val="BodyText"/>
        <w:spacing w:before="1"/>
        <w:ind w:left="0"/>
        <w:rPr>
          <w:sz w:val="27"/>
        </w:rPr>
      </w:pPr>
    </w:p>
    <w:p>
      <w:pPr>
        <w:spacing w:after="0"/>
        <w:rPr>
          <w:sz w:val="27"/>
        </w:rPr>
        <w:sectPr>
          <w:headerReference w:type="default" r:id="rId14"/>
          <w:footerReference w:type="default" r:id="rId15"/>
          <w:pgSz w:w="17860" w:h="25270"/>
          <w:pgMar w:top="1380" w:right="1600" w:bottom="280" w:left="1940" w:header="1084" w:footer="0"/>
          <w:pgNumType w:start="4"/>
          <w:cols w:space="708"/>
        </w:sectPr>
      </w:pPr>
    </w:p>
    <w:p>
      <w:pPr>
        <w:tabs>
          <w:tab w:val="left" w:pos="4897"/>
        </w:tabs>
        <w:spacing w:before="118" w:line="160" w:lineRule="auto"/>
        <w:ind w:left="4267" w:right="0" w:hanging="2406"/>
        <w:jc w:val="left"/>
        <w:rPr>
          <w:sz w:val="31"/>
        </w:rPr>
      </w:pPr>
      <w:r>
        <w:drawing>
          <wp:anchor distT="0" distB="0" distL="0" distR="0" simplePos="0" relativeHeight="251660288" behindDoc="1" locked="0" layoutInCell="1" allowOverlap="1">
            <wp:simplePos x="0" y="0"/>
            <wp:positionH relativeFrom="page">
              <wp:posOffset>1295400</wp:posOffset>
            </wp:positionH>
            <wp:positionV relativeFrom="paragraph">
              <wp:posOffset>-83629</wp:posOffset>
            </wp:positionV>
            <wp:extent cx="8382000" cy="312420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pic:nvPicPr>
                  <pic:blipFill>
                    <a:blip xmlns:r="http://schemas.openxmlformats.org/officeDocument/2006/relationships" r:embed="rId16" cstate="print"/>
                    <a:stretch>
                      <a:fillRect/>
                    </a:stretch>
                  </pic:blipFill>
                  <pic:spPr>
                    <a:xfrm>
                      <a:off x="0" y="0"/>
                      <a:ext cx="8382000" cy="3124200"/>
                    </a:xfrm>
                    <a:prstGeom prst="rect">
                      <a:avLst/>
                    </a:prstGeom>
                  </pic:spPr>
                </pic:pic>
              </a:graphicData>
            </a:graphic>
          </wp:anchor>
        </w:drawing>
      </w:r>
      <w:r>
        <w:rPr>
          <w:position w:val="-13"/>
          <w:sz w:val="31"/>
        </w:rPr>
        <w:t>咨询、汇报</w:t>
        <w:tab/>
        <w:tab/>
      </w:r>
      <w:r>
        <w:rPr>
          <w:sz w:val="31"/>
        </w:rPr>
        <w:t>天津市劳动生产安全管理</w:t>
      </w:r>
      <w:r>
        <w:rPr>
          <w:spacing w:val="-16"/>
          <w:sz w:val="31"/>
        </w:rPr>
        <w:t>部</w:t>
      </w:r>
      <w:r>
        <w:rPr>
          <w:sz w:val="31"/>
        </w:rPr>
        <w:t>门，建设单位、监理单位、安</w:t>
      </w:r>
      <w:r>
        <w:rPr>
          <w:spacing w:val="-20"/>
          <w:sz w:val="31"/>
        </w:rPr>
        <w:t>全</w:t>
      </w:r>
    </w:p>
    <w:p>
      <w:pPr>
        <w:spacing w:before="0" w:line="389" w:lineRule="exact"/>
        <w:ind w:left="4261" w:right="3162" w:firstLine="0"/>
        <w:jc w:val="center"/>
        <w:rPr>
          <w:sz w:val="31"/>
        </w:rPr>
      </w:pPr>
      <w:r>
        <w:rPr>
          <w:sz w:val="31"/>
        </w:rPr>
        <w:t>管理部门</w:t>
      </w:r>
    </w:p>
    <w:p>
      <w:pPr>
        <w:spacing w:before="269"/>
        <w:ind w:left="4440" w:right="0" w:firstLine="0"/>
        <w:jc w:val="left"/>
        <w:rPr>
          <w:sz w:val="31"/>
        </w:rPr>
      </w:pPr>
      <w:r>
        <w:rPr>
          <w:sz w:val="31"/>
        </w:rPr>
        <w:t>监管、指导</w:t>
      </w:r>
    </w:p>
    <w:p>
      <w:pPr>
        <w:spacing w:before="248" w:line="218" w:lineRule="auto"/>
        <w:ind w:left="1105" w:right="1301" w:firstLine="630"/>
        <w:jc w:val="both"/>
        <w:rPr>
          <w:sz w:val="31"/>
        </w:rPr>
      </w:pPr>
      <w:r>
        <w:br w:type="column"/>
      </w:r>
      <w:r>
        <w:rPr>
          <w:sz w:val="31"/>
        </w:rPr>
        <w:t>安全信息采集、管理，安全生产的评估与管理；各种紧急情况的预警方案</w:t>
      </w:r>
    </w:p>
    <w:p>
      <w:pPr>
        <w:spacing w:after="0" w:line="218" w:lineRule="auto"/>
        <w:jc w:val="both"/>
        <w:rPr>
          <w:sz w:val="31"/>
        </w:rPr>
        <w:sectPr>
          <w:headerReference w:type="default" r:id="rId17"/>
          <w:footerReference w:type="default" r:id="rId18"/>
          <w:type w:val="continuous"/>
          <w:pgSz w:w="17860" w:h="25270"/>
          <w:pgMar w:top="0" w:right="1600" w:bottom="280" w:left="1940" w:header="708" w:footer="708"/>
          <w:pgNumType w:start="5"/>
          <w:cols w:num="2" w:space="708" w:equalWidth="0">
            <w:col w:w="8704" w:space="40"/>
            <w:col w:w="5576" w:space="0"/>
          </w:cols>
        </w:sectPr>
      </w:pPr>
    </w:p>
    <w:p>
      <w:pPr>
        <w:pStyle w:val="BodyText"/>
        <w:ind w:left="0"/>
        <w:rPr>
          <w:sz w:val="20"/>
        </w:rPr>
      </w:pPr>
    </w:p>
    <w:p>
      <w:pPr>
        <w:pStyle w:val="BodyText"/>
        <w:ind w:left="0"/>
        <w:rPr>
          <w:sz w:val="20"/>
        </w:rPr>
      </w:pPr>
    </w:p>
    <w:p>
      <w:pPr>
        <w:pStyle w:val="BodyText"/>
        <w:spacing w:before="4"/>
        <w:ind w:left="0"/>
        <w:rPr>
          <w:sz w:val="16"/>
        </w:rPr>
      </w:pPr>
    </w:p>
    <w:p>
      <w:pPr>
        <w:spacing w:after="0"/>
        <w:rPr>
          <w:sz w:val="16"/>
        </w:rPr>
        <w:sectPr>
          <w:headerReference w:type="default" r:id="rId19"/>
          <w:footerReference w:type="default" r:id="rId20"/>
          <w:type w:val="continuous"/>
          <w:pgSz w:w="17860" w:h="25270"/>
          <w:pgMar w:top="0" w:right="1600" w:bottom="280" w:left="1940" w:header="708" w:footer="708"/>
          <w:pgNumType w:start="6"/>
          <w:cols w:space="708"/>
        </w:sectPr>
      </w:pPr>
    </w:p>
    <w:p>
      <w:pPr>
        <w:tabs>
          <w:tab w:val="left" w:pos="1307"/>
        </w:tabs>
        <w:spacing w:before="90" w:line="218" w:lineRule="auto"/>
        <w:ind w:left="674" w:right="38" w:firstLine="0"/>
        <w:jc w:val="left"/>
        <w:rPr>
          <w:sz w:val="31"/>
        </w:rPr>
      </w:pPr>
      <w:r>
        <w:rPr>
          <w:sz w:val="31"/>
        </w:rPr>
        <w:t>安全管理领导小组 组</w:t>
        <w:tab/>
        <w:t>长：项目经理 副组长：项目副经</w:t>
      </w:r>
      <w:r>
        <w:rPr>
          <w:spacing w:val="-18"/>
          <w:sz w:val="31"/>
        </w:rPr>
        <w:t>理</w:t>
      </w:r>
    </w:p>
    <w:p>
      <w:pPr>
        <w:spacing w:before="0" w:line="218" w:lineRule="auto"/>
        <w:ind w:left="1300" w:right="995" w:firstLine="0"/>
        <w:jc w:val="left"/>
        <w:rPr>
          <w:sz w:val="31"/>
        </w:rPr>
      </w:pPr>
      <w:r>
        <w:rPr>
          <w:sz w:val="31"/>
        </w:rPr>
        <w:t>项目总工安全总监</w:t>
      </w:r>
    </w:p>
    <w:p>
      <w:pPr>
        <w:pStyle w:val="BodyText"/>
        <w:ind w:left="0"/>
        <w:rPr>
          <w:sz w:val="32"/>
        </w:rPr>
      </w:pPr>
      <w:r>
        <w:br w:type="column"/>
      </w:r>
    </w:p>
    <w:p>
      <w:pPr>
        <w:pStyle w:val="BodyText"/>
        <w:spacing w:before="9"/>
        <w:ind w:left="0"/>
        <w:rPr>
          <w:sz w:val="25"/>
        </w:rPr>
      </w:pPr>
    </w:p>
    <w:p>
      <w:pPr>
        <w:spacing w:before="0"/>
        <w:ind w:left="674" w:right="0" w:firstLine="0"/>
        <w:jc w:val="left"/>
        <w:rPr>
          <w:sz w:val="31"/>
        </w:rPr>
      </w:pPr>
      <w:r>
        <w:rPr>
          <w:sz w:val="31"/>
        </w:rPr>
        <w:t>安质部</w:t>
      </w:r>
    </w:p>
    <w:p>
      <w:pPr>
        <w:spacing w:before="247"/>
        <w:ind w:left="0" w:right="38" w:firstLine="0"/>
        <w:jc w:val="right"/>
        <w:rPr>
          <w:rFonts w:ascii="Arial"/>
          <w:sz w:val="27"/>
        </w:rPr>
      </w:pPr>
      <w:r>
        <w:rPr>
          <w:rFonts w:ascii="Arial"/>
          <w:sz w:val="27"/>
        </w:rPr>
        <w:t>- 4 -</w:t>
      </w:r>
    </w:p>
    <w:p>
      <w:pPr>
        <w:pStyle w:val="BodyText"/>
        <w:spacing w:before="8"/>
        <w:ind w:left="0"/>
        <w:rPr>
          <w:rFonts w:ascii="Arial"/>
          <w:sz w:val="45"/>
        </w:rPr>
      </w:pPr>
      <w:r>
        <w:br w:type="column"/>
      </w:r>
    </w:p>
    <w:p>
      <w:pPr>
        <w:spacing w:before="0" w:line="218" w:lineRule="auto"/>
        <w:ind w:left="674" w:right="1376" w:firstLine="630"/>
        <w:jc w:val="both"/>
        <w:rPr>
          <w:sz w:val="31"/>
        </w:rPr>
      </w:pPr>
      <w:r>
        <w:rPr>
          <w:sz w:val="31"/>
        </w:rPr>
        <w:t>各施工队专职安全员和各施工班组兼职安全员</w:t>
      </w:r>
    </w:p>
    <w:p>
      <w:pPr>
        <w:spacing w:after="0" w:line="218" w:lineRule="auto"/>
        <w:jc w:val="both"/>
        <w:rPr>
          <w:sz w:val="31"/>
        </w:rPr>
        <w:sectPr>
          <w:headerReference w:type="default" r:id="rId21"/>
          <w:footerReference w:type="default" r:id="rId22"/>
          <w:type w:val="continuous"/>
          <w:pgSz w:w="17860" w:h="25270"/>
          <w:pgMar w:top="0" w:right="1600" w:bottom="280" w:left="1940" w:header="708" w:footer="708"/>
          <w:pgNumType w:start="7"/>
          <w:cols w:num="3" w:space="708" w:equalWidth="0">
            <w:col w:w="3566" w:space="1723"/>
            <w:col w:w="1968" w:space="2159"/>
            <w:col w:w="4904" w:space="0"/>
          </w:cols>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
        <w:ind w:left="0"/>
        <w:rPr>
          <w:sz w:val="16"/>
        </w:rPr>
      </w:pPr>
    </w:p>
    <w:p>
      <w:pPr>
        <w:spacing w:before="49"/>
        <w:ind w:left="930" w:right="1210" w:firstLine="0"/>
        <w:jc w:val="center"/>
        <w:rPr>
          <w:sz w:val="36"/>
        </w:rPr>
      </w:pPr>
      <w:r>
        <w:drawing>
          <wp:anchor distT="0" distB="0" distL="0" distR="0" simplePos="0" relativeHeight="251661312" behindDoc="1" locked="0" layoutInCell="1" allowOverlap="1">
            <wp:simplePos x="0" y="0"/>
            <wp:positionH relativeFrom="page">
              <wp:posOffset>1397000</wp:posOffset>
            </wp:positionH>
            <wp:positionV relativeFrom="paragraph">
              <wp:posOffset>-96265</wp:posOffset>
            </wp:positionV>
            <wp:extent cx="8483600" cy="10960100"/>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pic:nvPicPr>
                  <pic:blipFill>
                    <a:blip xmlns:r="http://schemas.openxmlformats.org/officeDocument/2006/relationships" r:embed="rId23" cstate="print"/>
                    <a:stretch>
                      <a:fillRect/>
                    </a:stretch>
                  </pic:blipFill>
                  <pic:spPr>
                    <a:xfrm>
                      <a:off x="0" y="0"/>
                      <a:ext cx="8483600" cy="10960100"/>
                    </a:xfrm>
                    <a:prstGeom prst="rect">
                      <a:avLst/>
                    </a:prstGeom>
                  </pic:spPr>
                </pic:pic>
              </a:graphicData>
            </a:graphic>
          </wp:anchor>
        </w:drawing>
      </w:r>
      <w:r>
        <w:rPr>
          <w:sz w:val="36"/>
        </w:rPr>
        <w:t>安全保障体系</w:t>
      </w:r>
    </w:p>
    <w:p>
      <w:pPr>
        <w:pStyle w:val="BodyText"/>
        <w:ind w:left="0"/>
        <w:rPr>
          <w:sz w:val="36"/>
        </w:rPr>
      </w:pPr>
    </w:p>
    <w:p>
      <w:pPr>
        <w:pStyle w:val="BodyText"/>
        <w:ind w:left="0"/>
        <w:rPr>
          <w:sz w:val="36"/>
        </w:rPr>
      </w:pPr>
    </w:p>
    <w:p>
      <w:pPr>
        <w:tabs>
          <w:tab w:val="left" w:pos="3947"/>
          <w:tab w:val="left" w:pos="9607"/>
          <w:tab w:val="left" w:pos="11937"/>
        </w:tabs>
        <w:spacing w:before="301"/>
        <w:ind w:left="966" w:right="0" w:firstLine="0"/>
        <w:jc w:val="left"/>
        <w:rPr>
          <w:sz w:val="36"/>
        </w:rPr>
      </w:pPr>
      <w:r>
        <w:rPr>
          <w:sz w:val="36"/>
        </w:rPr>
        <w:t>思想保证</w:t>
        <w:tab/>
        <w:t>强有力的组织、措施保证</w:t>
        <w:tab/>
        <w:t>制度保证</w:t>
        <w:tab/>
        <w:t>经济保证</w:t>
      </w:r>
    </w:p>
    <w:p>
      <w:pPr>
        <w:pStyle w:val="BodyText"/>
        <w:ind w:left="0"/>
        <w:rPr>
          <w:sz w:val="36"/>
        </w:rPr>
      </w:pPr>
    </w:p>
    <w:p>
      <w:pPr>
        <w:pStyle w:val="BodyText"/>
        <w:ind w:left="0"/>
        <w:rPr>
          <w:sz w:val="36"/>
        </w:rPr>
      </w:pPr>
    </w:p>
    <w:p>
      <w:pPr>
        <w:pStyle w:val="BodyText"/>
        <w:spacing w:before="3"/>
        <w:ind w:left="0"/>
        <w:rPr>
          <w:sz w:val="41"/>
        </w:rPr>
      </w:pPr>
    </w:p>
    <w:p>
      <w:pPr>
        <w:tabs>
          <w:tab w:val="left" w:pos="3337"/>
          <w:tab w:val="left" w:pos="5886"/>
          <w:tab w:val="left" w:pos="7903"/>
          <w:tab w:val="left" w:pos="11115"/>
        </w:tabs>
        <w:spacing w:before="1"/>
        <w:ind w:left="0" w:right="190" w:firstLine="0"/>
        <w:jc w:val="center"/>
        <w:rPr>
          <w:sz w:val="36"/>
        </w:rPr>
      </w:pPr>
      <w:r>
        <w:rPr>
          <w:sz w:val="36"/>
        </w:rPr>
        <w:t>提高全员意识</w:t>
        <w:tab/>
        <w:t>组织保证</w:t>
        <w:tab/>
        <w:t>措施保证</w:t>
        <w:tab/>
        <w:t>各项安全生产制度</w:t>
        <w:tab/>
        <w:t>包保责任制</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9"/>
        </w:rPr>
      </w:pPr>
    </w:p>
    <w:p>
      <w:pPr>
        <w:spacing w:after="0"/>
        <w:rPr>
          <w:sz w:val="29"/>
        </w:rPr>
        <w:sectPr>
          <w:headerReference w:type="default" r:id="rId24"/>
          <w:footerReference w:type="default" r:id="rId25"/>
          <w:pgSz w:w="17860" w:h="25270"/>
          <w:pgMar w:top="1380" w:right="1600" w:bottom="2340" w:left="1940" w:header="1084" w:footer="2149"/>
          <w:pgNumType w:start="5"/>
          <w:cols w:space="708"/>
        </w:sectPr>
      </w:pPr>
    </w:p>
    <w:p>
      <w:pPr>
        <w:spacing w:before="129" w:line="187" w:lineRule="auto"/>
        <w:ind w:left="786" w:right="38" w:firstLine="0"/>
        <w:jc w:val="left"/>
        <w:rPr>
          <w:sz w:val="36"/>
        </w:rPr>
      </w:pPr>
      <w:r>
        <w:rPr>
          <w:sz w:val="36"/>
        </w:rPr>
        <w:t>施工技术安全规则教育</w:t>
      </w:r>
    </w:p>
    <w:p>
      <w:pPr>
        <w:pStyle w:val="BodyText"/>
        <w:ind w:left="0"/>
        <w:rPr>
          <w:sz w:val="36"/>
        </w:rPr>
      </w:pPr>
      <w:r>
        <w:br w:type="column"/>
      </w:r>
    </w:p>
    <w:p>
      <w:pPr>
        <w:pStyle w:val="BodyText"/>
        <w:spacing w:before="6"/>
        <w:ind w:left="0"/>
        <w:rPr>
          <w:sz w:val="27"/>
        </w:rPr>
      </w:pPr>
    </w:p>
    <w:p>
      <w:pPr>
        <w:spacing w:before="0"/>
        <w:ind w:left="786" w:right="0" w:firstLine="0"/>
        <w:jc w:val="left"/>
        <w:rPr>
          <w:sz w:val="36"/>
        </w:rPr>
      </w:pPr>
      <w:r>
        <w:rPr>
          <w:sz w:val="36"/>
        </w:rPr>
        <w:t>监督检查</w:t>
      </w:r>
    </w:p>
    <w:p>
      <w:pPr>
        <w:spacing w:after="0"/>
        <w:jc w:val="left"/>
        <w:rPr>
          <w:sz w:val="36"/>
        </w:rPr>
        <w:sectPr>
          <w:headerReference w:type="default" r:id="rId26"/>
          <w:footerReference w:type="default" r:id="rId27"/>
          <w:type w:val="continuous"/>
          <w:pgSz w:w="17860" w:h="25270"/>
          <w:pgMar w:top="0" w:right="1600" w:bottom="280" w:left="1940" w:header="708" w:footer="708"/>
          <w:pgNumType w:start="6"/>
          <w:cols w:num="2" w:space="708" w:equalWidth="0">
            <w:col w:w="2627" w:space="8525"/>
            <w:col w:w="3168" w:space="0"/>
          </w:cols>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3"/>
        </w:rPr>
      </w:pPr>
    </w:p>
    <w:p>
      <w:pPr>
        <w:spacing w:after="0"/>
        <w:rPr>
          <w:sz w:val="23"/>
        </w:rPr>
        <w:sectPr>
          <w:headerReference w:type="default" r:id="rId28"/>
          <w:footerReference w:type="default" r:id="rId29"/>
          <w:type w:val="continuous"/>
          <w:pgSz w:w="17860" w:h="25270"/>
          <w:pgMar w:top="0" w:right="1600" w:bottom="280" w:left="1940" w:header="708" w:footer="708"/>
          <w:pgNumType w:start="7"/>
          <w:cols w:space="708"/>
        </w:sectPr>
      </w:pPr>
    </w:p>
    <w:p>
      <w:pPr>
        <w:tabs>
          <w:tab w:val="left" w:pos="10211"/>
          <w:tab w:val="left" w:pos="11046"/>
        </w:tabs>
        <w:spacing w:before="140" w:line="120" w:lineRule="auto"/>
        <w:ind w:left="9383" w:right="0" w:firstLine="0"/>
        <w:jc w:val="left"/>
        <w:rPr>
          <w:sz w:val="36"/>
        </w:rPr>
      </w:pPr>
      <w:r>
        <w:pict>
          <v:shape id="_x0000_s1030" type="#_x0000_t202" style="width:339.9pt;height:199.85pt;margin-top:-23.8pt;margin-left:205.05pt;mso-position-horizontal-relative:page;position:absolute;z-index:251662336"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4"/>
                    <w:gridCol w:w="900"/>
                    <w:gridCol w:w="830"/>
                    <w:gridCol w:w="835"/>
                    <w:gridCol w:w="837"/>
                    <w:gridCol w:w="832"/>
                    <w:gridCol w:w="837"/>
                    <w:gridCol w:w="651"/>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65"/>
                      <w:jc w:val="left"/>
                    </w:trPr>
                    <w:tc>
                      <w:tcPr>
                        <w:tcW w:w="2804" w:type="dxa"/>
                        <w:gridSpan w:val="3"/>
                        <w:vMerge w:val="restart"/>
                      </w:tcPr>
                      <w:p>
                        <w:pPr>
                          <w:pStyle w:val="TableParagraph"/>
                          <w:spacing w:line="240" w:lineRule="auto"/>
                          <w:jc w:val="left"/>
                          <w:rPr>
                            <w:rFonts w:ascii="Times New Roman"/>
                            <w:sz w:val="34"/>
                          </w:rPr>
                        </w:pPr>
                      </w:p>
                    </w:tc>
                    <w:tc>
                      <w:tcPr>
                        <w:tcW w:w="835" w:type="dxa"/>
                      </w:tcPr>
                      <w:p>
                        <w:pPr>
                          <w:pStyle w:val="TableParagraph"/>
                          <w:spacing w:line="240" w:lineRule="auto"/>
                          <w:jc w:val="left"/>
                          <w:rPr>
                            <w:rFonts w:ascii="Times New Roman"/>
                            <w:sz w:val="28"/>
                          </w:rPr>
                        </w:pPr>
                      </w:p>
                    </w:tc>
                    <w:tc>
                      <w:tcPr>
                        <w:tcW w:w="837" w:type="dxa"/>
                      </w:tcPr>
                      <w:p>
                        <w:pPr>
                          <w:pStyle w:val="TableParagraph"/>
                          <w:spacing w:line="346" w:lineRule="exact"/>
                          <w:ind w:left="7"/>
                          <w:rPr>
                            <w:sz w:val="36"/>
                          </w:rPr>
                        </w:pPr>
                        <w:r>
                          <w:rPr>
                            <w:sz w:val="36"/>
                          </w:rPr>
                          <w:t>有</w:t>
                        </w:r>
                      </w:p>
                    </w:tc>
                    <w:tc>
                      <w:tcPr>
                        <w:tcW w:w="832" w:type="dxa"/>
                      </w:tcPr>
                      <w:p>
                        <w:pPr>
                          <w:pStyle w:val="TableParagraph"/>
                          <w:spacing w:line="346" w:lineRule="exact"/>
                          <w:ind w:left="2"/>
                          <w:rPr>
                            <w:sz w:val="36"/>
                          </w:rPr>
                        </w:pPr>
                        <w:r>
                          <w:rPr>
                            <w:sz w:val="36"/>
                          </w:rPr>
                          <w:t>可</w:t>
                        </w:r>
                      </w:p>
                    </w:tc>
                    <w:tc>
                      <w:tcPr>
                        <w:tcW w:w="837" w:type="dxa"/>
                      </w:tcPr>
                      <w:p>
                        <w:pPr>
                          <w:pStyle w:val="TableParagraph"/>
                          <w:spacing w:line="346" w:lineRule="exact"/>
                          <w:rPr>
                            <w:sz w:val="36"/>
                          </w:rPr>
                        </w:pPr>
                        <w:r>
                          <w:rPr>
                            <w:sz w:val="36"/>
                          </w:rPr>
                          <w:t>完</w:t>
                        </w:r>
                      </w:p>
                    </w:tc>
                    <w:tc>
                      <w:tcPr>
                        <w:tcW w:w="651" w:type="dxa"/>
                      </w:tcPr>
                      <w:p>
                        <w:pPr>
                          <w:pStyle w:val="TableParagraph"/>
                          <w:spacing w:line="346" w:lineRule="exact"/>
                          <w:ind w:right="46"/>
                          <w:jc w:val="right"/>
                          <w:rPr>
                            <w:sz w:val="36"/>
                          </w:rPr>
                        </w:pPr>
                        <w:r>
                          <w:rPr>
                            <w:sz w:val="36"/>
                          </w:rPr>
                          <w:t>通</w:t>
                        </w:r>
                      </w:p>
                    </w:tc>
                  </w:tr>
                  <w:tr>
                    <w:tblPrEx>
                      <w:tblW w:w="0" w:type="auto"/>
                      <w:jc w:val="left"/>
                      <w:tblInd w:w="7" w:type="dxa"/>
                      <w:tblLayout w:type="fixed"/>
                      <w:tblCellMar>
                        <w:top w:w="0" w:type="dxa"/>
                        <w:left w:w="0" w:type="dxa"/>
                        <w:bottom w:w="0" w:type="dxa"/>
                        <w:right w:w="0" w:type="dxa"/>
                      </w:tblCellMar>
                      <w:tblLook w:val="01E0"/>
                    </w:tblPrEx>
                    <w:trPr>
                      <w:trHeight w:val="372"/>
                      <w:jc w:val="left"/>
                    </w:trPr>
                    <w:tc>
                      <w:tcPr>
                        <w:tcW w:w="2804" w:type="dxa"/>
                        <w:gridSpan w:val="3"/>
                        <w:vMerge/>
                        <w:tcBorders>
                          <w:top w:val="nil"/>
                        </w:tcBorders>
                      </w:tcPr>
                      <w:p>
                        <w:pPr>
                          <w:rPr>
                            <w:sz w:val="2"/>
                            <w:szCs w:val="2"/>
                          </w:rPr>
                        </w:pPr>
                      </w:p>
                    </w:tc>
                    <w:tc>
                      <w:tcPr>
                        <w:tcW w:w="835" w:type="dxa"/>
                      </w:tcPr>
                      <w:p>
                        <w:pPr>
                          <w:pStyle w:val="TableParagraph"/>
                          <w:spacing w:line="353" w:lineRule="exact"/>
                          <w:ind w:right="4"/>
                          <w:rPr>
                            <w:sz w:val="36"/>
                          </w:rPr>
                        </w:pPr>
                        <w:r>
                          <w:rPr>
                            <w:sz w:val="36"/>
                          </w:rPr>
                          <w:t>建</w:t>
                        </w:r>
                      </w:p>
                    </w:tc>
                    <w:tc>
                      <w:tcPr>
                        <w:tcW w:w="837" w:type="dxa"/>
                      </w:tcPr>
                      <w:p>
                        <w:pPr>
                          <w:pStyle w:val="TableParagraph"/>
                          <w:spacing w:line="353" w:lineRule="exact"/>
                          <w:ind w:left="7"/>
                          <w:rPr>
                            <w:sz w:val="36"/>
                          </w:rPr>
                        </w:pPr>
                        <w:r>
                          <w:rPr>
                            <w:sz w:val="36"/>
                          </w:rPr>
                          <w:t>力</w:t>
                        </w:r>
                      </w:p>
                    </w:tc>
                    <w:tc>
                      <w:tcPr>
                        <w:tcW w:w="832" w:type="dxa"/>
                      </w:tcPr>
                      <w:p>
                        <w:pPr>
                          <w:pStyle w:val="TableParagraph"/>
                          <w:spacing w:line="353" w:lineRule="exact"/>
                          <w:ind w:left="2"/>
                          <w:rPr>
                            <w:sz w:val="36"/>
                          </w:rPr>
                        </w:pPr>
                        <w:r>
                          <w:rPr>
                            <w:sz w:val="36"/>
                          </w:rPr>
                          <w:t>靠</w:t>
                        </w:r>
                      </w:p>
                    </w:tc>
                    <w:tc>
                      <w:tcPr>
                        <w:tcW w:w="837" w:type="dxa"/>
                      </w:tcPr>
                      <w:p>
                        <w:pPr>
                          <w:pStyle w:val="TableParagraph"/>
                          <w:spacing w:line="353" w:lineRule="exact"/>
                          <w:rPr>
                            <w:sz w:val="36"/>
                          </w:rPr>
                        </w:pPr>
                        <w:r>
                          <w:rPr>
                            <w:sz w:val="36"/>
                          </w:rPr>
                          <w:t>善</w:t>
                        </w:r>
                      </w:p>
                    </w:tc>
                    <w:tc>
                      <w:tcPr>
                        <w:tcW w:w="651" w:type="dxa"/>
                      </w:tcPr>
                      <w:p>
                        <w:pPr>
                          <w:pStyle w:val="TableParagraph"/>
                          <w:spacing w:line="353" w:lineRule="exact"/>
                          <w:ind w:right="46"/>
                          <w:jc w:val="right"/>
                          <w:rPr>
                            <w:sz w:val="36"/>
                          </w:rPr>
                        </w:pPr>
                        <w:r>
                          <w:rPr>
                            <w:sz w:val="36"/>
                          </w:rPr>
                          <w:t>畅</w:t>
                        </w:r>
                      </w:p>
                    </w:tc>
                  </w:tr>
                  <w:tr>
                    <w:tblPrEx>
                      <w:tblW w:w="0" w:type="auto"/>
                      <w:jc w:val="left"/>
                      <w:tblInd w:w="7" w:type="dxa"/>
                      <w:tblLayout w:type="fixed"/>
                      <w:tblCellMar>
                        <w:top w:w="0" w:type="dxa"/>
                        <w:left w:w="0" w:type="dxa"/>
                        <w:bottom w:w="0" w:type="dxa"/>
                        <w:right w:w="0" w:type="dxa"/>
                      </w:tblCellMar>
                      <w:tblLook w:val="01E0"/>
                    </w:tblPrEx>
                    <w:trPr>
                      <w:trHeight w:val="360"/>
                      <w:jc w:val="left"/>
                    </w:trPr>
                    <w:tc>
                      <w:tcPr>
                        <w:tcW w:w="1074" w:type="dxa"/>
                      </w:tcPr>
                      <w:p>
                        <w:pPr>
                          <w:pStyle w:val="TableParagraph"/>
                          <w:spacing w:line="240" w:lineRule="auto"/>
                          <w:jc w:val="left"/>
                          <w:rPr>
                            <w:rFonts w:ascii="Times New Roman"/>
                            <w:sz w:val="26"/>
                          </w:rPr>
                        </w:pPr>
                      </w:p>
                    </w:tc>
                    <w:tc>
                      <w:tcPr>
                        <w:tcW w:w="900" w:type="dxa"/>
                      </w:tcPr>
                      <w:p>
                        <w:pPr>
                          <w:pStyle w:val="TableParagraph"/>
                          <w:ind w:left="69"/>
                          <w:rPr>
                            <w:sz w:val="36"/>
                          </w:rPr>
                        </w:pPr>
                        <w:r>
                          <w:rPr>
                            <w:sz w:val="36"/>
                          </w:rPr>
                          <w:t>建</w:t>
                        </w:r>
                      </w:p>
                    </w:tc>
                    <w:tc>
                      <w:tcPr>
                        <w:tcW w:w="830" w:type="dxa"/>
                      </w:tcPr>
                      <w:p>
                        <w:pPr>
                          <w:pStyle w:val="TableParagraph"/>
                          <w:ind w:left="4"/>
                          <w:rPr>
                            <w:sz w:val="36"/>
                          </w:rPr>
                        </w:pPr>
                        <w:r>
                          <w:rPr>
                            <w:sz w:val="36"/>
                          </w:rPr>
                          <w:t>建</w:t>
                        </w:r>
                      </w:p>
                    </w:tc>
                    <w:tc>
                      <w:tcPr>
                        <w:tcW w:w="835" w:type="dxa"/>
                      </w:tcPr>
                      <w:p>
                        <w:pPr>
                          <w:pStyle w:val="TableParagraph"/>
                          <w:ind w:right="4"/>
                          <w:rPr>
                            <w:sz w:val="36"/>
                          </w:rPr>
                        </w:pPr>
                        <w:r>
                          <w:rPr>
                            <w:sz w:val="36"/>
                          </w:rPr>
                          <w:t>立</w:t>
                        </w:r>
                      </w:p>
                    </w:tc>
                    <w:tc>
                      <w:tcPr>
                        <w:tcW w:w="837" w:type="dxa"/>
                      </w:tcPr>
                      <w:p>
                        <w:pPr>
                          <w:pStyle w:val="TableParagraph"/>
                          <w:ind w:left="7"/>
                          <w:rPr>
                            <w:sz w:val="36"/>
                          </w:rPr>
                        </w:pPr>
                        <w:r>
                          <w:rPr>
                            <w:sz w:val="36"/>
                          </w:rPr>
                          <w:t>的</w:t>
                        </w:r>
                      </w:p>
                    </w:tc>
                    <w:tc>
                      <w:tcPr>
                        <w:tcW w:w="832" w:type="dxa"/>
                      </w:tcPr>
                      <w:p>
                        <w:pPr>
                          <w:pStyle w:val="TableParagraph"/>
                          <w:ind w:left="2"/>
                          <w:rPr>
                            <w:sz w:val="36"/>
                          </w:rPr>
                        </w:pPr>
                        <w:r>
                          <w:rPr>
                            <w:sz w:val="36"/>
                          </w:rPr>
                          <w:t>的</w:t>
                        </w:r>
                      </w:p>
                    </w:tc>
                    <w:tc>
                      <w:tcPr>
                        <w:tcW w:w="837" w:type="dxa"/>
                      </w:tcPr>
                      <w:p>
                        <w:pPr>
                          <w:pStyle w:val="TableParagraph"/>
                          <w:rPr>
                            <w:sz w:val="36"/>
                          </w:rPr>
                        </w:pPr>
                        <w:r>
                          <w:rPr>
                            <w:sz w:val="36"/>
                          </w:rPr>
                          <w:t>的</w:t>
                        </w:r>
                      </w:p>
                    </w:tc>
                    <w:tc>
                      <w:tcPr>
                        <w:tcW w:w="651" w:type="dxa"/>
                      </w:tcPr>
                      <w:p>
                        <w:pPr>
                          <w:pStyle w:val="TableParagraph"/>
                          <w:ind w:right="46"/>
                          <w:jc w:val="right"/>
                          <w:rPr>
                            <w:sz w:val="36"/>
                          </w:rPr>
                        </w:pPr>
                        <w:r>
                          <w:rPr>
                            <w:sz w:val="36"/>
                          </w:rPr>
                          <w:t>灵</w:t>
                        </w:r>
                      </w:p>
                    </w:tc>
                  </w:tr>
                  <w:tr>
                    <w:tblPrEx>
                      <w:tblW w:w="0" w:type="auto"/>
                      <w:jc w:val="left"/>
                      <w:tblInd w:w="7" w:type="dxa"/>
                      <w:tblLayout w:type="fixed"/>
                      <w:tblCellMar>
                        <w:top w:w="0" w:type="dxa"/>
                        <w:left w:w="0" w:type="dxa"/>
                        <w:bottom w:w="0" w:type="dxa"/>
                        <w:right w:w="0" w:type="dxa"/>
                      </w:tblCellMar>
                      <w:tblLook w:val="01E0"/>
                    </w:tblPrEx>
                    <w:trPr>
                      <w:trHeight w:val="360"/>
                      <w:jc w:val="left"/>
                    </w:trPr>
                    <w:tc>
                      <w:tcPr>
                        <w:tcW w:w="1074" w:type="dxa"/>
                      </w:tcPr>
                      <w:p>
                        <w:pPr>
                          <w:pStyle w:val="TableParagraph"/>
                          <w:ind w:left="50"/>
                          <w:jc w:val="left"/>
                          <w:rPr>
                            <w:sz w:val="36"/>
                          </w:rPr>
                        </w:pPr>
                        <w:r>
                          <w:rPr>
                            <w:sz w:val="36"/>
                          </w:rPr>
                          <w:t>安生</w:t>
                        </w:r>
                      </w:p>
                    </w:tc>
                    <w:tc>
                      <w:tcPr>
                        <w:tcW w:w="900" w:type="dxa"/>
                      </w:tcPr>
                      <w:p>
                        <w:pPr>
                          <w:pStyle w:val="TableParagraph"/>
                          <w:ind w:left="69"/>
                          <w:rPr>
                            <w:sz w:val="36"/>
                          </w:rPr>
                        </w:pPr>
                        <w:r>
                          <w:rPr>
                            <w:sz w:val="36"/>
                          </w:rPr>
                          <w:t>立</w:t>
                        </w:r>
                      </w:p>
                    </w:tc>
                    <w:tc>
                      <w:tcPr>
                        <w:tcW w:w="830" w:type="dxa"/>
                      </w:tcPr>
                      <w:p>
                        <w:pPr>
                          <w:pStyle w:val="TableParagraph"/>
                          <w:ind w:left="4"/>
                          <w:rPr>
                            <w:sz w:val="36"/>
                          </w:rPr>
                        </w:pPr>
                        <w:r>
                          <w:rPr>
                            <w:sz w:val="36"/>
                          </w:rPr>
                          <w:t>立</w:t>
                        </w:r>
                      </w:p>
                    </w:tc>
                    <w:tc>
                      <w:tcPr>
                        <w:tcW w:w="835" w:type="dxa"/>
                      </w:tcPr>
                      <w:p>
                        <w:pPr>
                          <w:pStyle w:val="TableParagraph"/>
                          <w:ind w:right="4"/>
                          <w:rPr>
                            <w:sz w:val="36"/>
                          </w:rPr>
                        </w:pPr>
                        <w:r>
                          <w:rPr>
                            <w:sz w:val="36"/>
                          </w:rPr>
                          <w:t>劳</w:t>
                        </w:r>
                      </w:p>
                    </w:tc>
                    <w:tc>
                      <w:tcPr>
                        <w:tcW w:w="837" w:type="dxa"/>
                      </w:tcPr>
                      <w:p>
                        <w:pPr>
                          <w:pStyle w:val="TableParagraph"/>
                          <w:ind w:left="7"/>
                          <w:rPr>
                            <w:sz w:val="36"/>
                          </w:rPr>
                        </w:pPr>
                        <w:r>
                          <w:rPr>
                            <w:sz w:val="36"/>
                          </w:rPr>
                          <w:t>后</w:t>
                        </w:r>
                      </w:p>
                    </w:tc>
                    <w:tc>
                      <w:tcPr>
                        <w:tcW w:w="832" w:type="dxa"/>
                      </w:tcPr>
                      <w:p>
                        <w:pPr>
                          <w:pStyle w:val="TableParagraph"/>
                          <w:ind w:left="2"/>
                          <w:rPr>
                            <w:sz w:val="36"/>
                          </w:rPr>
                        </w:pPr>
                        <w:r>
                          <w:rPr>
                            <w:sz w:val="36"/>
                          </w:rPr>
                          <w:t>医</w:t>
                        </w:r>
                      </w:p>
                    </w:tc>
                    <w:tc>
                      <w:tcPr>
                        <w:tcW w:w="837" w:type="dxa"/>
                      </w:tcPr>
                      <w:p>
                        <w:pPr>
                          <w:pStyle w:val="TableParagraph"/>
                          <w:rPr>
                            <w:sz w:val="36"/>
                          </w:rPr>
                        </w:pPr>
                        <w:r>
                          <w:rPr>
                            <w:sz w:val="36"/>
                          </w:rPr>
                          <w:t>劳</w:t>
                        </w:r>
                      </w:p>
                    </w:tc>
                    <w:tc>
                      <w:tcPr>
                        <w:tcW w:w="651" w:type="dxa"/>
                      </w:tcPr>
                      <w:p>
                        <w:pPr>
                          <w:pStyle w:val="TableParagraph"/>
                          <w:ind w:right="46"/>
                          <w:jc w:val="right"/>
                          <w:rPr>
                            <w:sz w:val="36"/>
                          </w:rPr>
                        </w:pPr>
                        <w:r>
                          <w:rPr>
                            <w:sz w:val="36"/>
                          </w:rPr>
                          <w:t>敏</w:t>
                        </w:r>
                      </w:p>
                    </w:tc>
                  </w:tr>
                  <w:tr>
                    <w:tblPrEx>
                      <w:tblW w:w="0" w:type="auto"/>
                      <w:jc w:val="left"/>
                      <w:tblInd w:w="7" w:type="dxa"/>
                      <w:tblLayout w:type="fixed"/>
                      <w:tblCellMar>
                        <w:top w:w="0" w:type="dxa"/>
                        <w:left w:w="0" w:type="dxa"/>
                        <w:bottom w:w="0" w:type="dxa"/>
                        <w:right w:w="0" w:type="dxa"/>
                      </w:tblCellMar>
                      <w:tblLook w:val="01E0"/>
                    </w:tblPrEx>
                    <w:trPr>
                      <w:trHeight w:val="360"/>
                      <w:jc w:val="left"/>
                    </w:trPr>
                    <w:tc>
                      <w:tcPr>
                        <w:tcW w:w="1074" w:type="dxa"/>
                      </w:tcPr>
                      <w:p>
                        <w:pPr>
                          <w:pStyle w:val="TableParagraph"/>
                          <w:ind w:left="50"/>
                          <w:jc w:val="left"/>
                          <w:rPr>
                            <w:sz w:val="36"/>
                          </w:rPr>
                        </w:pPr>
                        <w:r>
                          <w:rPr>
                            <w:sz w:val="36"/>
                          </w:rPr>
                          <w:t>全产</w:t>
                        </w:r>
                      </w:p>
                    </w:tc>
                    <w:tc>
                      <w:tcPr>
                        <w:tcW w:w="900" w:type="dxa"/>
                      </w:tcPr>
                      <w:p>
                        <w:pPr>
                          <w:pStyle w:val="TableParagraph"/>
                          <w:ind w:left="69"/>
                          <w:rPr>
                            <w:sz w:val="36"/>
                          </w:rPr>
                        </w:pPr>
                        <w:r>
                          <w:rPr>
                            <w:sz w:val="36"/>
                          </w:rPr>
                          <w:t>各</w:t>
                        </w:r>
                      </w:p>
                    </w:tc>
                    <w:tc>
                      <w:tcPr>
                        <w:tcW w:w="830" w:type="dxa"/>
                      </w:tcPr>
                      <w:p>
                        <w:pPr>
                          <w:pStyle w:val="TableParagraph"/>
                          <w:ind w:left="4"/>
                          <w:rPr>
                            <w:sz w:val="36"/>
                          </w:rPr>
                        </w:pPr>
                        <w:r>
                          <w:rPr>
                            <w:sz w:val="36"/>
                          </w:rPr>
                          <w:t>医</w:t>
                        </w:r>
                      </w:p>
                    </w:tc>
                    <w:tc>
                      <w:tcPr>
                        <w:tcW w:w="835" w:type="dxa"/>
                      </w:tcPr>
                      <w:p>
                        <w:pPr>
                          <w:pStyle w:val="TableParagraph"/>
                          <w:ind w:right="4"/>
                          <w:rPr>
                            <w:sz w:val="36"/>
                          </w:rPr>
                        </w:pPr>
                        <w:r>
                          <w:rPr>
                            <w:sz w:val="36"/>
                          </w:rPr>
                          <w:t>动</w:t>
                        </w:r>
                      </w:p>
                    </w:tc>
                    <w:tc>
                      <w:tcPr>
                        <w:tcW w:w="837" w:type="dxa"/>
                      </w:tcPr>
                      <w:p>
                        <w:pPr>
                          <w:pStyle w:val="TableParagraph"/>
                          <w:ind w:left="7"/>
                          <w:rPr>
                            <w:sz w:val="36"/>
                          </w:rPr>
                        </w:pPr>
                        <w:r>
                          <w:rPr>
                            <w:sz w:val="36"/>
                          </w:rPr>
                          <w:t>勤</w:t>
                        </w:r>
                      </w:p>
                    </w:tc>
                    <w:tc>
                      <w:tcPr>
                        <w:tcW w:w="832" w:type="dxa"/>
                      </w:tcPr>
                      <w:p>
                        <w:pPr>
                          <w:pStyle w:val="TableParagraph"/>
                          <w:ind w:left="2"/>
                          <w:rPr>
                            <w:sz w:val="36"/>
                          </w:rPr>
                        </w:pPr>
                        <w:r>
                          <w:rPr>
                            <w:sz w:val="36"/>
                          </w:rPr>
                          <w:t>疗</w:t>
                        </w:r>
                      </w:p>
                    </w:tc>
                    <w:tc>
                      <w:tcPr>
                        <w:tcW w:w="837" w:type="dxa"/>
                      </w:tcPr>
                      <w:p>
                        <w:pPr>
                          <w:pStyle w:val="TableParagraph"/>
                          <w:rPr>
                            <w:sz w:val="36"/>
                          </w:rPr>
                        </w:pPr>
                        <w:r>
                          <w:rPr>
                            <w:sz w:val="36"/>
                          </w:rPr>
                          <w:t>动</w:t>
                        </w:r>
                      </w:p>
                    </w:tc>
                    <w:tc>
                      <w:tcPr>
                        <w:tcW w:w="651" w:type="dxa"/>
                      </w:tcPr>
                      <w:p>
                        <w:pPr>
                          <w:pStyle w:val="TableParagraph"/>
                          <w:ind w:right="46"/>
                          <w:jc w:val="right"/>
                          <w:rPr>
                            <w:sz w:val="36"/>
                          </w:rPr>
                        </w:pPr>
                        <w:r>
                          <w:rPr>
                            <w:sz w:val="36"/>
                          </w:rPr>
                          <w:t>的</w:t>
                        </w:r>
                      </w:p>
                    </w:tc>
                  </w:tr>
                  <w:tr>
                    <w:tblPrEx>
                      <w:tblW w:w="0" w:type="auto"/>
                      <w:jc w:val="left"/>
                      <w:tblInd w:w="7" w:type="dxa"/>
                      <w:tblLayout w:type="fixed"/>
                      <w:tblCellMar>
                        <w:top w:w="0" w:type="dxa"/>
                        <w:left w:w="0" w:type="dxa"/>
                        <w:bottom w:w="0" w:type="dxa"/>
                        <w:right w:w="0" w:type="dxa"/>
                      </w:tblCellMar>
                      <w:tblLook w:val="01E0"/>
                    </w:tblPrEx>
                    <w:trPr>
                      <w:trHeight w:val="360"/>
                      <w:jc w:val="left"/>
                    </w:trPr>
                    <w:tc>
                      <w:tcPr>
                        <w:tcW w:w="1074" w:type="dxa"/>
                      </w:tcPr>
                      <w:p>
                        <w:pPr>
                          <w:pStyle w:val="TableParagraph"/>
                          <w:ind w:left="50"/>
                          <w:jc w:val="left"/>
                          <w:rPr>
                            <w:sz w:val="36"/>
                          </w:rPr>
                        </w:pPr>
                        <w:r>
                          <w:rPr>
                            <w:sz w:val="36"/>
                          </w:rPr>
                          <w:t>为必</w:t>
                        </w:r>
                      </w:p>
                    </w:tc>
                    <w:tc>
                      <w:tcPr>
                        <w:tcW w:w="900" w:type="dxa"/>
                      </w:tcPr>
                      <w:p>
                        <w:pPr>
                          <w:pStyle w:val="TableParagraph"/>
                          <w:ind w:left="69"/>
                          <w:rPr>
                            <w:sz w:val="36"/>
                          </w:rPr>
                        </w:pPr>
                        <w:r>
                          <w:rPr>
                            <w:sz w:val="36"/>
                          </w:rPr>
                          <w:t>级</w:t>
                        </w:r>
                      </w:p>
                    </w:tc>
                    <w:tc>
                      <w:tcPr>
                        <w:tcW w:w="830" w:type="dxa"/>
                      </w:tcPr>
                      <w:p>
                        <w:pPr>
                          <w:pStyle w:val="TableParagraph"/>
                          <w:ind w:left="4"/>
                          <w:rPr>
                            <w:sz w:val="36"/>
                          </w:rPr>
                        </w:pPr>
                        <w:r>
                          <w:rPr>
                            <w:sz w:val="36"/>
                          </w:rPr>
                          <w:t>疗</w:t>
                        </w:r>
                      </w:p>
                    </w:tc>
                    <w:tc>
                      <w:tcPr>
                        <w:tcW w:w="835" w:type="dxa"/>
                      </w:tcPr>
                      <w:p>
                        <w:pPr>
                          <w:pStyle w:val="TableParagraph"/>
                          <w:ind w:right="4"/>
                          <w:rPr>
                            <w:sz w:val="36"/>
                          </w:rPr>
                        </w:pPr>
                        <w:r>
                          <w:rPr>
                            <w:sz w:val="36"/>
                          </w:rPr>
                          <w:t>保</w:t>
                        </w:r>
                      </w:p>
                    </w:tc>
                    <w:tc>
                      <w:tcPr>
                        <w:tcW w:w="837" w:type="dxa"/>
                      </w:tcPr>
                      <w:p>
                        <w:pPr>
                          <w:pStyle w:val="TableParagraph"/>
                          <w:ind w:left="7"/>
                          <w:rPr>
                            <w:sz w:val="36"/>
                          </w:rPr>
                        </w:pPr>
                        <w:r>
                          <w:rPr>
                            <w:sz w:val="36"/>
                          </w:rPr>
                          <w:t>保</w:t>
                        </w:r>
                      </w:p>
                    </w:tc>
                    <w:tc>
                      <w:tcPr>
                        <w:tcW w:w="832" w:type="dxa"/>
                      </w:tcPr>
                      <w:p>
                        <w:pPr>
                          <w:pStyle w:val="TableParagraph"/>
                          <w:ind w:left="2"/>
                          <w:rPr>
                            <w:sz w:val="36"/>
                          </w:rPr>
                        </w:pPr>
                        <w:r>
                          <w:rPr>
                            <w:sz w:val="36"/>
                          </w:rPr>
                          <w:t>保</w:t>
                        </w:r>
                      </w:p>
                    </w:tc>
                    <w:tc>
                      <w:tcPr>
                        <w:tcW w:w="837" w:type="dxa"/>
                      </w:tcPr>
                      <w:p>
                        <w:pPr>
                          <w:pStyle w:val="TableParagraph"/>
                          <w:rPr>
                            <w:sz w:val="36"/>
                          </w:rPr>
                        </w:pPr>
                        <w:r>
                          <w:rPr>
                            <w:sz w:val="36"/>
                          </w:rPr>
                          <w:t>保</w:t>
                        </w:r>
                      </w:p>
                    </w:tc>
                    <w:tc>
                      <w:tcPr>
                        <w:tcW w:w="651" w:type="dxa"/>
                      </w:tcPr>
                      <w:p>
                        <w:pPr>
                          <w:pStyle w:val="TableParagraph"/>
                          <w:ind w:right="46"/>
                          <w:jc w:val="right"/>
                          <w:rPr>
                            <w:sz w:val="36"/>
                          </w:rPr>
                        </w:pPr>
                        <w:r>
                          <w:rPr>
                            <w:sz w:val="36"/>
                          </w:rPr>
                          <w:t>通</w:t>
                        </w:r>
                      </w:p>
                    </w:tc>
                  </w:tr>
                  <w:tr>
                    <w:tblPrEx>
                      <w:tblW w:w="0" w:type="auto"/>
                      <w:jc w:val="left"/>
                      <w:tblInd w:w="7" w:type="dxa"/>
                      <w:tblLayout w:type="fixed"/>
                      <w:tblCellMar>
                        <w:top w:w="0" w:type="dxa"/>
                        <w:left w:w="0" w:type="dxa"/>
                        <w:bottom w:w="0" w:type="dxa"/>
                        <w:right w:w="0" w:type="dxa"/>
                      </w:tblCellMar>
                      <w:tblLook w:val="01E0"/>
                    </w:tblPrEx>
                    <w:trPr>
                      <w:trHeight w:val="360"/>
                      <w:jc w:val="left"/>
                    </w:trPr>
                    <w:tc>
                      <w:tcPr>
                        <w:tcW w:w="1074" w:type="dxa"/>
                      </w:tcPr>
                      <w:p>
                        <w:pPr>
                          <w:pStyle w:val="TableParagraph"/>
                          <w:ind w:left="50"/>
                          <w:jc w:val="left"/>
                          <w:rPr>
                            <w:sz w:val="36"/>
                          </w:rPr>
                        </w:pPr>
                        <w:r>
                          <w:rPr>
                            <w:sz w:val="36"/>
                          </w:rPr>
                          <w:t>了须</w:t>
                        </w:r>
                      </w:p>
                    </w:tc>
                    <w:tc>
                      <w:tcPr>
                        <w:tcW w:w="900" w:type="dxa"/>
                      </w:tcPr>
                      <w:p>
                        <w:pPr>
                          <w:pStyle w:val="TableParagraph"/>
                          <w:ind w:left="69"/>
                          <w:rPr>
                            <w:sz w:val="36"/>
                          </w:rPr>
                        </w:pPr>
                        <w:r>
                          <w:rPr>
                            <w:sz w:val="36"/>
                          </w:rPr>
                          <w:t>安</w:t>
                        </w:r>
                      </w:p>
                    </w:tc>
                    <w:tc>
                      <w:tcPr>
                        <w:tcW w:w="830" w:type="dxa"/>
                      </w:tcPr>
                      <w:p>
                        <w:pPr>
                          <w:pStyle w:val="TableParagraph"/>
                          <w:ind w:left="4"/>
                          <w:rPr>
                            <w:sz w:val="36"/>
                          </w:rPr>
                        </w:pPr>
                        <w:r>
                          <w:rPr>
                            <w:sz w:val="36"/>
                          </w:rPr>
                          <w:t>保</w:t>
                        </w:r>
                      </w:p>
                    </w:tc>
                    <w:tc>
                      <w:tcPr>
                        <w:tcW w:w="835" w:type="dxa"/>
                      </w:tcPr>
                      <w:p>
                        <w:pPr>
                          <w:pStyle w:val="TableParagraph"/>
                          <w:ind w:right="4"/>
                          <w:rPr>
                            <w:sz w:val="36"/>
                          </w:rPr>
                        </w:pPr>
                        <w:r>
                          <w:rPr>
                            <w:sz w:val="36"/>
                          </w:rPr>
                          <w:t>护</w:t>
                        </w:r>
                      </w:p>
                    </w:tc>
                    <w:tc>
                      <w:tcPr>
                        <w:tcW w:w="837" w:type="dxa"/>
                      </w:tcPr>
                      <w:p>
                        <w:pPr>
                          <w:pStyle w:val="TableParagraph"/>
                          <w:ind w:left="7"/>
                          <w:rPr>
                            <w:sz w:val="36"/>
                          </w:rPr>
                        </w:pPr>
                        <w:r>
                          <w:rPr>
                            <w:sz w:val="36"/>
                          </w:rPr>
                          <w:t>障</w:t>
                        </w:r>
                      </w:p>
                    </w:tc>
                    <w:tc>
                      <w:tcPr>
                        <w:tcW w:w="832" w:type="dxa"/>
                      </w:tcPr>
                      <w:p>
                        <w:pPr>
                          <w:pStyle w:val="TableParagraph"/>
                          <w:ind w:left="2"/>
                          <w:rPr>
                            <w:sz w:val="36"/>
                          </w:rPr>
                        </w:pPr>
                        <w:r>
                          <w:rPr>
                            <w:sz w:val="36"/>
                          </w:rPr>
                          <w:t>健</w:t>
                        </w:r>
                      </w:p>
                    </w:tc>
                    <w:tc>
                      <w:tcPr>
                        <w:tcW w:w="837" w:type="dxa"/>
                      </w:tcPr>
                      <w:p>
                        <w:pPr>
                          <w:pStyle w:val="TableParagraph"/>
                          <w:rPr>
                            <w:sz w:val="36"/>
                          </w:rPr>
                        </w:pPr>
                        <w:r>
                          <w:rPr>
                            <w:sz w:val="36"/>
                          </w:rPr>
                          <w:t>护</w:t>
                        </w:r>
                      </w:p>
                    </w:tc>
                    <w:tc>
                      <w:tcPr>
                        <w:tcW w:w="651" w:type="dxa"/>
                      </w:tcPr>
                      <w:p>
                        <w:pPr>
                          <w:pStyle w:val="TableParagraph"/>
                          <w:ind w:right="46"/>
                          <w:jc w:val="right"/>
                          <w:rPr>
                            <w:sz w:val="36"/>
                          </w:rPr>
                        </w:pPr>
                        <w:r>
                          <w:rPr>
                            <w:sz w:val="36"/>
                          </w:rPr>
                          <w:t>信</w:t>
                        </w:r>
                      </w:p>
                    </w:tc>
                  </w:tr>
                  <w:tr>
                    <w:tblPrEx>
                      <w:tblW w:w="0" w:type="auto"/>
                      <w:jc w:val="left"/>
                      <w:tblInd w:w="7" w:type="dxa"/>
                      <w:tblLayout w:type="fixed"/>
                      <w:tblCellMar>
                        <w:top w:w="0" w:type="dxa"/>
                        <w:left w:w="0" w:type="dxa"/>
                        <w:bottom w:w="0" w:type="dxa"/>
                        <w:right w:w="0" w:type="dxa"/>
                      </w:tblCellMar>
                      <w:tblLook w:val="01E0"/>
                    </w:tblPrEx>
                    <w:trPr>
                      <w:trHeight w:val="360"/>
                      <w:jc w:val="left"/>
                    </w:trPr>
                    <w:tc>
                      <w:tcPr>
                        <w:tcW w:w="1074" w:type="dxa"/>
                      </w:tcPr>
                      <w:p>
                        <w:pPr>
                          <w:pStyle w:val="TableParagraph"/>
                          <w:ind w:left="50"/>
                          <w:jc w:val="left"/>
                          <w:rPr>
                            <w:sz w:val="36"/>
                          </w:rPr>
                        </w:pPr>
                        <w:r>
                          <w:rPr>
                            <w:sz w:val="36"/>
                          </w:rPr>
                          <w:t>生安</w:t>
                        </w:r>
                      </w:p>
                    </w:tc>
                    <w:tc>
                      <w:tcPr>
                        <w:tcW w:w="900" w:type="dxa"/>
                      </w:tcPr>
                      <w:p>
                        <w:pPr>
                          <w:pStyle w:val="TableParagraph"/>
                          <w:ind w:left="69"/>
                          <w:rPr>
                            <w:sz w:val="36"/>
                          </w:rPr>
                        </w:pPr>
                        <w:r>
                          <w:rPr>
                            <w:sz w:val="36"/>
                          </w:rPr>
                          <w:t>全</w:t>
                        </w:r>
                      </w:p>
                    </w:tc>
                    <w:tc>
                      <w:tcPr>
                        <w:tcW w:w="830" w:type="dxa"/>
                      </w:tcPr>
                      <w:p>
                        <w:pPr>
                          <w:pStyle w:val="TableParagraph"/>
                          <w:ind w:left="4"/>
                          <w:rPr>
                            <w:sz w:val="36"/>
                          </w:rPr>
                        </w:pPr>
                        <w:r>
                          <w:rPr>
                            <w:sz w:val="36"/>
                          </w:rPr>
                          <w:t>健</w:t>
                        </w:r>
                      </w:p>
                    </w:tc>
                    <w:tc>
                      <w:tcPr>
                        <w:tcW w:w="835" w:type="dxa"/>
                      </w:tcPr>
                      <w:p>
                        <w:pPr>
                          <w:pStyle w:val="TableParagraph"/>
                          <w:ind w:right="4"/>
                          <w:rPr>
                            <w:sz w:val="36"/>
                          </w:rPr>
                        </w:pPr>
                        <w:r>
                          <w:rPr>
                            <w:sz w:val="36"/>
                          </w:rPr>
                          <w:t>防</w:t>
                        </w:r>
                      </w:p>
                    </w:tc>
                    <w:tc>
                      <w:tcPr>
                        <w:tcW w:w="837" w:type="dxa"/>
                      </w:tcPr>
                      <w:p>
                        <w:pPr>
                          <w:pStyle w:val="TableParagraph"/>
                          <w:ind w:left="7"/>
                          <w:rPr>
                            <w:sz w:val="36"/>
                          </w:rPr>
                        </w:pPr>
                        <w:r>
                          <w:rPr>
                            <w:sz w:val="36"/>
                          </w:rPr>
                          <w:t>措</w:t>
                        </w:r>
                      </w:p>
                    </w:tc>
                    <w:tc>
                      <w:tcPr>
                        <w:tcW w:w="832" w:type="dxa"/>
                      </w:tcPr>
                      <w:p>
                        <w:pPr>
                          <w:pStyle w:val="TableParagraph"/>
                          <w:ind w:left="2"/>
                          <w:rPr>
                            <w:sz w:val="36"/>
                          </w:rPr>
                        </w:pPr>
                        <w:r>
                          <w:rPr>
                            <w:sz w:val="36"/>
                          </w:rPr>
                          <w:t>措</w:t>
                        </w:r>
                      </w:p>
                    </w:tc>
                    <w:tc>
                      <w:tcPr>
                        <w:tcW w:w="837" w:type="dxa"/>
                      </w:tcPr>
                      <w:p>
                        <w:pPr>
                          <w:pStyle w:val="TableParagraph"/>
                          <w:rPr>
                            <w:sz w:val="36"/>
                          </w:rPr>
                        </w:pPr>
                        <w:r>
                          <w:rPr>
                            <w:sz w:val="36"/>
                          </w:rPr>
                          <w:t>措</w:t>
                        </w:r>
                      </w:p>
                    </w:tc>
                    <w:tc>
                      <w:tcPr>
                        <w:tcW w:w="651" w:type="dxa"/>
                      </w:tcPr>
                      <w:p>
                        <w:pPr>
                          <w:pStyle w:val="TableParagraph"/>
                          <w:ind w:right="46"/>
                          <w:jc w:val="right"/>
                          <w:rPr>
                            <w:sz w:val="36"/>
                          </w:rPr>
                        </w:pPr>
                        <w:r>
                          <w:rPr>
                            <w:sz w:val="36"/>
                          </w:rPr>
                          <w:t>措</w:t>
                        </w:r>
                      </w:p>
                    </w:tc>
                  </w:tr>
                  <w:tr>
                    <w:tblPrEx>
                      <w:tblW w:w="0" w:type="auto"/>
                      <w:jc w:val="left"/>
                      <w:tblInd w:w="7" w:type="dxa"/>
                      <w:tblLayout w:type="fixed"/>
                      <w:tblCellMar>
                        <w:top w:w="0" w:type="dxa"/>
                        <w:left w:w="0" w:type="dxa"/>
                        <w:bottom w:w="0" w:type="dxa"/>
                        <w:right w:w="0" w:type="dxa"/>
                      </w:tblCellMar>
                      <w:tblLook w:val="01E0"/>
                    </w:tblPrEx>
                    <w:trPr>
                      <w:trHeight w:val="378"/>
                      <w:jc w:val="left"/>
                    </w:trPr>
                    <w:tc>
                      <w:tcPr>
                        <w:tcW w:w="1074" w:type="dxa"/>
                      </w:tcPr>
                      <w:p>
                        <w:pPr>
                          <w:pStyle w:val="TableParagraph"/>
                          <w:spacing w:line="358" w:lineRule="exact"/>
                          <w:ind w:left="50"/>
                          <w:jc w:val="left"/>
                          <w:rPr>
                            <w:sz w:val="36"/>
                          </w:rPr>
                        </w:pPr>
                        <w:r>
                          <w:rPr>
                            <w:sz w:val="36"/>
                          </w:rPr>
                          <w:t>产全</w:t>
                        </w:r>
                      </w:p>
                    </w:tc>
                    <w:tc>
                      <w:tcPr>
                        <w:tcW w:w="900" w:type="dxa"/>
                      </w:tcPr>
                      <w:p>
                        <w:pPr>
                          <w:pStyle w:val="TableParagraph"/>
                          <w:spacing w:line="358" w:lineRule="exact"/>
                          <w:ind w:left="69"/>
                          <w:rPr>
                            <w:sz w:val="36"/>
                          </w:rPr>
                        </w:pPr>
                        <w:r>
                          <w:rPr>
                            <w:sz w:val="36"/>
                          </w:rPr>
                          <w:t>组</w:t>
                        </w:r>
                      </w:p>
                    </w:tc>
                    <w:tc>
                      <w:tcPr>
                        <w:tcW w:w="830" w:type="dxa"/>
                      </w:tcPr>
                      <w:p>
                        <w:pPr>
                          <w:pStyle w:val="TableParagraph"/>
                          <w:spacing w:line="358" w:lineRule="exact"/>
                          <w:ind w:left="4"/>
                          <w:rPr>
                            <w:sz w:val="36"/>
                          </w:rPr>
                        </w:pPr>
                        <w:r>
                          <w:rPr>
                            <w:sz w:val="36"/>
                          </w:rPr>
                          <w:t>机</w:t>
                        </w:r>
                      </w:p>
                    </w:tc>
                    <w:tc>
                      <w:tcPr>
                        <w:tcW w:w="835" w:type="dxa"/>
                      </w:tcPr>
                      <w:p>
                        <w:pPr>
                          <w:pStyle w:val="TableParagraph"/>
                          <w:spacing w:line="358" w:lineRule="exact"/>
                          <w:ind w:right="4"/>
                          <w:rPr>
                            <w:sz w:val="36"/>
                          </w:rPr>
                        </w:pPr>
                        <w:r>
                          <w:rPr>
                            <w:sz w:val="36"/>
                          </w:rPr>
                          <w:t>疫</w:t>
                        </w:r>
                      </w:p>
                    </w:tc>
                    <w:tc>
                      <w:tcPr>
                        <w:tcW w:w="837" w:type="dxa"/>
                      </w:tcPr>
                      <w:p>
                        <w:pPr>
                          <w:pStyle w:val="TableParagraph"/>
                          <w:spacing w:line="358" w:lineRule="exact"/>
                          <w:ind w:left="7"/>
                          <w:rPr>
                            <w:sz w:val="36"/>
                          </w:rPr>
                        </w:pPr>
                        <w:r>
                          <w:rPr>
                            <w:sz w:val="36"/>
                          </w:rPr>
                          <w:t>施</w:t>
                        </w:r>
                      </w:p>
                    </w:tc>
                    <w:tc>
                      <w:tcPr>
                        <w:tcW w:w="832" w:type="dxa"/>
                      </w:tcPr>
                      <w:p>
                        <w:pPr>
                          <w:pStyle w:val="TableParagraph"/>
                          <w:spacing w:line="358" w:lineRule="exact"/>
                          <w:ind w:left="2"/>
                          <w:rPr>
                            <w:sz w:val="36"/>
                          </w:rPr>
                        </w:pPr>
                        <w:r>
                          <w:rPr>
                            <w:sz w:val="36"/>
                          </w:rPr>
                          <w:t>施</w:t>
                        </w:r>
                      </w:p>
                    </w:tc>
                    <w:tc>
                      <w:tcPr>
                        <w:tcW w:w="837" w:type="dxa"/>
                      </w:tcPr>
                      <w:p>
                        <w:pPr>
                          <w:pStyle w:val="TableParagraph"/>
                          <w:spacing w:line="358" w:lineRule="exact"/>
                          <w:rPr>
                            <w:sz w:val="36"/>
                          </w:rPr>
                        </w:pPr>
                        <w:r>
                          <w:rPr>
                            <w:sz w:val="36"/>
                          </w:rPr>
                          <w:t>施</w:t>
                        </w:r>
                      </w:p>
                    </w:tc>
                    <w:tc>
                      <w:tcPr>
                        <w:tcW w:w="651" w:type="dxa"/>
                      </w:tcPr>
                      <w:p>
                        <w:pPr>
                          <w:pStyle w:val="TableParagraph"/>
                          <w:spacing w:line="358" w:lineRule="exact"/>
                          <w:ind w:right="46"/>
                          <w:jc w:val="right"/>
                          <w:rPr>
                            <w:sz w:val="36"/>
                          </w:rPr>
                        </w:pPr>
                        <w:r>
                          <w:rPr>
                            <w:sz w:val="36"/>
                          </w:rPr>
                          <w:t>施</w:t>
                        </w:r>
                      </w:p>
                    </w:tc>
                  </w:tr>
                  <w:tr>
                    <w:tblPrEx>
                      <w:tblW w:w="0" w:type="auto"/>
                      <w:jc w:val="left"/>
                      <w:tblInd w:w="7" w:type="dxa"/>
                      <w:tblLayout w:type="fixed"/>
                      <w:tblCellMar>
                        <w:top w:w="0" w:type="dxa"/>
                        <w:left w:w="0" w:type="dxa"/>
                        <w:bottom w:w="0" w:type="dxa"/>
                        <w:right w:w="0" w:type="dxa"/>
                      </w:tblCellMar>
                      <w:tblLook w:val="01E0"/>
                    </w:tblPrEx>
                    <w:trPr>
                      <w:trHeight w:val="360"/>
                      <w:jc w:val="left"/>
                    </w:trPr>
                    <w:tc>
                      <w:tcPr>
                        <w:tcW w:w="1074" w:type="dxa"/>
                      </w:tcPr>
                      <w:p>
                        <w:pPr>
                          <w:pStyle w:val="TableParagraph"/>
                          <w:spacing w:line="240" w:lineRule="auto"/>
                          <w:jc w:val="left"/>
                          <w:rPr>
                            <w:rFonts w:ascii="Times New Roman"/>
                            <w:sz w:val="26"/>
                          </w:rPr>
                        </w:pPr>
                      </w:p>
                    </w:tc>
                    <w:tc>
                      <w:tcPr>
                        <w:tcW w:w="900" w:type="dxa"/>
                      </w:tcPr>
                      <w:p>
                        <w:pPr>
                          <w:pStyle w:val="TableParagraph"/>
                          <w:ind w:left="69"/>
                          <w:rPr>
                            <w:sz w:val="36"/>
                          </w:rPr>
                        </w:pPr>
                        <w:r>
                          <w:rPr>
                            <w:sz w:val="36"/>
                          </w:rPr>
                          <w:t>织</w:t>
                        </w:r>
                      </w:p>
                    </w:tc>
                    <w:tc>
                      <w:tcPr>
                        <w:tcW w:w="830" w:type="dxa"/>
                      </w:tcPr>
                      <w:p>
                        <w:pPr>
                          <w:pStyle w:val="TableParagraph"/>
                          <w:ind w:left="4"/>
                          <w:rPr>
                            <w:sz w:val="36"/>
                          </w:rPr>
                        </w:pPr>
                        <w:r>
                          <w:rPr>
                            <w:sz w:val="36"/>
                          </w:rPr>
                          <w:t>构</w:t>
                        </w:r>
                      </w:p>
                    </w:tc>
                    <w:tc>
                      <w:tcPr>
                        <w:tcW w:w="835" w:type="dxa"/>
                      </w:tcPr>
                      <w:p>
                        <w:pPr>
                          <w:pStyle w:val="TableParagraph"/>
                          <w:ind w:right="4"/>
                          <w:rPr>
                            <w:sz w:val="36"/>
                          </w:rPr>
                        </w:pPr>
                        <w:r>
                          <w:rPr>
                            <w:sz w:val="36"/>
                          </w:rPr>
                          <w:t>机</w:t>
                        </w:r>
                      </w:p>
                    </w:tc>
                    <w:tc>
                      <w:tcPr>
                        <w:tcW w:w="837" w:type="dxa"/>
                      </w:tcPr>
                      <w:p>
                        <w:pPr>
                          <w:pStyle w:val="TableParagraph"/>
                          <w:spacing w:line="240" w:lineRule="auto"/>
                          <w:jc w:val="left"/>
                          <w:rPr>
                            <w:rFonts w:ascii="Times New Roman"/>
                            <w:sz w:val="26"/>
                          </w:rPr>
                        </w:pPr>
                      </w:p>
                    </w:tc>
                    <w:tc>
                      <w:tcPr>
                        <w:tcW w:w="832" w:type="dxa"/>
                      </w:tcPr>
                      <w:p>
                        <w:pPr>
                          <w:pStyle w:val="TableParagraph"/>
                          <w:spacing w:line="240" w:lineRule="auto"/>
                          <w:jc w:val="left"/>
                          <w:rPr>
                            <w:rFonts w:ascii="Times New Roman"/>
                            <w:sz w:val="26"/>
                          </w:rPr>
                        </w:pPr>
                      </w:p>
                    </w:tc>
                    <w:tc>
                      <w:tcPr>
                        <w:tcW w:w="837" w:type="dxa"/>
                      </w:tcPr>
                      <w:p>
                        <w:pPr>
                          <w:pStyle w:val="TableParagraph"/>
                          <w:spacing w:line="240" w:lineRule="auto"/>
                          <w:jc w:val="left"/>
                          <w:rPr>
                            <w:rFonts w:ascii="Times New Roman"/>
                            <w:sz w:val="26"/>
                          </w:rPr>
                        </w:pPr>
                      </w:p>
                    </w:tc>
                    <w:tc>
                      <w:tcPr>
                        <w:tcW w:w="651" w:type="dxa"/>
                      </w:tcPr>
                      <w:p>
                        <w:pPr>
                          <w:pStyle w:val="TableParagraph"/>
                          <w:spacing w:line="240" w:lineRule="auto"/>
                          <w:jc w:val="left"/>
                          <w:rPr>
                            <w:rFonts w:ascii="Times New Roman"/>
                            <w:sz w:val="26"/>
                          </w:rPr>
                        </w:pPr>
                      </w:p>
                    </w:tc>
                  </w:tr>
                  <w:tr>
                    <w:tblPrEx>
                      <w:tblW w:w="0" w:type="auto"/>
                      <w:jc w:val="left"/>
                      <w:tblInd w:w="7" w:type="dxa"/>
                      <w:tblLayout w:type="fixed"/>
                      <w:tblCellMar>
                        <w:top w:w="0" w:type="dxa"/>
                        <w:left w:w="0" w:type="dxa"/>
                        <w:bottom w:w="0" w:type="dxa"/>
                        <w:right w:w="0" w:type="dxa"/>
                      </w:tblCellMar>
                      <w:tblLook w:val="01E0"/>
                    </w:tblPrEx>
                    <w:trPr>
                      <w:trHeight w:val="360"/>
                      <w:jc w:val="left"/>
                    </w:trPr>
                    <w:tc>
                      <w:tcPr>
                        <w:tcW w:w="1074" w:type="dxa"/>
                      </w:tcPr>
                      <w:p>
                        <w:pPr>
                          <w:pStyle w:val="TableParagraph"/>
                          <w:spacing w:line="240" w:lineRule="auto"/>
                          <w:jc w:val="left"/>
                          <w:rPr>
                            <w:rFonts w:ascii="Times New Roman"/>
                            <w:sz w:val="26"/>
                          </w:rPr>
                        </w:pPr>
                      </w:p>
                    </w:tc>
                    <w:tc>
                      <w:tcPr>
                        <w:tcW w:w="900" w:type="dxa"/>
                      </w:tcPr>
                      <w:p>
                        <w:pPr>
                          <w:pStyle w:val="TableParagraph"/>
                          <w:spacing w:line="240" w:lineRule="auto"/>
                          <w:jc w:val="left"/>
                          <w:rPr>
                            <w:rFonts w:ascii="Times New Roman"/>
                            <w:sz w:val="26"/>
                          </w:rPr>
                        </w:pPr>
                      </w:p>
                    </w:tc>
                    <w:tc>
                      <w:tcPr>
                        <w:tcW w:w="830" w:type="dxa"/>
                      </w:tcPr>
                      <w:p>
                        <w:pPr>
                          <w:pStyle w:val="TableParagraph"/>
                          <w:spacing w:line="240" w:lineRule="auto"/>
                          <w:jc w:val="left"/>
                          <w:rPr>
                            <w:rFonts w:ascii="Times New Roman"/>
                            <w:sz w:val="26"/>
                          </w:rPr>
                        </w:pPr>
                      </w:p>
                    </w:tc>
                    <w:tc>
                      <w:tcPr>
                        <w:tcW w:w="835" w:type="dxa"/>
                      </w:tcPr>
                      <w:p>
                        <w:pPr>
                          <w:pStyle w:val="TableParagraph"/>
                          <w:ind w:right="4"/>
                          <w:rPr>
                            <w:sz w:val="36"/>
                          </w:rPr>
                        </w:pPr>
                        <w:r>
                          <w:rPr>
                            <w:sz w:val="36"/>
                          </w:rPr>
                          <w:t>构</w:t>
                        </w:r>
                      </w:p>
                    </w:tc>
                    <w:tc>
                      <w:tcPr>
                        <w:tcW w:w="837" w:type="dxa"/>
                      </w:tcPr>
                      <w:p>
                        <w:pPr>
                          <w:pStyle w:val="TableParagraph"/>
                          <w:spacing w:line="240" w:lineRule="auto"/>
                          <w:jc w:val="left"/>
                          <w:rPr>
                            <w:rFonts w:ascii="Times New Roman"/>
                            <w:sz w:val="26"/>
                          </w:rPr>
                        </w:pPr>
                      </w:p>
                    </w:tc>
                    <w:tc>
                      <w:tcPr>
                        <w:tcW w:w="832" w:type="dxa"/>
                      </w:tcPr>
                      <w:p>
                        <w:pPr>
                          <w:pStyle w:val="TableParagraph"/>
                          <w:spacing w:line="240" w:lineRule="auto"/>
                          <w:jc w:val="left"/>
                          <w:rPr>
                            <w:rFonts w:ascii="Times New Roman"/>
                            <w:sz w:val="26"/>
                          </w:rPr>
                        </w:pPr>
                      </w:p>
                    </w:tc>
                    <w:tc>
                      <w:tcPr>
                        <w:tcW w:w="837" w:type="dxa"/>
                      </w:tcPr>
                      <w:p>
                        <w:pPr>
                          <w:pStyle w:val="TableParagraph"/>
                          <w:spacing w:line="240" w:lineRule="auto"/>
                          <w:jc w:val="left"/>
                          <w:rPr>
                            <w:rFonts w:ascii="Times New Roman"/>
                            <w:sz w:val="26"/>
                          </w:rPr>
                        </w:pPr>
                      </w:p>
                    </w:tc>
                    <w:tc>
                      <w:tcPr>
                        <w:tcW w:w="651" w:type="dxa"/>
                      </w:tcPr>
                      <w:p>
                        <w:pPr>
                          <w:pStyle w:val="TableParagraph"/>
                          <w:spacing w:line="240" w:lineRule="auto"/>
                          <w:jc w:val="left"/>
                          <w:rPr>
                            <w:rFonts w:ascii="Times New Roman"/>
                            <w:sz w:val="26"/>
                          </w:rPr>
                        </w:pPr>
                      </w:p>
                    </w:tc>
                  </w:tr>
                </w:tbl>
                <w:p>
                  <w:pPr>
                    <w:pStyle w:val="BodyText"/>
                    <w:ind w:left="0"/>
                  </w:pPr>
                </w:p>
              </w:txbxContent>
            </v:textbox>
          </v:shape>
        </w:pict>
      </w:r>
      <w:r>
        <w:rPr>
          <w:sz w:val="36"/>
        </w:rPr>
        <w:t>各</w:t>
        <w:tab/>
        <w:t>月</w:t>
        <w:tab/>
      </w:r>
      <w:r>
        <w:rPr>
          <w:spacing w:val="-19"/>
          <w:position w:val="-17"/>
          <w:sz w:val="36"/>
        </w:rPr>
        <w:t>安</w:t>
      </w:r>
    </w:p>
    <w:p>
      <w:pPr>
        <w:tabs>
          <w:tab w:val="left" w:pos="10211"/>
        </w:tabs>
        <w:spacing w:before="0" w:line="180" w:lineRule="exact"/>
        <w:ind w:left="9383" w:right="0" w:firstLine="0"/>
        <w:jc w:val="left"/>
        <w:rPr>
          <w:sz w:val="36"/>
        </w:rPr>
      </w:pPr>
      <w:r>
        <w:rPr>
          <w:sz w:val="36"/>
        </w:rPr>
        <w:t>工</w:t>
        <w:tab/>
        <w:t>季</w:t>
      </w:r>
    </w:p>
    <w:p>
      <w:pPr>
        <w:tabs>
          <w:tab w:val="left" w:pos="9383"/>
          <w:tab w:val="left" w:pos="10211"/>
          <w:tab w:val="left" w:pos="11046"/>
        </w:tabs>
        <w:spacing w:before="0" w:line="360" w:lineRule="exact"/>
        <w:ind w:left="609" w:right="0" w:firstLine="0"/>
        <w:jc w:val="left"/>
        <w:rPr>
          <w:sz w:val="36"/>
        </w:rPr>
      </w:pPr>
      <w:r>
        <w:rPr>
          <w:spacing w:val="-8"/>
          <w:position w:val="9"/>
          <w:sz w:val="36"/>
        </w:rPr>
        <w:t>预</w:t>
      </w:r>
      <w:r>
        <w:rPr>
          <w:position w:val="7"/>
          <w:sz w:val="36"/>
        </w:rPr>
        <w:t>安</w:t>
        <w:tab/>
      </w:r>
      <w:r>
        <w:rPr>
          <w:sz w:val="36"/>
        </w:rPr>
        <w:t>种</w:t>
        <w:tab/>
        <w:t>年</w:t>
        <w:tab/>
      </w:r>
      <w:r>
        <w:rPr>
          <w:spacing w:val="-19"/>
          <w:position w:val="18"/>
          <w:sz w:val="36"/>
        </w:rPr>
        <w:t>全</w:t>
      </w:r>
    </w:p>
    <w:p>
      <w:pPr>
        <w:tabs>
          <w:tab w:val="left" w:pos="9383"/>
          <w:tab w:val="left" w:pos="10211"/>
          <w:tab w:val="left" w:pos="11046"/>
        </w:tabs>
        <w:spacing w:before="0" w:line="120" w:lineRule="auto"/>
        <w:ind w:left="609" w:right="0" w:firstLine="0"/>
        <w:jc w:val="left"/>
        <w:rPr>
          <w:sz w:val="36"/>
        </w:rPr>
      </w:pPr>
      <w:r>
        <w:pict>
          <v:shape id="_x0000_s1031" type="#_x0000_t202" style="width:18pt;height:18pt;margin-top:14.28pt;margin-left:649.35pt;mso-position-horizontal-relative:page;position:absolute;z-index:-251653120" filled="f" stroked="f">
            <v:textbox inset="0,0,0,0">
              <w:txbxContent>
                <w:p>
                  <w:pPr>
                    <w:spacing w:before="0" w:line="360" w:lineRule="exact"/>
                    <w:ind w:left="0" w:right="0" w:firstLine="0"/>
                    <w:jc w:val="left"/>
                    <w:rPr>
                      <w:sz w:val="36"/>
                    </w:rPr>
                  </w:pPr>
                  <w:r>
                    <w:rPr>
                      <w:sz w:val="36"/>
                    </w:rPr>
                    <w:t>结</w:t>
                  </w:r>
                </w:p>
              </w:txbxContent>
            </v:textbox>
          </v:shape>
        </w:pict>
      </w:r>
      <w:r>
        <w:rPr>
          <w:spacing w:val="-8"/>
          <w:position w:val="-8"/>
          <w:sz w:val="36"/>
        </w:rPr>
        <w:t>防</w:t>
      </w:r>
      <w:r>
        <w:rPr>
          <w:position w:val="-10"/>
          <w:sz w:val="36"/>
        </w:rPr>
        <w:t>全</w:t>
        <w:tab/>
      </w:r>
      <w:r>
        <w:rPr>
          <w:sz w:val="36"/>
        </w:rPr>
        <w:t>安</w:t>
        <w:tab/>
        <w:t>安</w:t>
        <w:tab/>
      </w:r>
      <w:r>
        <w:rPr>
          <w:spacing w:val="-19"/>
          <w:position w:val="18"/>
          <w:sz w:val="36"/>
        </w:rPr>
        <w:t>总</w:t>
      </w:r>
    </w:p>
    <w:p>
      <w:pPr>
        <w:tabs>
          <w:tab w:val="left" w:pos="10211"/>
        </w:tabs>
        <w:spacing w:before="0" w:line="215" w:lineRule="exact"/>
        <w:ind w:left="9383" w:right="0" w:firstLine="0"/>
        <w:jc w:val="left"/>
        <w:rPr>
          <w:sz w:val="36"/>
        </w:rPr>
      </w:pPr>
      <w:r>
        <w:rPr>
          <w:sz w:val="36"/>
        </w:rPr>
        <w:t>全</w:t>
        <w:tab/>
        <w:t>全</w:t>
      </w:r>
    </w:p>
    <w:p>
      <w:pPr>
        <w:tabs>
          <w:tab w:val="left" w:pos="9383"/>
          <w:tab w:val="left" w:pos="10211"/>
          <w:tab w:val="left" w:pos="11046"/>
        </w:tabs>
        <w:spacing w:before="0" w:line="360" w:lineRule="exact"/>
        <w:ind w:left="609" w:right="0" w:firstLine="0"/>
        <w:jc w:val="left"/>
        <w:rPr>
          <w:sz w:val="36"/>
        </w:rPr>
      </w:pPr>
      <w:r>
        <w:rPr>
          <w:spacing w:val="-8"/>
          <w:position w:val="9"/>
          <w:sz w:val="36"/>
        </w:rPr>
        <w:t>为</w:t>
      </w:r>
      <w:r>
        <w:rPr>
          <w:position w:val="7"/>
          <w:sz w:val="36"/>
        </w:rPr>
        <w:t>第</w:t>
        <w:tab/>
      </w:r>
      <w:r>
        <w:rPr>
          <w:sz w:val="36"/>
        </w:rPr>
        <w:t>生</w:t>
        <w:tab/>
        <w:t>检</w:t>
        <w:tab/>
      </w:r>
      <w:r>
        <w:rPr>
          <w:spacing w:val="-19"/>
          <w:position w:val="18"/>
          <w:sz w:val="36"/>
        </w:rPr>
        <w:t>评</w:t>
      </w:r>
    </w:p>
    <w:p>
      <w:pPr>
        <w:tabs>
          <w:tab w:val="left" w:pos="9383"/>
          <w:tab w:val="left" w:pos="10211"/>
          <w:tab w:val="left" w:pos="11046"/>
        </w:tabs>
        <w:spacing w:before="0" w:line="120" w:lineRule="auto"/>
        <w:ind w:left="609" w:right="0" w:firstLine="0"/>
        <w:jc w:val="left"/>
        <w:rPr>
          <w:sz w:val="36"/>
        </w:rPr>
      </w:pPr>
      <w:r>
        <w:pict>
          <v:shape id="_x0000_s1032" type="#_x0000_t202" style="width:18pt;height:18pt;margin-top:13.93pt;margin-left:649.35pt;mso-position-horizontal-relative:page;position:absolute;z-index:-251652096" filled="f" stroked="f">
            <v:textbox inset="0,0,0,0">
              <w:txbxContent>
                <w:p>
                  <w:pPr>
                    <w:spacing w:before="0" w:line="360" w:lineRule="exact"/>
                    <w:ind w:left="0" w:right="0" w:firstLine="0"/>
                    <w:jc w:val="left"/>
                    <w:rPr>
                      <w:sz w:val="36"/>
                    </w:rPr>
                  </w:pPr>
                  <w:r>
                    <w:rPr>
                      <w:sz w:val="36"/>
                    </w:rPr>
                    <w:t>制</w:t>
                  </w:r>
                </w:p>
              </w:txbxContent>
            </v:textbox>
          </v:shape>
        </w:pict>
      </w:r>
      <w:r>
        <w:rPr>
          <w:spacing w:val="13"/>
          <w:position w:val="-8"/>
          <w:sz w:val="36"/>
        </w:rPr>
        <w:t>主</w:t>
      </w:r>
      <w:r>
        <w:rPr>
          <w:rFonts w:ascii="幼圆" w:eastAsia="幼圆" w:hint="eastAsia"/>
          <w:position w:val="-10"/>
          <w:sz w:val="31"/>
        </w:rPr>
        <w:t>一</w:t>
        <w:tab/>
      </w:r>
      <w:r>
        <w:rPr>
          <w:sz w:val="36"/>
        </w:rPr>
        <w:t>产</w:t>
        <w:tab/>
        <w:t>查</w:t>
        <w:tab/>
      </w:r>
      <w:r>
        <w:rPr>
          <w:spacing w:val="-19"/>
          <w:position w:val="18"/>
          <w:sz w:val="36"/>
        </w:rPr>
        <w:t>比</w:t>
      </w:r>
    </w:p>
    <w:p>
      <w:pPr>
        <w:tabs>
          <w:tab w:val="left" w:pos="10211"/>
          <w:tab w:val="left" w:pos="11046"/>
        </w:tabs>
        <w:spacing w:before="0" w:line="120" w:lineRule="auto"/>
        <w:ind w:left="9383" w:right="0" w:firstLine="0"/>
        <w:jc w:val="left"/>
        <w:rPr>
          <w:sz w:val="36"/>
        </w:rPr>
      </w:pPr>
      <w:r>
        <w:rPr>
          <w:sz w:val="36"/>
        </w:rPr>
        <w:t>制</w:t>
        <w:tab/>
        <w:t>制</w:t>
        <w:tab/>
      </w:r>
      <w:r>
        <w:rPr>
          <w:spacing w:val="-19"/>
          <w:position w:val="-17"/>
          <w:sz w:val="36"/>
        </w:rPr>
        <w:t>度</w:t>
      </w:r>
    </w:p>
    <w:p>
      <w:pPr>
        <w:tabs>
          <w:tab w:val="left" w:pos="10211"/>
        </w:tabs>
        <w:spacing w:before="0" w:line="321" w:lineRule="exact"/>
        <w:ind w:left="9383" w:right="0" w:firstLine="0"/>
        <w:jc w:val="left"/>
        <w:rPr>
          <w:sz w:val="36"/>
        </w:rPr>
      </w:pPr>
      <w:r>
        <w:rPr>
          <w:sz w:val="36"/>
        </w:rPr>
        <w:t>度</w:t>
        <w:tab/>
        <w:t>度</w:t>
      </w:r>
    </w:p>
    <w:p>
      <w:pPr>
        <w:pStyle w:val="BodyText"/>
        <w:ind w:left="0"/>
        <w:rPr>
          <w:sz w:val="36"/>
        </w:rPr>
      </w:pPr>
      <w:r>
        <w:br w:type="column"/>
      </w:r>
    </w:p>
    <w:p>
      <w:pPr>
        <w:pStyle w:val="BodyText"/>
        <w:spacing w:before="7"/>
        <w:ind w:left="0"/>
        <w:rPr>
          <w:sz w:val="32"/>
        </w:rPr>
      </w:pPr>
    </w:p>
    <w:p>
      <w:pPr>
        <w:spacing w:before="0"/>
        <w:ind w:left="490" w:right="0" w:firstLine="0"/>
        <w:jc w:val="left"/>
        <w:rPr>
          <w:sz w:val="36"/>
        </w:rPr>
      </w:pPr>
      <w:r>
        <w:rPr>
          <w:sz w:val="36"/>
        </w:rPr>
        <w:t>奖罚分明</w:t>
      </w:r>
    </w:p>
    <w:p>
      <w:pPr>
        <w:pStyle w:val="BodyText"/>
        <w:ind w:left="0"/>
        <w:rPr>
          <w:sz w:val="36"/>
        </w:rPr>
      </w:pPr>
    </w:p>
    <w:p>
      <w:pPr>
        <w:pStyle w:val="BodyText"/>
        <w:ind w:left="0"/>
        <w:rPr>
          <w:sz w:val="36"/>
        </w:rPr>
      </w:pPr>
    </w:p>
    <w:p>
      <w:pPr>
        <w:pStyle w:val="BodyText"/>
        <w:ind w:left="0"/>
        <w:rPr>
          <w:sz w:val="36"/>
        </w:rPr>
      </w:pPr>
    </w:p>
    <w:p>
      <w:pPr>
        <w:pStyle w:val="BodyText"/>
        <w:ind w:left="0"/>
        <w:rPr>
          <w:sz w:val="36"/>
        </w:rPr>
      </w:pPr>
    </w:p>
    <w:p>
      <w:pPr>
        <w:pStyle w:val="BodyText"/>
        <w:spacing w:before="6"/>
        <w:ind w:left="0"/>
        <w:rPr>
          <w:sz w:val="28"/>
        </w:rPr>
      </w:pPr>
    </w:p>
    <w:p>
      <w:pPr>
        <w:spacing w:before="0"/>
        <w:ind w:left="490" w:right="0" w:firstLine="0"/>
        <w:jc w:val="left"/>
        <w:rPr>
          <w:sz w:val="36"/>
        </w:rPr>
      </w:pPr>
      <w:r>
        <w:rPr>
          <w:sz w:val="36"/>
        </w:rPr>
        <w:t>经济兑现</w:t>
      </w:r>
    </w:p>
    <w:p>
      <w:pPr>
        <w:spacing w:after="0"/>
        <w:jc w:val="left"/>
        <w:rPr>
          <w:sz w:val="36"/>
        </w:rPr>
        <w:sectPr>
          <w:headerReference w:type="default" r:id="rId30"/>
          <w:footerReference w:type="default" r:id="rId31"/>
          <w:type w:val="continuous"/>
          <w:pgSz w:w="17860" w:h="25270"/>
          <w:pgMar w:top="0" w:right="1600" w:bottom="280" w:left="1940" w:header="708" w:footer="708"/>
          <w:pgNumType w:start="8"/>
          <w:cols w:num="2" w:space="708" w:equalWidth="0">
            <w:col w:w="11408" w:space="40"/>
            <w:col w:w="2872" w:space="0"/>
          </w:cols>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7"/>
        </w:rPr>
      </w:pPr>
    </w:p>
    <w:p>
      <w:pPr>
        <w:spacing w:after="0"/>
        <w:rPr>
          <w:sz w:val="27"/>
        </w:rPr>
        <w:sectPr>
          <w:headerReference w:type="default" r:id="rId32"/>
          <w:footerReference w:type="default" r:id="rId33"/>
          <w:type w:val="continuous"/>
          <w:pgSz w:w="17860" w:h="25270"/>
          <w:pgMar w:top="0" w:right="1600" w:bottom="280" w:left="1940" w:header="708" w:footer="708"/>
          <w:pgNumType w:start="9"/>
          <w:cols w:space="708"/>
        </w:sectPr>
      </w:pPr>
    </w:p>
    <w:p>
      <w:pPr>
        <w:spacing w:before="129" w:line="187" w:lineRule="auto"/>
        <w:ind w:left="368" w:right="38" w:firstLine="0"/>
        <w:jc w:val="left"/>
        <w:rPr>
          <w:sz w:val="36"/>
        </w:rPr>
      </w:pPr>
      <w:r>
        <w:rPr>
          <w:sz w:val="36"/>
        </w:rPr>
        <w:t>安全生产、事事相关、人人有责</w:t>
      </w:r>
    </w:p>
    <w:p>
      <w:pPr>
        <w:pStyle w:val="BodyText"/>
        <w:spacing w:before="7"/>
        <w:ind w:left="0"/>
        <w:rPr>
          <w:sz w:val="41"/>
        </w:rPr>
      </w:pPr>
      <w:r>
        <w:br w:type="column"/>
      </w:r>
    </w:p>
    <w:p>
      <w:pPr>
        <w:spacing w:before="0" w:line="187" w:lineRule="auto"/>
        <w:ind w:left="642" w:right="6032" w:firstLine="0"/>
        <w:jc w:val="left"/>
        <w:rPr>
          <w:sz w:val="36"/>
        </w:rPr>
      </w:pPr>
      <w:r>
        <w:rPr>
          <w:spacing w:val="-4"/>
          <w:sz w:val="36"/>
        </w:rPr>
        <w:t>事事讲安全处处有保障</w:t>
      </w:r>
    </w:p>
    <w:p>
      <w:pPr>
        <w:pStyle w:val="BodyText"/>
        <w:ind w:left="0"/>
        <w:rPr>
          <w:sz w:val="36"/>
        </w:rPr>
      </w:pPr>
    </w:p>
    <w:p>
      <w:pPr>
        <w:pStyle w:val="BodyText"/>
        <w:ind w:left="0"/>
        <w:rPr>
          <w:sz w:val="36"/>
        </w:rPr>
      </w:pPr>
    </w:p>
    <w:p>
      <w:pPr>
        <w:pStyle w:val="BodyText"/>
        <w:ind w:left="0"/>
        <w:rPr>
          <w:sz w:val="36"/>
        </w:rPr>
      </w:pPr>
    </w:p>
    <w:p>
      <w:pPr>
        <w:pStyle w:val="BodyText"/>
        <w:spacing w:before="1"/>
        <w:ind w:left="0"/>
        <w:rPr>
          <w:sz w:val="33"/>
        </w:rPr>
      </w:pPr>
    </w:p>
    <w:p>
      <w:pPr>
        <w:spacing w:before="0"/>
        <w:ind w:left="368" w:right="0" w:firstLine="0"/>
        <w:jc w:val="left"/>
        <w:rPr>
          <w:sz w:val="36"/>
        </w:rPr>
      </w:pPr>
      <w:r>
        <w:rPr>
          <w:sz w:val="36"/>
        </w:rPr>
        <w:t>实现安全目标</w:t>
      </w:r>
    </w:p>
    <w:p>
      <w:pPr>
        <w:spacing w:after="0"/>
        <w:jc w:val="left"/>
        <w:rPr>
          <w:sz w:val="36"/>
        </w:rPr>
        <w:sectPr>
          <w:headerReference w:type="default" r:id="rId34"/>
          <w:footerReference w:type="default" r:id="rId35"/>
          <w:type w:val="continuous"/>
          <w:pgSz w:w="17860" w:h="25270"/>
          <w:pgMar w:top="0" w:right="1600" w:bottom="280" w:left="1940" w:header="708" w:footer="708"/>
          <w:pgNumType w:start="10"/>
          <w:cols w:num="2" w:space="708" w:equalWidth="0">
            <w:col w:w="2929" w:space="2914"/>
            <w:col w:w="8477" w:space="0"/>
          </w:cols>
        </w:sectPr>
      </w:pPr>
    </w:p>
    <w:p>
      <w:pPr>
        <w:pStyle w:val="BodyText"/>
        <w:ind w:left="0"/>
        <w:rPr>
          <w:sz w:val="20"/>
        </w:rPr>
      </w:pPr>
    </w:p>
    <w:p>
      <w:pPr>
        <w:pStyle w:val="BodyText"/>
        <w:spacing w:before="10"/>
        <w:ind w:left="0"/>
        <w:rPr>
          <w:sz w:val="16"/>
        </w:rPr>
      </w:pPr>
    </w:p>
    <w:p>
      <w:pPr>
        <w:spacing w:before="0" w:line="501" w:lineRule="exact"/>
        <w:ind w:left="101" w:right="0" w:firstLine="0"/>
        <w:jc w:val="left"/>
        <w:rPr>
          <w:rFonts w:ascii="微软雅黑" w:eastAsia="微软雅黑" w:hint="eastAsia"/>
          <w:b/>
          <w:sz w:val="29"/>
        </w:rPr>
      </w:pPr>
      <w:r>
        <w:rPr>
          <w:rFonts w:ascii="微软雅黑" w:eastAsia="微软雅黑" w:hint="eastAsia"/>
          <w:b/>
          <w:sz w:val="29"/>
        </w:rPr>
        <w:t>三、安全生产管理制度</w:t>
      </w:r>
    </w:p>
    <w:p>
      <w:pPr>
        <w:pStyle w:val="BodyText"/>
        <w:spacing w:before="10"/>
        <w:ind w:left="0"/>
        <w:rPr>
          <w:rFonts w:ascii="微软雅黑"/>
          <w:b/>
          <w:sz w:val="29"/>
        </w:rPr>
      </w:pPr>
    </w:p>
    <w:p>
      <w:pPr>
        <w:pStyle w:val="Heading2"/>
      </w:pPr>
      <w:bookmarkStart w:id="5" w:name="_TOC_250016"/>
      <w:bookmarkEnd w:id="5"/>
      <w:r>
        <w:t>安全生产责任制</w:t>
      </w:r>
    </w:p>
    <w:p>
      <w:pPr>
        <w:pStyle w:val="BodyText"/>
        <w:spacing w:before="14"/>
        <w:ind w:left="0"/>
        <w:rPr>
          <w:rFonts w:ascii="微软雅黑"/>
          <w:b/>
          <w:sz w:val="41"/>
        </w:rPr>
      </w:pPr>
    </w:p>
    <w:p>
      <w:pPr>
        <w:pStyle w:val="ListParagraph"/>
        <w:numPr>
          <w:ilvl w:val="0"/>
          <w:numId w:val="59"/>
        </w:numPr>
        <w:tabs>
          <w:tab w:val="left" w:pos="1254"/>
        </w:tabs>
        <w:spacing w:before="0" w:after="0" w:line="240" w:lineRule="auto"/>
        <w:ind w:left="1253" w:right="0" w:hanging="314"/>
        <w:jc w:val="left"/>
        <w:rPr>
          <w:sz w:val="42"/>
        </w:rPr>
      </w:pPr>
      <w:r>
        <w:rPr>
          <w:sz w:val="42"/>
        </w:rPr>
        <w:t>职责与分工</w:t>
      </w:r>
    </w:p>
    <w:p>
      <w:pPr>
        <w:pStyle w:val="ListParagraph"/>
        <w:numPr>
          <w:ilvl w:val="1"/>
          <w:numId w:val="59"/>
        </w:numPr>
        <w:tabs>
          <w:tab w:val="left" w:pos="1643"/>
        </w:tabs>
        <w:spacing w:before="304" w:after="0" w:line="240" w:lineRule="auto"/>
        <w:ind w:left="1642" w:right="0" w:hanging="735"/>
        <w:jc w:val="left"/>
        <w:rPr>
          <w:sz w:val="42"/>
        </w:rPr>
      </w:pPr>
      <w:r>
        <w:rPr>
          <w:sz w:val="42"/>
        </w:rPr>
        <w:t>项目经理为本制度的主管领导。</w:t>
      </w:r>
    </w:p>
    <w:p>
      <w:pPr>
        <w:pStyle w:val="ListParagraph"/>
        <w:numPr>
          <w:ilvl w:val="1"/>
          <w:numId w:val="59"/>
        </w:numPr>
        <w:tabs>
          <w:tab w:val="left" w:pos="1701"/>
        </w:tabs>
        <w:spacing w:before="301" w:after="0" w:line="374" w:lineRule="auto"/>
        <w:ind w:left="101" w:right="402" w:firstLine="806"/>
        <w:jc w:val="left"/>
        <w:rPr>
          <w:sz w:val="42"/>
        </w:rPr>
      </w:pPr>
      <w:r>
        <w:rPr>
          <w:sz w:val="42"/>
        </w:rPr>
        <w:t>项目副经理（安全总监）</w:t>
      </w:r>
      <w:r>
        <w:rPr>
          <w:spacing w:val="-1"/>
          <w:sz w:val="42"/>
        </w:rPr>
        <w:t>具体负责安全工作，项目部安质部为本制</w:t>
      </w:r>
      <w:r>
        <w:rPr>
          <w:sz w:val="42"/>
        </w:rPr>
        <w:t>度的主管部门，负责安全生产责任制管理及考核工作。</w:t>
      </w:r>
    </w:p>
    <w:p>
      <w:pPr>
        <w:pStyle w:val="ListParagraph"/>
        <w:numPr>
          <w:ilvl w:val="1"/>
          <w:numId w:val="59"/>
        </w:numPr>
        <w:tabs>
          <w:tab w:val="left" w:pos="1701"/>
        </w:tabs>
        <w:spacing w:before="3" w:after="0" w:line="374" w:lineRule="auto"/>
        <w:ind w:left="101" w:right="402" w:firstLine="806"/>
        <w:jc w:val="left"/>
        <w:rPr>
          <w:sz w:val="42"/>
        </w:rPr>
      </w:pPr>
      <w:r>
        <w:rPr>
          <w:spacing w:val="-1"/>
          <w:sz w:val="42"/>
        </w:rPr>
        <w:t>项目部其他部门是本制度的配合部门，负责本部门职责范围内的相</w:t>
      </w:r>
      <w:r>
        <w:rPr>
          <w:sz w:val="42"/>
        </w:rPr>
        <w:t>关管理工作。</w:t>
      </w:r>
    </w:p>
    <w:p>
      <w:pPr>
        <w:pStyle w:val="ListParagraph"/>
        <w:numPr>
          <w:ilvl w:val="0"/>
          <w:numId w:val="59"/>
        </w:numPr>
        <w:tabs>
          <w:tab w:val="left" w:pos="1222"/>
        </w:tabs>
        <w:spacing w:before="0" w:after="0" w:line="537" w:lineRule="exact"/>
        <w:ind w:left="1221" w:right="0" w:hanging="314"/>
        <w:jc w:val="left"/>
        <w:rPr>
          <w:sz w:val="42"/>
        </w:rPr>
      </w:pPr>
      <w:r>
        <w:rPr>
          <w:sz w:val="42"/>
        </w:rPr>
        <w:t>管理内容和要求</w:t>
      </w:r>
    </w:p>
    <w:p>
      <w:pPr>
        <w:pStyle w:val="ListParagraph"/>
        <w:numPr>
          <w:ilvl w:val="1"/>
          <w:numId w:val="59"/>
        </w:numPr>
        <w:tabs>
          <w:tab w:val="left" w:pos="1643"/>
        </w:tabs>
        <w:spacing w:before="304" w:after="0" w:line="240" w:lineRule="auto"/>
        <w:ind w:left="1642" w:right="0" w:hanging="735"/>
        <w:jc w:val="left"/>
        <w:rPr>
          <w:sz w:val="42"/>
        </w:rPr>
      </w:pPr>
      <w:r>
        <w:rPr>
          <w:sz w:val="42"/>
        </w:rPr>
        <w:t>逐级负责</w:t>
      </w:r>
    </w:p>
    <w:p>
      <w:pPr>
        <w:pStyle w:val="ListParagraph"/>
        <w:numPr>
          <w:ilvl w:val="2"/>
          <w:numId w:val="59"/>
        </w:numPr>
        <w:tabs>
          <w:tab w:val="left" w:pos="2169"/>
        </w:tabs>
        <w:spacing w:before="301" w:after="0" w:line="240" w:lineRule="auto"/>
        <w:ind w:left="2168" w:right="0" w:hanging="1261"/>
        <w:jc w:val="left"/>
        <w:rPr>
          <w:sz w:val="42"/>
        </w:rPr>
      </w:pPr>
      <w:r>
        <w:rPr>
          <w:sz w:val="42"/>
        </w:rPr>
        <w:t>项目部职责</w:t>
      </w:r>
    </w:p>
    <w:p>
      <w:pPr>
        <w:pStyle w:val="ListParagraph"/>
        <w:numPr>
          <w:ilvl w:val="0"/>
          <w:numId w:val="57"/>
        </w:numPr>
        <w:tabs>
          <w:tab w:val="left" w:pos="1972"/>
        </w:tabs>
        <w:spacing w:before="301" w:after="0" w:line="376" w:lineRule="auto"/>
        <w:ind w:left="101" w:right="553" w:firstLine="806"/>
        <w:jc w:val="left"/>
        <w:rPr>
          <w:sz w:val="42"/>
        </w:rPr>
      </w:pPr>
      <w:r>
        <w:rPr>
          <w:spacing w:val="-1"/>
          <w:sz w:val="42"/>
        </w:rPr>
        <w:t>认真贯彻落实国家、行业、地方政府、上级部门有关安全生产的</w:t>
      </w:r>
      <w:r>
        <w:rPr>
          <w:sz w:val="42"/>
        </w:rPr>
        <w:t>法律、法规、标准和文件。</w:t>
      </w:r>
    </w:p>
    <w:p>
      <w:pPr>
        <w:pStyle w:val="ListParagraph"/>
        <w:numPr>
          <w:ilvl w:val="0"/>
          <w:numId w:val="57"/>
        </w:numPr>
        <w:tabs>
          <w:tab w:val="left" w:pos="1961"/>
        </w:tabs>
        <w:spacing w:before="0" w:after="0" w:line="374" w:lineRule="auto"/>
        <w:ind w:left="101" w:right="143" w:firstLine="806"/>
        <w:jc w:val="left"/>
        <w:rPr>
          <w:sz w:val="42"/>
        </w:rPr>
      </w:pPr>
      <w:r>
        <w:rPr>
          <w:spacing w:val="-1"/>
          <w:sz w:val="42"/>
        </w:rPr>
        <w:t xml:space="preserve">按照公司的总体部署，结合工作实际，制定安全管理的基本模式， </w:t>
      </w:r>
      <w:r>
        <w:rPr>
          <w:sz w:val="42"/>
        </w:rPr>
        <w:t>确定年度目标、阶段目标及实施措施。</w:t>
      </w:r>
    </w:p>
    <w:p>
      <w:pPr>
        <w:pStyle w:val="ListParagraph"/>
        <w:numPr>
          <w:ilvl w:val="0"/>
          <w:numId w:val="57"/>
        </w:numPr>
        <w:tabs>
          <w:tab w:val="left" w:pos="1961"/>
        </w:tabs>
        <w:spacing w:before="0" w:after="0" w:line="240" w:lineRule="auto"/>
        <w:ind w:left="1960" w:right="0" w:hanging="1053"/>
        <w:jc w:val="left"/>
        <w:rPr>
          <w:sz w:val="42"/>
        </w:rPr>
      </w:pPr>
      <w:r>
        <w:rPr>
          <w:sz w:val="42"/>
        </w:rPr>
        <w:t>负责项目安全生产的制度、办法的制定、监督及检查实施。</w:t>
      </w:r>
    </w:p>
    <w:p>
      <w:pPr>
        <w:pStyle w:val="ListParagraph"/>
        <w:numPr>
          <w:ilvl w:val="0"/>
          <w:numId w:val="57"/>
        </w:numPr>
        <w:tabs>
          <w:tab w:val="left" w:pos="1961"/>
        </w:tabs>
        <w:spacing w:before="294" w:after="0" w:line="240" w:lineRule="auto"/>
        <w:ind w:left="1960" w:right="0" w:hanging="1053"/>
        <w:jc w:val="left"/>
        <w:rPr>
          <w:sz w:val="42"/>
        </w:rPr>
      </w:pPr>
      <w:r>
        <w:rPr>
          <w:sz w:val="42"/>
        </w:rPr>
        <w:t>保证安全生产投入，监督安全生产费用的使用。</w:t>
      </w:r>
    </w:p>
    <w:p>
      <w:pPr>
        <w:pStyle w:val="ListParagraph"/>
        <w:numPr>
          <w:ilvl w:val="0"/>
          <w:numId w:val="57"/>
        </w:numPr>
        <w:tabs>
          <w:tab w:val="left" w:pos="1972"/>
        </w:tabs>
        <w:spacing w:before="302" w:after="0" w:line="376" w:lineRule="auto"/>
        <w:ind w:left="101" w:right="553" w:firstLine="806"/>
        <w:jc w:val="left"/>
        <w:rPr>
          <w:sz w:val="42"/>
        </w:rPr>
      </w:pPr>
      <w:r>
        <w:rPr>
          <w:spacing w:val="-1"/>
          <w:sz w:val="42"/>
        </w:rPr>
        <w:t>对各作业队的安全生产情况实施监督、检查和指导，定期对各施</w:t>
      </w:r>
      <w:r>
        <w:rPr>
          <w:sz w:val="42"/>
        </w:rPr>
        <w:t>工队的安全生产工作进行检查。</w:t>
      </w:r>
    </w:p>
    <w:p>
      <w:pPr>
        <w:pStyle w:val="ListParagraph"/>
        <w:numPr>
          <w:ilvl w:val="0"/>
          <w:numId w:val="57"/>
        </w:numPr>
        <w:tabs>
          <w:tab w:val="left" w:pos="1972"/>
        </w:tabs>
        <w:spacing w:before="0" w:after="0" w:line="374" w:lineRule="auto"/>
        <w:ind w:left="101" w:right="553" w:firstLine="806"/>
        <w:jc w:val="left"/>
        <w:rPr>
          <w:sz w:val="42"/>
        </w:rPr>
      </w:pPr>
      <w:r>
        <w:rPr>
          <w:spacing w:val="-1"/>
          <w:sz w:val="42"/>
        </w:rPr>
        <w:t>调研分析项目部及各施工队安全生产的状况，对共性安全问题及</w:t>
      </w:r>
      <w:r>
        <w:rPr>
          <w:sz w:val="42"/>
        </w:rPr>
        <w:t>重大隐患，制定有针对性的整改措施并监督实施。</w:t>
      </w:r>
    </w:p>
    <w:p>
      <w:pPr>
        <w:pStyle w:val="ListParagraph"/>
        <w:numPr>
          <w:ilvl w:val="0"/>
          <w:numId w:val="57"/>
        </w:numPr>
        <w:tabs>
          <w:tab w:val="left" w:pos="1961"/>
        </w:tabs>
        <w:spacing w:before="0" w:after="0" w:line="240" w:lineRule="auto"/>
        <w:ind w:left="1960" w:right="0" w:hanging="1053"/>
        <w:jc w:val="left"/>
        <w:rPr>
          <w:sz w:val="42"/>
        </w:rPr>
      </w:pPr>
      <w:r>
        <w:rPr>
          <w:sz w:val="42"/>
        </w:rPr>
        <w:t>对各施工队进行安全绩效考核，并对安全生产情况进行奖惩。</w:t>
      </w:r>
    </w:p>
    <w:p>
      <w:pPr>
        <w:pStyle w:val="ListParagraph"/>
        <w:numPr>
          <w:ilvl w:val="0"/>
          <w:numId w:val="57"/>
        </w:numPr>
        <w:tabs>
          <w:tab w:val="left" w:pos="1972"/>
        </w:tabs>
        <w:spacing w:before="42" w:after="0" w:line="840" w:lineRule="exact"/>
        <w:ind w:left="101" w:right="553" w:firstLine="806"/>
        <w:jc w:val="left"/>
        <w:rPr>
          <w:sz w:val="42"/>
        </w:rPr>
      </w:pPr>
      <w:r>
        <w:rPr>
          <w:spacing w:val="-1"/>
          <w:sz w:val="42"/>
        </w:rPr>
        <w:t>组织开展安全活动，开展群众性安全立功竞赛，选树安全生产先</w:t>
      </w:r>
      <w:r>
        <w:rPr>
          <w:sz w:val="42"/>
        </w:rPr>
        <w:t>进典型，总结推广先进经验。</w:t>
      </w:r>
    </w:p>
    <w:p>
      <w:pPr>
        <w:spacing w:after="0" w:line="840" w:lineRule="exact"/>
        <w:jc w:val="left"/>
        <w:rPr>
          <w:sz w:val="42"/>
        </w:rPr>
        <w:sectPr>
          <w:headerReference w:type="default" r:id="rId36"/>
          <w:footerReference w:type="default" r:id="rId37"/>
          <w:pgSz w:w="17860" w:h="25270"/>
          <w:pgMar w:top="1380" w:right="1600" w:bottom="2340" w:left="1940" w:header="1084" w:footer="2149"/>
          <w:pgNumType w:start="11"/>
          <w:cols w:space="708"/>
        </w:sectPr>
      </w:pPr>
    </w:p>
    <w:p>
      <w:pPr>
        <w:pStyle w:val="BodyText"/>
        <w:ind w:left="0"/>
        <w:rPr>
          <w:sz w:val="20"/>
        </w:rPr>
      </w:pPr>
    </w:p>
    <w:p>
      <w:pPr>
        <w:pStyle w:val="BodyText"/>
        <w:spacing w:before="12"/>
        <w:ind w:left="0"/>
        <w:rPr>
          <w:sz w:val="15"/>
        </w:rPr>
      </w:pPr>
    </w:p>
    <w:p>
      <w:pPr>
        <w:pStyle w:val="ListParagraph"/>
        <w:numPr>
          <w:ilvl w:val="0"/>
          <w:numId w:val="57"/>
        </w:numPr>
        <w:tabs>
          <w:tab w:val="left" w:pos="1961"/>
        </w:tabs>
        <w:spacing w:before="42" w:after="0" w:line="240" w:lineRule="auto"/>
        <w:ind w:left="1960" w:right="0" w:hanging="1053"/>
        <w:jc w:val="left"/>
        <w:rPr>
          <w:sz w:val="42"/>
        </w:rPr>
      </w:pPr>
      <w:r>
        <w:rPr>
          <w:sz w:val="42"/>
        </w:rPr>
        <w:t>参与调查处理安全生产事故。</w:t>
      </w:r>
    </w:p>
    <w:p>
      <w:pPr>
        <w:pStyle w:val="BodyText"/>
        <w:spacing w:before="301" w:line="374" w:lineRule="auto"/>
        <w:ind w:right="557" w:firstLine="806"/>
      </w:pPr>
      <w:r>
        <w:t>(10）制定所辖员工的培训计划，组织对员工的安全技术培训工作，对特殊工种的作业人员按规定经地方主管部门培训考核。</w:t>
      </w:r>
    </w:p>
    <w:p>
      <w:pPr>
        <w:pStyle w:val="BodyText"/>
        <w:spacing w:before="2" w:line="374" w:lineRule="auto"/>
        <w:ind w:right="557" w:firstLine="806"/>
      </w:pPr>
      <w:r>
        <w:t>(11）及时分析安全管理状况，针对共性问题和安全隐患，制定整改措施并组织实施。</w:t>
      </w:r>
    </w:p>
    <w:p>
      <w:pPr>
        <w:pStyle w:val="BodyText"/>
        <w:spacing w:line="376" w:lineRule="auto"/>
        <w:ind w:right="557" w:firstLine="806"/>
      </w:pPr>
      <w:r>
        <w:t>(12）依据有关规定，制定本单位安全奖惩办法，做好安全生产的奖惩工作。</w:t>
      </w:r>
    </w:p>
    <w:p>
      <w:pPr>
        <w:pStyle w:val="BodyText"/>
        <w:spacing w:line="374" w:lineRule="auto"/>
        <w:ind w:right="557" w:firstLine="806"/>
      </w:pPr>
      <w:r>
        <w:t>(13）组织开展安全生产立功竞赛活动，树立安全生产典型，总结推广安全生产的先进经验和作法。</w:t>
      </w:r>
    </w:p>
    <w:p>
      <w:pPr>
        <w:pStyle w:val="BodyText"/>
        <w:spacing w:line="374" w:lineRule="auto"/>
        <w:ind w:right="518" w:firstLine="806"/>
      </w:pPr>
      <w:r>
        <w:t>(14）遵循“四不放过”原则，调查处理权限范围内的事故，及时、如实上报生产安全事故。</w:t>
      </w:r>
    </w:p>
    <w:p>
      <w:pPr>
        <w:pStyle w:val="ListParagraph"/>
        <w:numPr>
          <w:ilvl w:val="2"/>
          <w:numId w:val="58"/>
        </w:numPr>
        <w:tabs>
          <w:tab w:val="left" w:pos="2169"/>
        </w:tabs>
        <w:spacing w:before="0" w:after="0" w:line="537" w:lineRule="exact"/>
        <w:ind w:left="2168" w:right="0" w:hanging="1261"/>
        <w:jc w:val="left"/>
        <w:rPr>
          <w:sz w:val="42"/>
        </w:rPr>
      </w:pPr>
      <w:r>
        <w:rPr>
          <w:sz w:val="42"/>
        </w:rPr>
        <w:t>施工队职责</w:t>
      </w:r>
    </w:p>
    <w:p>
      <w:pPr>
        <w:pStyle w:val="BodyText"/>
        <w:spacing w:before="298" w:line="374" w:lineRule="auto"/>
        <w:ind w:right="352" w:firstLine="806"/>
      </w:pPr>
      <w:r>
        <w:t>(1）在项目部领导下，在所属子分公司的指导下，对本施工队的安全生产负责。</w:t>
      </w:r>
    </w:p>
    <w:p>
      <w:pPr>
        <w:pStyle w:val="BodyText"/>
        <w:spacing w:line="376" w:lineRule="auto"/>
        <w:ind w:right="352" w:firstLine="806"/>
      </w:pPr>
      <w:r>
        <w:t>(2）贯彻落实国家、行业、项目部以及所属公司有关安全生产的法律、法规、标准和文件。对施工队安全生产行使管理职责。</w:t>
      </w:r>
    </w:p>
    <w:p>
      <w:pPr>
        <w:pStyle w:val="BodyText"/>
        <w:spacing w:line="374" w:lineRule="auto"/>
        <w:ind w:right="317" w:firstLine="806"/>
        <w:jc w:val="both"/>
      </w:pPr>
      <w:r>
        <w:t>(3）结合施工队实际，制定和细化项目部有关的安全生产办法、安全工作计划，确立安全生产目标及实施措施，建立安全生产责任制及落实机制， 并抓好落实。</w:t>
      </w:r>
    </w:p>
    <w:p>
      <w:pPr>
        <w:pStyle w:val="BodyText"/>
        <w:spacing w:line="374" w:lineRule="auto"/>
        <w:ind w:right="352" w:firstLine="806"/>
      </w:pPr>
      <w:r>
        <w:t>(4）组织制定施工专项安全方案、安全技术措施，按程序审批后检查实施。</w:t>
      </w:r>
    </w:p>
    <w:p>
      <w:pPr>
        <w:pStyle w:val="BodyText"/>
        <w:spacing w:line="374" w:lineRule="auto"/>
        <w:ind w:right="352" w:firstLine="806"/>
      </w:pPr>
      <w:r>
        <w:t>(5）对施工队安全管理各项制度、措施落实情况进行监督、检查，对安全工作进行综合考核。</w:t>
      </w:r>
    </w:p>
    <w:p>
      <w:pPr>
        <w:pStyle w:val="BodyText"/>
        <w:spacing w:line="376" w:lineRule="auto"/>
        <w:ind w:right="352" w:firstLine="806"/>
      </w:pPr>
      <w:r>
        <w:t>(6）制定本施工队从业人员的安全培训计划，组织对从业人员的安全技术培训工作。</w:t>
      </w:r>
    </w:p>
    <w:p>
      <w:pPr>
        <w:spacing w:after="0" w:line="376" w:lineRule="auto"/>
        <w:sectPr>
          <w:headerReference w:type="default" r:id="rId38"/>
          <w:footerReference w:type="default" r:id="rId39"/>
          <w:pgSz w:w="17860" w:h="25270"/>
          <w:pgMar w:top="1380" w:right="1600" w:bottom="2340" w:left="1940" w:header="1084" w:footer="2149"/>
          <w:pgNumType w:start="12"/>
          <w:cols w:space="708"/>
        </w:sectPr>
      </w:pPr>
    </w:p>
    <w:p>
      <w:pPr>
        <w:pStyle w:val="BodyText"/>
        <w:ind w:left="0"/>
        <w:rPr>
          <w:sz w:val="20"/>
        </w:rPr>
      </w:pPr>
    </w:p>
    <w:p>
      <w:pPr>
        <w:pStyle w:val="BodyText"/>
        <w:spacing w:before="12"/>
        <w:ind w:left="0"/>
        <w:rPr>
          <w:sz w:val="15"/>
        </w:rPr>
      </w:pPr>
    </w:p>
    <w:p>
      <w:pPr>
        <w:pStyle w:val="BodyText"/>
        <w:spacing w:before="42" w:line="374" w:lineRule="auto"/>
        <w:ind w:right="352" w:firstLine="806"/>
      </w:pPr>
      <w:r>
        <w:t>(7）对本施工队实施定期巡检和日常安全检查，及时发现和处理施工生产中存在的安全隐患。</w:t>
      </w:r>
    </w:p>
    <w:p>
      <w:pPr>
        <w:pStyle w:val="BodyText"/>
        <w:spacing w:line="376" w:lineRule="auto"/>
        <w:ind w:right="352" w:firstLine="806"/>
      </w:pPr>
      <w:r>
        <w:t>(8）按规定进行安全隐患排查工作，对重大隐患和可能发生的安全事故制定应急预案，并组织施工队进行必要的应急演练。</w:t>
      </w:r>
    </w:p>
    <w:p>
      <w:pPr>
        <w:pStyle w:val="BodyText"/>
        <w:spacing w:line="374" w:lineRule="auto"/>
        <w:ind w:right="352" w:firstLine="806"/>
      </w:pPr>
      <w:r>
        <w:t>(9）制定作业队的安全生产费用使用计划，按项目部批准的计划进行实施，保证施工队的安全生产投入。</w:t>
      </w:r>
    </w:p>
    <w:p>
      <w:pPr>
        <w:pStyle w:val="BodyText"/>
        <w:spacing w:line="374" w:lineRule="auto"/>
        <w:ind w:right="557" w:firstLine="806"/>
      </w:pPr>
      <w:r>
        <w:t>(10）及时分析安全管理状况，针对存在的安全问题和隐患，制定整改措施并组织实施。</w:t>
      </w:r>
    </w:p>
    <w:p>
      <w:pPr>
        <w:pStyle w:val="BodyText"/>
        <w:spacing w:line="376" w:lineRule="auto"/>
        <w:ind w:right="557" w:firstLine="806"/>
      </w:pPr>
      <w:r>
        <w:t>(11）依据有关规定，实施施工队的安全奖惩办法，做好安全生产的奖惩工作。</w:t>
      </w:r>
    </w:p>
    <w:p>
      <w:pPr>
        <w:pStyle w:val="BodyText"/>
        <w:spacing w:line="374" w:lineRule="auto"/>
        <w:ind w:right="557" w:firstLine="806"/>
      </w:pPr>
      <w:r>
        <w:t>(12）组织开展安全生产立功竞赛活动，树立安全生产典型，总结推广安全生产的先进经验和作法。</w:t>
      </w:r>
    </w:p>
    <w:p>
      <w:pPr>
        <w:pStyle w:val="BodyText"/>
        <w:spacing w:line="374" w:lineRule="auto"/>
        <w:ind w:right="143" w:firstLine="806"/>
      </w:pPr>
      <w:r>
        <w:t>(13）实施应急响应。及时、如实上报生产安全事故。遵循“四不放过” 原则，调查处理权限范围内的事故。</w:t>
      </w:r>
    </w:p>
    <w:p>
      <w:pPr>
        <w:pStyle w:val="ListParagraph"/>
        <w:numPr>
          <w:ilvl w:val="1"/>
          <w:numId w:val="58"/>
        </w:numPr>
        <w:tabs>
          <w:tab w:val="left" w:pos="1643"/>
        </w:tabs>
        <w:spacing w:before="0" w:after="0" w:line="537" w:lineRule="exact"/>
        <w:ind w:left="1642" w:right="0" w:hanging="735"/>
        <w:jc w:val="left"/>
        <w:rPr>
          <w:sz w:val="42"/>
        </w:rPr>
      </w:pPr>
      <w:r>
        <w:rPr>
          <w:sz w:val="42"/>
        </w:rPr>
        <w:t>领导职责</w:t>
      </w:r>
    </w:p>
    <w:p>
      <w:pPr>
        <w:pStyle w:val="ListParagraph"/>
        <w:numPr>
          <w:ilvl w:val="2"/>
          <w:numId w:val="58"/>
        </w:numPr>
        <w:tabs>
          <w:tab w:val="left" w:pos="2169"/>
        </w:tabs>
        <w:spacing w:before="291" w:after="0" w:line="374" w:lineRule="auto"/>
        <w:ind w:left="908" w:right="352" w:firstLine="0"/>
        <w:jc w:val="left"/>
        <w:rPr>
          <w:sz w:val="42"/>
        </w:rPr>
      </w:pPr>
      <w:r>
        <w:rPr>
          <w:sz w:val="42"/>
        </w:rPr>
        <w:t>项目经理安全职责                                     (1）</w:t>
      </w:r>
      <w:r>
        <w:rPr>
          <w:spacing w:val="-1"/>
          <w:sz w:val="42"/>
        </w:rPr>
        <w:t>项目经理是工程项目的第一管理者，对本项目的安全生产负全责。</w:t>
      </w:r>
      <w:r>
        <w:rPr>
          <w:sz w:val="42"/>
        </w:rPr>
        <w:t>(2）</w:t>
      </w:r>
      <w:r>
        <w:rPr>
          <w:spacing w:val="-1"/>
          <w:sz w:val="42"/>
        </w:rPr>
        <w:t>组织贯彻、执行国家和上级颁发的有关安全生产的法律、法规、规</w:t>
      </w:r>
    </w:p>
    <w:p>
      <w:pPr>
        <w:pStyle w:val="BodyText"/>
        <w:spacing w:before="2"/>
      </w:pPr>
      <w:r>
        <w:t>章、制度和指示精神。</w:t>
      </w:r>
    </w:p>
    <w:p>
      <w:pPr>
        <w:pStyle w:val="BodyText"/>
        <w:spacing w:before="301" w:line="374" w:lineRule="auto"/>
        <w:ind w:right="352" w:firstLine="806"/>
      </w:pPr>
      <w:r>
        <w:t>(3）建立工程项目安全保障体系，设臵安全管理机构，配备安全管理人员。</w:t>
      </w:r>
    </w:p>
    <w:p>
      <w:pPr>
        <w:pStyle w:val="BodyText"/>
        <w:spacing w:before="2" w:line="374" w:lineRule="auto"/>
        <w:ind w:right="220" w:firstLine="806"/>
      </w:pPr>
      <w:r>
        <w:rPr>
          <w:spacing w:val="-44"/>
        </w:rPr>
        <w:t>(4）</w:t>
      </w:r>
      <w:r>
        <w:rPr>
          <w:spacing w:val="-8"/>
        </w:rPr>
        <w:t>组织编制项目安全责任制和职业健康安全管理制度、制定安全目标、</w:t>
      </w:r>
      <w:r>
        <w:t>编制项目经理部的安全方案及安全措施，并组织实施。</w:t>
      </w:r>
    </w:p>
    <w:p>
      <w:pPr>
        <w:pStyle w:val="BodyText"/>
        <w:spacing w:line="376" w:lineRule="auto"/>
        <w:ind w:left="908" w:right="1194"/>
      </w:pPr>
      <w:r>
        <w:t>(5）主持召开安全会议，监督检查各项安全管理制度的落实情况。(6）督促落实安全教育培训工作。</w:t>
      </w:r>
    </w:p>
    <w:p>
      <w:pPr>
        <w:spacing w:after="0" w:line="376" w:lineRule="auto"/>
        <w:sectPr>
          <w:headerReference w:type="default" r:id="rId40"/>
          <w:footerReference w:type="default" r:id="rId41"/>
          <w:pgSz w:w="17860" w:h="25270"/>
          <w:pgMar w:top="1380" w:right="1600" w:bottom="2340" w:left="1940" w:header="1084" w:footer="2149"/>
          <w:pgNumType w:start="13"/>
          <w:cols w:space="708"/>
        </w:sectPr>
      </w:pPr>
    </w:p>
    <w:p>
      <w:pPr>
        <w:pStyle w:val="BodyText"/>
        <w:ind w:left="0"/>
        <w:rPr>
          <w:sz w:val="20"/>
        </w:rPr>
      </w:pPr>
    </w:p>
    <w:p>
      <w:pPr>
        <w:pStyle w:val="BodyText"/>
        <w:spacing w:before="12"/>
        <w:ind w:left="0"/>
        <w:rPr>
          <w:sz w:val="15"/>
        </w:rPr>
      </w:pPr>
    </w:p>
    <w:p>
      <w:pPr>
        <w:pStyle w:val="BodyText"/>
        <w:spacing w:before="42" w:line="374" w:lineRule="auto"/>
        <w:ind w:left="908" w:right="352"/>
      </w:pPr>
      <w:r>
        <w:t>(7）保证对安全生产的资金投入。                             (8）组织编制各项安全应急处理预案。                         (9）</w:t>
      </w:r>
      <w:r>
        <w:rPr>
          <w:spacing w:val="-1"/>
        </w:rPr>
        <w:t>及时按相关规定上报发生的安全事故，组织安全事故的抢救，参与</w:t>
      </w:r>
    </w:p>
    <w:p>
      <w:pPr>
        <w:pStyle w:val="BodyText"/>
        <w:spacing w:before="2"/>
      </w:pPr>
      <w:r>
        <w:t>事故的调查，落实整改措施。</w:t>
      </w:r>
    </w:p>
    <w:p>
      <w:pPr>
        <w:pStyle w:val="ListParagraph"/>
        <w:numPr>
          <w:ilvl w:val="2"/>
          <w:numId w:val="60"/>
        </w:numPr>
        <w:tabs>
          <w:tab w:val="left" w:pos="2064"/>
        </w:tabs>
        <w:spacing w:before="300" w:after="0" w:line="374" w:lineRule="auto"/>
        <w:ind w:left="908" w:right="352" w:firstLine="0"/>
        <w:jc w:val="left"/>
        <w:rPr>
          <w:sz w:val="42"/>
        </w:rPr>
      </w:pPr>
      <w:r>
        <w:rPr>
          <w:sz w:val="42"/>
        </w:rPr>
        <w:t>项目书记安全职责                                     (1）</w:t>
      </w:r>
      <w:r>
        <w:rPr>
          <w:spacing w:val="-1"/>
          <w:sz w:val="42"/>
        </w:rPr>
        <w:t>贯彻国家安全生产法律、法规和企业安全生产管理制度，保证项目</w:t>
      </w:r>
    </w:p>
    <w:p>
      <w:pPr>
        <w:pStyle w:val="BodyText"/>
        <w:spacing w:before="3"/>
      </w:pPr>
      <w:r>
        <w:t>的安全生产，与项目经理对本项目安全生产负同等的责任。</w:t>
      </w:r>
    </w:p>
    <w:p>
      <w:pPr>
        <w:pStyle w:val="BodyText"/>
        <w:spacing w:before="301" w:line="374" w:lineRule="auto"/>
        <w:ind w:right="352" w:firstLine="806"/>
      </w:pPr>
      <w:r>
        <w:t>(2）围绕施工安全组织党员群众齐抓共管，做好政治思想工作，制定党群组织确保安全目标实现的方案，研究处理施工安全中的关键问题。</w:t>
      </w:r>
    </w:p>
    <w:p>
      <w:pPr>
        <w:pStyle w:val="BodyText"/>
        <w:spacing w:before="2"/>
        <w:ind w:left="908"/>
      </w:pPr>
      <w:r>
        <w:t>(3）同项目经理一起，每年与公司签订安全生产责任状。</w:t>
      </w:r>
    </w:p>
    <w:p>
      <w:pPr>
        <w:pStyle w:val="BodyText"/>
        <w:spacing w:before="301" w:line="374" w:lineRule="auto"/>
        <w:ind w:right="216" w:firstLine="806"/>
      </w:pPr>
      <w:r>
        <w:rPr>
          <w:spacing w:val="-22"/>
        </w:rPr>
        <w:t>(4）</w:t>
      </w:r>
      <w:r>
        <w:rPr>
          <w:spacing w:val="-15"/>
        </w:rPr>
        <w:t xml:space="preserve">抓好安全文明标准工地建设，总结、宣传、推广安全生产先进经验， </w:t>
      </w:r>
      <w:r>
        <w:t>表彰奖励安全生产先进集体和个人。</w:t>
      </w:r>
    </w:p>
    <w:p>
      <w:pPr>
        <w:pStyle w:val="BodyText"/>
        <w:spacing w:before="3" w:line="374" w:lineRule="auto"/>
        <w:ind w:left="908" w:right="352"/>
      </w:pPr>
      <w:r>
        <w:t>(5）负责工程项目安全工作的宣传、教育、发动工作。           (6）</w:t>
      </w:r>
      <w:r>
        <w:rPr>
          <w:spacing w:val="-1"/>
        </w:rPr>
        <w:t>组织参加开展好安全标准工地检查，对项目部、施工队及其人员安</w:t>
      </w:r>
    </w:p>
    <w:p>
      <w:pPr>
        <w:pStyle w:val="BodyText"/>
        <w:spacing w:line="537" w:lineRule="exact"/>
      </w:pPr>
      <w:r>
        <w:t>全生产责任制落实情况考核。</w:t>
      </w:r>
    </w:p>
    <w:p>
      <w:pPr>
        <w:pStyle w:val="ListParagraph"/>
        <w:numPr>
          <w:ilvl w:val="2"/>
          <w:numId w:val="60"/>
        </w:numPr>
        <w:tabs>
          <w:tab w:val="left" w:pos="2064"/>
        </w:tabs>
        <w:spacing w:before="304" w:after="0" w:line="240" w:lineRule="auto"/>
        <w:ind w:left="2063" w:right="0" w:hanging="1156"/>
        <w:jc w:val="left"/>
        <w:rPr>
          <w:sz w:val="42"/>
        </w:rPr>
      </w:pPr>
      <w:r>
        <w:rPr>
          <w:sz w:val="42"/>
        </w:rPr>
        <w:t>项目副经理（安全总监）安全职责</w:t>
      </w:r>
    </w:p>
    <w:p>
      <w:pPr>
        <w:pStyle w:val="ListParagraph"/>
        <w:numPr>
          <w:ilvl w:val="0"/>
          <w:numId w:val="56"/>
        </w:numPr>
        <w:tabs>
          <w:tab w:val="left" w:pos="1747"/>
        </w:tabs>
        <w:spacing w:before="301" w:after="0" w:line="240" w:lineRule="auto"/>
        <w:ind w:left="1747" w:right="0" w:hanging="839"/>
        <w:jc w:val="left"/>
        <w:rPr>
          <w:sz w:val="42"/>
        </w:rPr>
      </w:pPr>
      <w:r>
        <w:rPr>
          <w:sz w:val="42"/>
        </w:rPr>
        <w:t>在项目经理领导下对分管的安全生产工作负直接领导责任。</w:t>
      </w:r>
    </w:p>
    <w:p>
      <w:pPr>
        <w:pStyle w:val="ListParagraph"/>
        <w:numPr>
          <w:ilvl w:val="0"/>
          <w:numId w:val="56"/>
        </w:numPr>
        <w:tabs>
          <w:tab w:val="left" w:pos="1747"/>
        </w:tabs>
        <w:spacing w:before="300" w:after="0" w:line="240" w:lineRule="auto"/>
        <w:ind w:left="1747" w:right="0" w:hanging="839"/>
        <w:jc w:val="left"/>
        <w:rPr>
          <w:sz w:val="42"/>
        </w:rPr>
      </w:pPr>
      <w:r>
        <w:rPr>
          <w:sz w:val="42"/>
        </w:rPr>
        <w:t>认真贯彻执行安全生产的法律、法规和政策要求。</w:t>
      </w:r>
    </w:p>
    <w:p>
      <w:pPr>
        <w:pStyle w:val="ListParagraph"/>
        <w:numPr>
          <w:ilvl w:val="0"/>
          <w:numId w:val="56"/>
        </w:numPr>
        <w:tabs>
          <w:tab w:val="left" w:pos="1747"/>
        </w:tabs>
        <w:spacing w:before="306" w:after="0" w:line="240" w:lineRule="auto"/>
        <w:ind w:left="1747" w:right="0" w:hanging="839"/>
        <w:jc w:val="left"/>
        <w:rPr>
          <w:sz w:val="42"/>
        </w:rPr>
      </w:pPr>
      <w:r>
        <w:rPr>
          <w:sz w:val="42"/>
        </w:rPr>
        <w:t>组织编制安全应急预案，督促落实各项安全生产管理制度。</w:t>
      </w:r>
    </w:p>
    <w:p>
      <w:pPr>
        <w:pStyle w:val="ListParagraph"/>
        <w:numPr>
          <w:ilvl w:val="0"/>
          <w:numId w:val="56"/>
        </w:numPr>
        <w:tabs>
          <w:tab w:val="left" w:pos="1747"/>
        </w:tabs>
        <w:spacing w:before="300" w:after="0" w:line="374" w:lineRule="auto"/>
        <w:ind w:left="101" w:right="355" w:firstLine="806"/>
        <w:jc w:val="left"/>
        <w:rPr>
          <w:sz w:val="42"/>
        </w:rPr>
      </w:pPr>
      <w:r>
        <w:rPr>
          <w:spacing w:val="-1"/>
          <w:sz w:val="42"/>
        </w:rPr>
        <w:t>组织实施安全生产工作目标及年度安全生产工作计划，落实各项安</w:t>
      </w:r>
      <w:r>
        <w:rPr>
          <w:sz w:val="42"/>
        </w:rPr>
        <w:t>全防范措施。</w:t>
      </w:r>
    </w:p>
    <w:p>
      <w:pPr>
        <w:pStyle w:val="ListParagraph"/>
        <w:numPr>
          <w:ilvl w:val="0"/>
          <w:numId w:val="56"/>
        </w:numPr>
        <w:tabs>
          <w:tab w:val="left" w:pos="1747"/>
        </w:tabs>
        <w:spacing w:before="3" w:after="0" w:line="374" w:lineRule="auto"/>
        <w:ind w:left="101" w:right="355" w:firstLine="806"/>
        <w:jc w:val="left"/>
        <w:rPr>
          <w:sz w:val="42"/>
        </w:rPr>
      </w:pPr>
      <w:r>
        <w:rPr>
          <w:spacing w:val="-1"/>
          <w:sz w:val="42"/>
        </w:rPr>
        <w:t>组织工程项目的定期和专项安全检查，纠正违章、消除隐患，确保</w:t>
      </w:r>
      <w:r>
        <w:rPr>
          <w:sz w:val="42"/>
        </w:rPr>
        <w:t>安全生产。</w:t>
      </w:r>
    </w:p>
    <w:p>
      <w:pPr>
        <w:pStyle w:val="ListParagraph"/>
        <w:numPr>
          <w:ilvl w:val="0"/>
          <w:numId w:val="56"/>
        </w:numPr>
        <w:tabs>
          <w:tab w:val="left" w:pos="1747"/>
        </w:tabs>
        <w:spacing w:before="0" w:after="0" w:line="376" w:lineRule="auto"/>
        <w:ind w:left="101" w:right="355" w:firstLine="806"/>
        <w:jc w:val="left"/>
        <w:rPr>
          <w:sz w:val="42"/>
        </w:rPr>
      </w:pPr>
      <w:r>
        <w:rPr>
          <w:spacing w:val="-1"/>
          <w:sz w:val="42"/>
        </w:rPr>
        <w:t>在计划、部署、检查、总结工作的同时，计划、部署、检查、总结</w:t>
      </w:r>
      <w:r>
        <w:rPr>
          <w:sz w:val="42"/>
        </w:rPr>
        <w:t>安全工作。</w:t>
      </w:r>
    </w:p>
    <w:p>
      <w:pPr>
        <w:spacing w:after="0" w:line="376" w:lineRule="auto"/>
        <w:jc w:val="left"/>
        <w:rPr>
          <w:sz w:val="42"/>
        </w:rPr>
        <w:sectPr>
          <w:headerReference w:type="default" r:id="rId42"/>
          <w:footerReference w:type="default" r:id="rId43"/>
          <w:pgSz w:w="17860" w:h="25270"/>
          <w:pgMar w:top="1380" w:right="1600" w:bottom="2340" w:left="1940" w:header="1084" w:footer="2149"/>
          <w:pgNumType w:start="14"/>
          <w:cols w:space="708"/>
        </w:sectPr>
      </w:pPr>
    </w:p>
    <w:p>
      <w:pPr>
        <w:pStyle w:val="BodyText"/>
        <w:ind w:left="0"/>
        <w:rPr>
          <w:sz w:val="20"/>
        </w:rPr>
      </w:pPr>
    </w:p>
    <w:p>
      <w:pPr>
        <w:pStyle w:val="BodyText"/>
        <w:spacing w:before="12"/>
        <w:ind w:left="0"/>
        <w:rPr>
          <w:sz w:val="15"/>
        </w:rPr>
      </w:pPr>
    </w:p>
    <w:p>
      <w:pPr>
        <w:pStyle w:val="ListParagraph"/>
        <w:numPr>
          <w:ilvl w:val="0"/>
          <w:numId w:val="56"/>
        </w:numPr>
        <w:tabs>
          <w:tab w:val="left" w:pos="1747"/>
        </w:tabs>
        <w:spacing w:before="42" w:after="0" w:line="240" w:lineRule="auto"/>
        <w:ind w:left="1747" w:right="0" w:hanging="839"/>
        <w:jc w:val="both"/>
        <w:rPr>
          <w:sz w:val="42"/>
        </w:rPr>
      </w:pPr>
      <w:r>
        <w:rPr>
          <w:sz w:val="42"/>
        </w:rPr>
        <w:t>参与编制特殊复杂工程项目或专业性工程项目的专项施工方案。</w:t>
      </w:r>
    </w:p>
    <w:p>
      <w:pPr>
        <w:pStyle w:val="ListParagraph"/>
        <w:numPr>
          <w:ilvl w:val="0"/>
          <w:numId w:val="56"/>
        </w:numPr>
        <w:tabs>
          <w:tab w:val="left" w:pos="1747"/>
        </w:tabs>
        <w:spacing w:before="301" w:after="0" w:line="374" w:lineRule="auto"/>
        <w:ind w:left="101" w:right="317" w:firstLine="806"/>
        <w:jc w:val="both"/>
        <w:rPr>
          <w:sz w:val="42"/>
        </w:rPr>
      </w:pPr>
      <w:r>
        <w:rPr>
          <w:sz w:val="42"/>
        </w:rPr>
        <w:t>保障项目部的安全生产，保障体系的正常运转。主持安全生产工作</w:t>
      </w:r>
      <w:r>
        <w:rPr>
          <w:spacing w:val="-1"/>
          <w:sz w:val="42"/>
        </w:rPr>
        <w:t>会议，做好工伤保险理赔工作、配合调查组做好伤亡事故的调查、分析和处</w:t>
      </w:r>
      <w:r>
        <w:rPr>
          <w:sz w:val="42"/>
        </w:rPr>
        <w:t>理工作。</w:t>
      </w:r>
    </w:p>
    <w:p>
      <w:pPr>
        <w:pStyle w:val="ListParagraph"/>
        <w:numPr>
          <w:ilvl w:val="2"/>
          <w:numId w:val="58"/>
        </w:numPr>
        <w:tabs>
          <w:tab w:val="left" w:pos="2064"/>
        </w:tabs>
        <w:spacing w:before="1" w:after="0" w:line="240" w:lineRule="auto"/>
        <w:ind w:left="2063" w:right="0" w:hanging="1156"/>
        <w:jc w:val="left"/>
        <w:rPr>
          <w:sz w:val="42"/>
        </w:rPr>
      </w:pPr>
      <w:r>
        <w:rPr>
          <w:sz w:val="42"/>
        </w:rPr>
        <w:t>总工程师安全职责</w:t>
      </w:r>
    </w:p>
    <w:p>
      <w:pPr>
        <w:pStyle w:val="ListParagraph"/>
        <w:numPr>
          <w:ilvl w:val="0"/>
          <w:numId w:val="55"/>
        </w:numPr>
        <w:tabs>
          <w:tab w:val="left" w:pos="1747"/>
        </w:tabs>
        <w:spacing w:before="301" w:after="0" w:line="376" w:lineRule="auto"/>
        <w:ind w:left="101" w:right="355" w:firstLine="806"/>
        <w:jc w:val="both"/>
        <w:rPr>
          <w:sz w:val="42"/>
        </w:rPr>
      </w:pPr>
      <w:r>
        <w:rPr>
          <w:spacing w:val="-1"/>
          <w:sz w:val="42"/>
        </w:rPr>
        <w:t>认真贯彻执行国家的安全生产方针、政策和安全技术标准、规范。</w:t>
      </w:r>
      <w:r>
        <w:rPr>
          <w:sz w:val="42"/>
        </w:rPr>
        <w:t>结合单位技术情况，制定贯彻实施的具体措施，并检查落实执行情况</w:t>
      </w:r>
    </w:p>
    <w:p>
      <w:pPr>
        <w:pStyle w:val="ListParagraph"/>
        <w:numPr>
          <w:ilvl w:val="0"/>
          <w:numId w:val="55"/>
        </w:numPr>
        <w:tabs>
          <w:tab w:val="left" w:pos="1747"/>
        </w:tabs>
        <w:spacing w:before="0" w:after="0" w:line="374" w:lineRule="auto"/>
        <w:ind w:left="101" w:right="317" w:firstLine="806"/>
        <w:jc w:val="both"/>
        <w:rPr>
          <w:sz w:val="42"/>
        </w:rPr>
      </w:pPr>
      <w:r>
        <w:rPr>
          <w:sz w:val="42"/>
        </w:rPr>
        <w:t>对项目部施工生产中的安全技术工作全面负责，在研究、布臵、检</w:t>
      </w:r>
      <w:r>
        <w:rPr>
          <w:spacing w:val="-1"/>
          <w:sz w:val="42"/>
        </w:rPr>
        <w:t>查、总结、评比施工生产技术工作时，必须同时研究、布臵、检查、总结、</w:t>
      </w:r>
      <w:r>
        <w:rPr>
          <w:sz w:val="42"/>
        </w:rPr>
        <w:t>评比安全技术工作。</w:t>
      </w:r>
    </w:p>
    <w:p>
      <w:pPr>
        <w:pStyle w:val="ListParagraph"/>
        <w:numPr>
          <w:ilvl w:val="0"/>
          <w:numId w:val="55"/>
        </w:numPr>
        <w:tabs>
          <w:tab w:val="left" w:pos="1747"/>
        </w:tabs>
        <w:spacing w:before="0" w:after="0" w:line="240" w:lineRule="auto"/>
        <w:ind w:left="1747" w:right="0" w:hanging="839"/>
        <w:jc w:val="both"/>
        <w:rPr>
          <w:sz w:val="42"/>
        </w:rPr>
      </w:pPr>
      <w:r>
        <w:rPr>
          <w:sz w:val="42"/>
        </w:rPr>
        <w:t>组织研究、处理重大安全技术难题。</w:t>
      </w:r>
    </w:p>
    <w:p>
      <w:pPr>
        <w:pStyle w:val="ListParagraph"/>
        <w:numPr>
          <w:ilvl w:val="0"/>
          <w:numId w:val="55"/>
        </w:numPr>
        <w:tabs>
          <w:tab w:val="left" w:pos="1747"/>
        </w:tabs>
        <w:spacing w:before="295" w:after="0" w:line="376" w:lineRule="auto"/>
        <w:ind w:left="101" w:right="355" w:firstLine="806"/>
        <w:jc w:val="left"/>
        <w:rPr>
          <w:sz w:val="42"/>
        </w:rPr>
      </w:pPr>
      <w:r>
        <w:rPr>
          <w:spacing w:val="-1"/>
          <w:sz w:val="42"/>
        </w:rPr>
        <w:t>组织编制、审查施工组织设计及专项施工安全方案，组织制定安全</w:t>
      </w:r>
      <w:r>
        <w:rPr>
          <w:sz w:val="42"/>
        </w:rPr>
        <w:t>技术措施。</w:t>
      </w:r>
    </w:p>
    <w:p>
      <w:pPr>
        <w:pStyle w:val="ListParagraph"/>
        <w:numPr>
          <w:ilvl w:val="0"/>
          <w:numId w:val="55"/>
        </w:numPr>
        <w:tabs>
          <w:tab w:val="left" w:pos="1747"/>
        </w:tabs>
        <w:spacing w:before="0" w:after="0" w:line="374" w:lineRule="auto"/>
        <w:ind w:left="101" w:right="355" w:firstLine="806"/>
        <w:jc w:val="left"/>
        <w:rPr>
          <w:sz w:val="42"/>
        </w:rPr>
      </w:pPr>
      <w:r>
        <w:rPr>
          <w:spacing w:val="-1"/>
          <w:sz w:val="42"/>
        </w:rPr>
        <w:t>对员工进行安全技术知识培训、考核工作。提高作业人员安全技术</w:t>
      </w:r>
      <w:r>
        <w:rPr>
          <w:sz w:val="42"/>
        </w:rPr>
        <w:t>水平和预防事故的能力。</w:t>
      </w:r>
    </w:p>
    <w:p>
      <w:pPr>
        <w:pStyle w:val="ListParagraph"/>
        <w:numPr>
          <w:ilvl w:val="0"/>
          <w:numId w:val="55"/>
        </w:numPr>
        <w:tabs>
          <w:tab w:val="left" w:pos="1747"/>
        </w:tabs>
        <w:spacing w:before="0" w:after="0" w:line="374" w:lineRule="auto"/>
        <w:ind w:left="101" w:right="432" w:firstLine="806"/>
        <w:jc w:val="left"/>
        <w:rPr>
          <w:sz w:val="42"/>
        </w:rPr>
      </w:pPr>
      <w:r>
        <w:rPr>
          <w:spacing w:val="-5"/>
          <w:sz w:val="42"/>
        </w:rPr>
        <w:t>对项目存在的重大事故隐患和严重职业危害问题，组织力量进行技</w:t>
      </w:r>
      <w:r>
        <w:rPr>
          <w:sz w:val="42"/>
        </w:rPr>
        <w:t>术攻关，彻底改善劳动条件。</w:t>
      </w:r>
    </w:p>
    <w:p>
      <w:pPr>
        <w:pStyle w:val="ListParagraph"/>
        <w:numPr>
          <w:ilvl w:val="0"/>
          <w:numId w:val="55"/>
        </w:numPr>
        <w:tabs>
          <w:tab w:val="left" w:pos="1747"/>
        </w:tabs>
        <w:spacing w:before="0" w:after="0" w:line="376" w:lineRule="auto"/>
        <w:ind w:left="101" w:right="355" w:firstLine="806"/>
        <w:jc w:val="left"/>
        <w:rPr>
          <w:sz w:val="42"/>
        </w:rPr>
      </w:pPr>
      <w:r>
        <w:rPr>
          <w:spacing w:val="-1"/>
          <w:sz w:val="42"/>
        </w:rPr>
        <w:t>采用新技术、新设备、新工艺、新材料时，制定相应的安全技术措</w:t>
      </w:r>
      <w:r>
        <w:rPr>
          <w:sz w:val="42"/>
        </w:rPr>
        <w:t>施。在组织技术鉴定时，把安全技术措施列为重要内容。</w:t>
      </w:r>
    </w:p>
    <w:p>
      <w:pPr>
        <w:pStyle w:val="ListParagraph"/>
        <w:numPr>
          <w:ilvl w:val="0"/>
          <w:numId w:val="55"/>
        </w:numPr>
        <w:tabs>
          <w:tab w:val="left" w:pos="1747"/>
        </w:tabs>
        <w:spacing w:before="0" w:after="0" w:line="531" w:lineRule="exact"/>
        <w:ind w:left="1747" w:right="0" w:hanging="839"/>
        <w:jc w:val="left"/>
        <w:rPr>
          <w:sz w:val="42"/>
        </w:rPr>
      </w:pPr>
      <w:r>
        <w:rPr>
          <w:sz w:val="42"/>
        </w:rPr>
        <w:t>推广先进的安全施工技术。</w:t>
      </w:r>
    </w:p>
    <w:p>
      <w:pPr>
        <w:pStyle w:val="ListParagraph"/>
        <w:numPr>
          <w:ilvl w:val="0"/>
          <w:numId w:val="55"/>
        </w:numPr>
        <w:tabs>
          <w:tab w:val="left" w:pos="1747"/>
        </w:tabs>
        <w:spacing w:before="293" w:after="0" w:line="376" w:lineRule="auto"/>
        <w:ind w:left="101" w:right="355" w:firstLine="806"/>
        <w:jc w:val="left"/>
        <w:rPr>
          <w:sz w:val="42"/>
        </w:rPr>
      </w:pPr>
      <w:r>
        <w:rPr>
          <w:spacing w:val="-1"/>
          <w:sz w:val="42"/>
        </w:rPr>
        <w:t>参加事故的调查，从技术上分析事故原因，提出技术鉴定意见和改</w:t>
      </w:r>
      <w:r>
        <w:rPr>
          <w:sz w:val="42"/>
        </w:rPr>
        <w:t>进措施。</w:t>
      </w:r>
    </w:p>
    <w:p>
      <w:pPr>
        <w:pStyle w:val="ListParagraph"/>
        <w:numPr>
          <w:ilvl w:val="2"/>
          <w:numId w:val="58"/>
        </w:numPr>
        <w:tabs>
          <w:tab w:val="left" w:pos="2064"/>
        </w:tabs>
        <w:spacing w:before="0" w:after="0" w:line="374" w:lineRule="auto"/>
        <w:ind w:left="908" w:right="352" w:firstLine="0"/>
        <w:jc w:val="left"/>
        <w:rPr>
          <w:sz w:val="42"/>
        </w:rPr>
      </w:pPr>
      <w:r>
        <w:rPr>
          <w:sz w:val="42"/>
        </w:rPr>
        <w:t>项目部安全员安全生产责任                             (1）</w:t>
      </w:r>
      <w:r>
        <w:rPr>
          <w:spacing w:val="-1"/>
          <w:sz w:val="42"/>
        </w:rPr>
        <w:t>在项目经理领导下，负责施工现场安全技术工作，积极贯彻和宣传</w:t>
      </w:r>
    </w:p>
    <w:p>
      <w:pPr>
        <w:pStyle w:val="BodyText"/>
      </w:pPr>
      <w:r>
        <w:t>上级的各项安全规章制度，并监督检查执行情况。</w:t>
      </w:r>
    </w:p>
    <w:p>
      <w:pPr>
        <w:spacing w:after="0"/>
        <w:sectPr>
          <w:headerReference w:type="default" r:id="rId44"/>
          <w:footerReference w:type="default" r:id="rId45"/>
          <w:pgSz w:w="17860" w:h="25270"/>
          <w:pgMar w:top="1380" w:right="1600" w:bottom="2340" w:left="1940" w:header="1084" w:footer="2149"/>
          <w:pgNumType w:start="15"/>
          <w:cols w:space="708"/>
        </w:sectPr>
      </w:pPr>
    </w:p>
    <w:p>
      <w:pPr>
        <w:pStyle w:val="BodyText"/>
        <w:ind w:left="0"/>
        <w:rPr>
          <w:sz w:val="20"/>
        </w:rPr>
      </w:pPr>
    </w:p>
    <w:p>
      <w:pPr>
        <w:pStyle w:val="BodyText"/>
        <w:spacing w:before="12"/>
        <w:ind w:left="0"/>
        <w:rPr>
          <w:sz w:val="15"/>
        </w:rPr>
      </w:pPr>
    </w:p>
    <w:p>
      <w:pPr>
        <w:pStyle w:val="BodyText"/>
        <w:spacing w:before="42" w:line="374" w:lineRule="auto"/>
        <w:ind w:right="352" w:firstLine="806"/>
      </w:pPr>
      <w:r>
        <w:t>(2）参与制定、修改安全生产管理制度和安全技术措施，并检查执行情况。</w:t>
      </w:r>
    </w:p>
    <w:p>
      <w:pPr>
        <w:pStyle w:val="BodyText"/>
        <w:spacing w:line="537" w:lineRule="exact"/>
        <w:ind w:left="908"/>
      </w:pPr>
      <w:r>
        <w:t>(3）做好对工人的安全教育工作和安全技术考核工作。</w:t>
      </w:r>
    </w:p>
    <w:p>
      <w:pPr>
        <w:pStyle w:val="BodyText"/>
        <w:spacing w:before="304" w:line="374" w:lineRule="auto"/>
        <w:ind w:right="355" w:firstLine="806"/>
      </w:pPr>
      <w:r>
        <w:t>(4) 参加工伤事故调查和处理，进行伤亡事故统计和分析，及时上报安全报表。</w:t>
      </w:r>
    </w:p>
    <w:p>
      <w:pPr>
        <w:pStyle w:val="BodyText"/>
        <w:spacing w:line="376" w:lineRule="auto"/>
        <w:ind w:right="352" w:firstLine="806"/>
      </w:pPr>
      <w:r>
        <w:t>(5）每天深入现场检查，及时发现事故隐患并提出改正意见，制止违章作业。</w:t>
      </w:r>
    </w:p>
    <w:p>
      <w:pPr>
        <w:pStyle w:val="BodyText"/>
        <w:spacing w:line="530" w:lineRule="exact"/>
        <w:ind w:left="908"/>
      </w:pPr>
      <w:r>
        <w:t>(6) 负责安全设施、防护器材、灭火器材的管理、审查工作。</w:t>
      </w:r>
    </w:p>
    <w:p>
      <w:pPr>
        <w:pStyle w:val="ListParagraph"/>
        <w:numPr>
          <w:ilvl w:val="2"/>
          <w:numId w:val="58"/>
        </w:numPr>
        <w:tabs>
          <w:tab w:val="left" w:pos="2064"/>
        </w:tabs>
        <w:spacing w:before="300" w:after="0" w:line="376" w:lineRule="auto"/>
        <w:ind w:left="908" w:right="352" w:firstLine="0"/>
        <w:jc w:val="left"/>
        <w:rPr>
          <w:sz w:val="42"/>
        </w:rPr>
      </w:pPr>
      <w:r>
        <w:rPr>
          <w:sz w:val="42"/>
        </w:rPr>
        <w:t>施工队队长安全生产职责                               (1）</w:t>
      </w:r>
      <w:r>
        <w:rPr>
          <w:spacing w:val="-1"/>
          <w:sz w:val="42"/>
        </w:rPr>
        <w:t>施工队队长是施工队安全生产直接责任者，对施工队的安全工作负</w:t>
      </w:r>
    </w:p>
    <w:p>
      <w:pPr>
        <w:pStyle w:val="BodyText"/>
        <w:spacing w:line="530" w:lineRule="exact"/>
      </w:pPr>
      <w:r>
        <w:t>直接责任。</w:t>
      </w:r>
    </w:p>
    <w:p>
      <w:pPr>
        <w:pStyle w:val="BodyText"/>
        <w:spacing w:before="300" w:line="376" w:lineRule="auto"/>
        <w:ind w:right="352" w:firstLine="806"/>
      </w:pPr>
      <w:r>
        <w:t>(2）认真贯彻国家和上级的安全生产方针、政策和法规，落实项目部各项安全制度和措施。</w:t>
      </w:r>
    </w:p>
    <w:p>
      <w:pPr>
        <w:pStyle w:val="BodyText"/>
        <w:spacing w:line="374" w:lineRule="auto"/>
        <w:ind w:right="352" w:firstLine="806"/>
      </w:pPr>
      <w:r>
        <w:t>(3）每天组织有关人员对施工现场进行安全检查。对检查出的隐患和问题定人员、定时间、定措施整改落实，并做好记录。</w:t>
      </w:r>
    </w:p>
    <w:p>
      <w:pPr>
        <w:pStyle w:val="BodyText"/>
        <w:spacing w:line="374" w:lineRule="auto"/>
        <w:ind w:left="908" w:right="352"/>
      </w:pPr>
      <w:r>
        <w:t>(4)负责组织所管辖施工作业人员的安全教育，培训和持证上岗。  (5）</w:t>
      </w:r>
      <w:r>
        <w:rPr>
          <w:spacing w:val="-1"/>
        </w:rPr>
        <w:t>发生人身伤亡和未遂事故时，应立即停止施工，在保护现场同时立</w:t>
      </w:r>
    </w:p>
    <w:p>
      <w:pPr>
        <w:pStyle w:val="BodyText"/>
        <w:spacing w:line="537" w:lineRule="exact"/>
      </w:pPr>
      <w:r>
        <w:t>即向上级报告，积极配合事故调查。</w:t>
      </w:r>
    </w:p>
    <w:p>
      <w:pPr>
        <w:pStyle w:val="BodyText"/>
        <w:spacing w:before="300" w:line="374" w:lineRule="auto"/>
        <w:ind w:left="908" w:right="4355"/>
      </w:pPr>
      <w:r>
        <w:t>(6)合理组织安全生产，选派合格人员上岗作业。(7)保证安全投入。</w:t>
      </w:r>
    </w:p>
    <w:p>
      <w:pPr>
        <w:pStyle w:val="BodyText"/>
        <w:spacing w:line="537" w:lineRule="exact"/>
        <w:ind w:left="908"/>
      </w:pPr>
      <w:r>
        <w:t>(8)组织安全事故抢救，落实和实施应急预案。</w:t>
      </w:r>
    </w:p>
    <w:p>
      <w:pPr>
        <w:pStyle w:val="ListParagraph"/>
        <w:numPr>
          <w:ilvl w:val="2"/>
          <w:numId w:val="58"/>
        </w:numPr>
        <w:tabs>
          <w:tab w:val="left" w:pos="2064"/>
        </w:tabs>
        <w:spacing w:before="304" w:after="0" w:line="240" w:lineRule="auto"/>
        <w:ind w:left="2063" w:right="0" w:hanging="1156"/>
        <w:jc w:val="left"/>
        <w:rPr>
          <w:sz w:val="42"/>
        </w:rPr>
      </w:pPr>
      <w:r>
        <w:rPr>
          <w:sz w:val="42"/>
        </w:rPr>
        <w:t>工班长安全管理职责</w:t>
      </w:r>
    </w:p>
    <w:p>
      <w:pPr>
        <w:pStyle w:val="ListParagraph"/>
        <w:numPr>
          <w:ilvl w:val="0"/>
          <w:numId w:val="54"/>
        </w:numPr>
        <w:tabs>
          <w:tab w:val="left" w:pos="1972"/>
        </w:tabs>
        <w:spacing w:before="301" w:after="0" w:line="374" w:lineRule="auto"/>
        <w:ind w:left="101" w:right="553" w:firstLine="806"/>
        <w:jc w:val="left"/>
        <w:rPr>
          <w:sz w:val="42"/>
        </w:rPr>
      </w:pPr>
      <w:r>
        <w:rPr>
          <w:spacing w:val="-1"/>
          <w:sz w:val="42"/>
        </w:rPr>
        <w:t>贯彻执行国家和上级安全生产法律、法规、制度规定和要求，对</w:t>
      </w:r>
      <w:r>
        <w:rPr>
          <w:sz w:val="42"/>
        </w:rPr>
        <w:t>本班组的安全生产负责。</w:t>
      </w:r>
    </w:p>
    <w:p>
      <w:pPr>
        <w:pStyle w:val="ListParagraph"/>
        <w:numPr>
          <w:ilvl w:val="0"/>
          <w:numId w:val="54"/>
        </w:numPr>
        <w:tabs>
          <w:tab w:val="left" w:pos="1972"/>
        </w:tabs>
        <w:spacing w:before="3" w:after="0" w:line="240" w:lineRule="auto"/>
        <w:ind w:left="1971" w:right="0" w:hanging="1064"/>
        <w:jc w:val="left"/>
        <w:rPr>
          <w:sz w:val="42"/>
        </w:rPr>
      </w:pPr>
      <w:r>
        <w:rPr>
          <w:sz w:val="42"/>
        </w:rPr>
        <w:t>组织班组学习并贯彻执行项目经理部各项安全生产规章制度、安</w:t>
      </w:r>
    </w:p>
    <w:p>
      <w:pPr>
        <w:spacing w:after="0" w:line="240" w:lineRule="auto"/>
        <w:jc w:val="left"/>
        <w:rPr>
          <w:sz w:val="42"/>
        </w:rPr>
        <w:sectPr>
          <w:headerReference w:type="default" r:id="rId46"/>
          <w:footerReference w:type="default" r:id="rId47"/>
          <w:pgSz w:w="17860" w:h="25270"/>
          <w:pgMar w:top="1380" w:right="1600" w:bottom="2340" w:left="1940" w:header="1084" w:footer="2149"/>
          <w:pgNumType w:start="16"/>
          <w:cols w:space="708"/>
        </w:sectPr>
      </w:pPr>
    </w:p>
    <w:p>
      <w:pPr>
        <w:pStyle w:val="BodyText"/>
        <w:ind w:left="0"/>
        <w:rPr>
          <w:sz w:val="20"/>
        </w:rPr>
      </w:pPr>
    </w:p>
    <w:p>
      <w:pPr>
        <w:pStyle w:val="BodyText"/>
        <w:spacing w:before="12"/>
        <w:ind w:left="0"/>
        <w:rPr>
          <w:sz w:val="15"/>
        </w:rPr>
      </w:pPr>
    </w:p>
    <w:p>
      <w:pPr>
        <w:pStyle w:val="BodyText"/>
        <w:spacing w:before="42"/>
      </w:pPr>
      <w:r>
        <w:t>全技术操作规程和安全技术交底，教育员工遵纪守法，制止违章行为。</w:t>
      </w:r>
    </w:p>
    <w:p>
      <w:pPr>
        <w:pStyle w:val="ListParagraph"/>
        <w:numPr>
          <w:ilvl w:val="0"/>
          <w:numId w:val="61"/>
        </w:numPr>
        <w:tabs>
          <w:tab w:val="left" w:pos="1972"/>
        </w:tabs>
        <w:spacing w:before="301" w:after="0" w:line="374" w:lineRule="auto"/>
        <w:ind w:left="101" w:right="553" w:firstLine="806"/>
        <w:jc w:val="left"/>
        <w:rPr>
          <w:sz w:val="42"/>
        </w:rPr>
      </w:pPr>
      <w:r>
        <w:rPr>
          <w:spacing w:val="-1"/>
          <w:sz w:val="42"/>
        </w:rPr>
        <w:t>组织并参加安全活动，坚持工前讲安全、工中检查安全、工后总</w:t>
      </w:r>
      <w:r>
        <w:rPr>
          <w:sz w:val="42"/>
        </w:rPr>
        <w:t>结安全的“三工”制度。</w:t>
      </w:r>
    </w:p>
    <w:p>
      <w:pPr>
        <w:pStyle w:val="ListParagraph"/>
        <w:numPr>
          <w:ilvl w:val="0"/>
          <w:numId w:val="61"/>
        </w:numPr>
        <w:tabs>
          <w:tab w:val="left" w:pos="1961"/>
        </w:tabs>
        <w:spacing w:before="2" w:after="0" w:line="240" w:lineRule="auto"/>
        <w:ind w:left="1960" w:right="0" w:hanging="1053"/>
        <w:jc w:val="left"/>
        <w:rPr>
          <w:sz w:val="42"/>
        </w:rPr>
      </w:pPr>
      <w:r>
        <w:rPr>
          <w:sz w:val="42"/>
        </w:rPr>
        <w:t>负责对新工人进行岗前和在岗安全教育。</w:t>
      </w:r>
    </w:p>
    <w:p>
      <w:pPr>
        <w:pStyle w:val="ListParagraph"/>
        <w:numPr>
          <w:ilvl w:val="0"/>
          <w:numId w:val="61"/>
        </w:numPr>
        <w:tabs>
          <w:tab w:val="left" w:pos="1972"/>
        </w:tabs>
        <w:spacing w:before="301" w:after="0" w:line="374" w:lineRule="auto"/>
        <w:ind w:left="101" w:right="553" w:firstLine="806"/>
        <w:jc w:val="left"/>
        <w:rPr>
          <w:sz w:val="42"/>
        </w:rPr>
      </w:pPr>
      <w:r>
        <w:rPr>
          <w:spacing w:val="-1"/>
          <w:sz w:val="42"/>
        </w:rPr>
        <w:t>督促教育员工正确佩戴、使用劳动保护用品、用具，正确使用消</w:t>
      </w:r>
      <w:r>
        <w:rPr>
          <w:sz w:val="42"/>
        </w:rPr>
        <w:t>防器材。</w:t>
      </w:r>
    </w:p>
    <w:p>
      <w:pPr>
        <w:pStyle w:val="ListParagraph"/>
        <w:numPr>
          <w:ilvl w:val="0"/>
          <w:numId w:val="61"/>
        </w:numPr>
        <w:tabs>
          <w:tab w:val="left" w:pos="1972"/>
        </w:tabs>
        <w:spacing w:before="3" w:after="0" w:line="374" w:lineRule="auto"/>
        <w:ind w:left="101" w:right="553" w:firstLine="806"/>
        <w:jc w:val="left"/>
        <w:rPr>
          <w:sz w:val="42"/>
        </w:rPr>
      </w:pPr>
      <w:r>
        <w:rPr>
          <w:spacing w:val="-1"/>
          <w:sz w:val="42"/>
        </w:rPr>
        <w:t>发现不安全因素及时组织力量消除，并报告上级，发生事故立即</w:t>
      </w:r>
      <w:r>
        <w:rPr>
          <w:sz w:val="42"/>
        </w:rPr>
        <w:t>组织抢救，保护好现场，做好记录。</w:t>
      </w:r>
    </w:p>
    <w:p>
      <w:pPr>
        <w:pStyle w:val="ListParagraph"/>
        <w:numPr>
          <w:ilvl w:val="1"/>
          <w:numId w:val="58"/>
        </w:numPr>
        <w:tabs>
          <w:tab w:val="left" w:pos="1643"/>
        </w:tabs>
        <w:spacing w:before="0" w:after="0" w:line="537" w:lineRule="exact"/>
        <w:ind w:left="1642" w:right="0" w:hanging="735"/>
        <w:jc w:val="left"/>
        <w:rPr>
          <w:sz w:val="42"/>
        </w:rPr>
      </w:pPr>
      <w:r>
        <w:rPr>
          <w:sz w:val="42"/>
        </w:rPr>
        <w:t>部门职责</w:t>
      </w:r>
    </w:p>
    <w:p>
      <w:pPr>
        <w:pStyle w:val="ListParagraph"/>
        <w:numPr>
          <w:ilvl w:val="2"/>
          <w:numId w:val="58"/>
        </w:numPr>
        <w:tabs>
          <w:tab w:val="left" w:pos="2064"/>
        </w:tabs>
        <w:spacing w:before="304" w:after="0" w:line="240" w:lineRule="auto"/>
        <w:ind w:left="2063" w:right="0" w:hanging="1156"/>
        <w:jc w:val="left"/>
        <w:rPr>
          <w:sz w:val="42"/>
        </w:rPr>
      </w:pPr>
      <w:r>
        <w:rPr>
          <w:sz w:val="42"/>
        </w:rPr>
        <w:t>工程管理部安全职责</w:t>
      </w:r>
    </w:p>
    <w:p>
      <w:pPr>
        <w:pStyle w:val="ListParagraph"/>
        <w:numPr>
          <w:ilvl w:val="0"/>
          <w:numId w:val="53"/>
        </w:numPr>
        <w:tabs>
          <w:tab w:val="left" w:pos="1961"/>
        </w:tabs>
        <w:spacing w:before="301" w:after="0" w:line="240" w:lineRule="auto"/>
        <w:ind w:left="1960" w:right="0" w:hanging="1053"/>
        <w:jc w:val="left"/>
        <w:rPr>
          <w:sz w:val="42"/>
        </w:rPr>
      </w:pPr>
      <w:r>
        <w:rPr>
          <w:sz w:val="42"/>
        </w:rPr>
        <w:t>对本项目安全生产工作负施工管理和技术管理责任。</w:t>
      </w:r>
    </w:p>
    <w:p>
      <w:pPr>
        <w:pStyle w:val="ListParagraph"/>
        <w:numPr>
          <w:ilvl w:val="0"/>
          <w:numId w:val="53"/>
        </w:numPr>
        <w:tabs>
          <w:tab w:val="left" w:pos="1972"/>
        </w:tabs>
        <w:spacing w:before="300" w:after="0" w:line="376" w:lineRule="auto"/>
        <w:ind w:left="101" w:right="553" w:firstLine="806"/>
        <w:jc w:val="left"/>
        <w:rPr>
          <w:sz w:val="42"/>
        </w:rPr>
      </w:pPr>
      <w:r>
        <w:rPr>
          <w:spacing w:val="-1"/>
          <w:sz w:val="42"/>
        </w:rPr>
        <w:t>认真贯彻执行国家和上级部门制定的安全技术法规、文件和公司</w:t>
      </w:r>
      <w:r>
        <w:rPr>
          <w:sz w:val="42"/>
        </w:rPr>
        <w:t>安全生产方针并有效实施。</w:t>
      </w:r>
    </w:p>
    <w:p>
      <w:pPr>
        <w:pStyle w:val="ListParagraph"/>
        <w:numPr>
          <w:ilvl w:val="0"/>
          <w:numId w:val="53"/>
        </w:numPr>
        <w:tabs>
          <w:tab w:val="left" w:pos="1972"/>
        </w:tabs>
        <w:spacing w:before="0" w:after="0" w:line="374" w:lineRule="auto"/>
        <w:ind w:left="101" w:right="553" w:firstLine="806"/>
        <w:jc w:val="left"/>
        <w:rPr>
          <w:sz w:val="42"/>
        </w:rPr>
      </w:pPr>
      <w:r>
        <w:rPr>
          <w:spacing w:val="-1"/>
          <w:sz w:val="42"/>
        </w:rPr>
        <w:t>在编制施工组织设计、施工方案、措施、作业计划时，制订施工</w:t>
      </w:r>
      <w:r>
        <w:rPr>
          <w:sz w:val="42"/>
        </w:rPr>
        <w:t>安全措施。</w:t>
      </w:r>
    </w:p>
    <w:p>
      <w:pPr>
        <w:pStyle w:val="ListParagraph"/>
        <w:numPr>
          <w:ilvl w:val="0"/>
          <w:numId w:val="53"/>
        </w:numPr>
        <w:tabs>
          <w:tab w:val="left" w:pos="1972"/>
        </w:tabs>
        <w:spacing w:before="0" w:after="0" w:line="374" w:lineRule="auto"/>
        <w:ind w:left="101" w:right="553" w:firstLine="806"/>
        <w:jc w:val="left"/>
        <w:rPr>
          <w:sz w:val="42"/>
        </w:rPr>
      </w:pPr>
      <w:r>
        <w:rPr>
          <w:spacing w:val="-1"/>
          <w:sz w:val="42"/>
        </w:rPr>
        <w:t>工程开工前编制总体安全措施并进行技术交底，坚持经常检查其</w:t>
      </w:r>
      <w:r>
        <w:rPr>
          <w:sz w:val="42"/>
        </w:rPr>
        <w:t>实施情况。</w:t>
      </w:r>
    </w:p>
    <w:p>
      <w:pPr>
        <w:pStyle w:val="ListParagraph"/>
        <w:numPr>
          <w:ilvl w:val="0"/>
          <w:numId w:val="53"/>
        </w:numPr>
        <w:tabs>
          <w:tab w:val="left" w:pos="1972"/>
        </w:tabs>
        <w:spacing w:before="0" w:after="0" w:line="376" w:lineRule="auto"/>
        <w:ind w:left="101" w:right="553" w:firstLine="806"/>
        <w:jc w:val="left"/>
        <w:rPr>
          <w:sz w:val="42"/>
        </w:rPr>
      </w:pPr>
      <w:r>
        <w:rPr>
          <w:spacing w:val="-1"/>
          <w:sz w:val="42"/>
        </w:rPr>
        <w:t>对施工中出现的安全技术问题提出技术决策和整改措施，组织实</w:t>
      </w:r>
      <w:r>
        <w:rPr>
          <w:sz w:val="42"/>
        </w:rPr>
        <w:t>施。</w:t>
      </w:r>
    </w:p>
    <w:p>
      <w:pPr>
        <w:pStyle w:val="ListParagraph"/>
        <w:numPr>
          <w:ilvl w:val="0"/>
          <w:numId w:val="53"/>
        </w:numPr>
        <w:tabs>
          <w:tab w:val="left" w:pos="1972"/>
        </w:tabs>
        <w:spacing w:before="0" w:after="0" w:line="374" w:lineRule="auto"/>
        <w:ind w:left="101" w:right="553" w:firstLine="806"/>
        <w:jc w:val="left"/>
        <w:rPr>
          <w:sz w:val="42"/>
        </w:rPr>
      </w:pPr>
      <w:r>
        <w:rPr>
          <w:spacing w:val="-1"/>
          <w:sz w:val="42"/>
        </w:rPr>
        <w:t>检查现场工作时检查安全工作，参加定期安全检查，对其隐患提</w:t>
      </w:r>
      <w:r>
        <w:rPr>
          <w:sz w:val="42"/>
        </w:rPr>
        <w:t>出整治方案。参加事故调查处理，并提出预防措施。</w:t>
      </w:r>
    </w:p>
    <w:p>
      <w:pPr>
        <w:pStyle w:val="ListParagraph"/>
        <w:numPr>
          <w:ilvl w:val="0"/>
          <w:numId w:val="53"/>
        </w:numPr>
        <w:tabs>
          <w:tab w:val="left" w:pos="1972"/>
        </w:tabs>
        <w:spacing w:before="0" w:after="0" w:line="374" w:lineRule="auto"/>
        <w:ind w:left="101" w:right="317" w:firstLine="806"/>
        <w:jc w:val="left"/>
        <w:rPr>
          <w:sz w:val="42"/>
        </w:rPr>
      </w:pPr>
      <w:r>
        <w:rPr>
          <w:sz w:val="42"/>
        </w:rPr>
        <w:t>及时传达上级有关安全生产指示和下达调度命令、通知，掌握施</w:t>
      </w:r>
      <w:r>
        <w:rPr>
          <w:spacing w:val="-1"/>
          <w:sz w:val="42"/>
        </w:rPr>
        <w:t>工生产中的安全状态，发现不安全因素，及时督促现场采取措施并向单位领</w:t>
      </w:r>
      <w:r>
        <w:rPr>
          <w:sz w:val="42"/>
        </w:rPr>
        <w:t>导汇报。</w:t>
      </w:r>
    </w:p>
    <w:p>
      <w:pPr>
        <w:pStyle w:val="ListParagraph"/>
        <w:numPr>
          <w:ilvl w:val="0"/>
          <w:numId w:val="53"/>
        </w:numPr>
        <w:tabs>
          <w:tab w:val="left" w:pos="1961"/>
        </w:tabs>
        <w:spacing w:before="0" w:after="0" w:line="240" w:lineRule="auto"/>
        <w:ind w:left="1960" w:right="0" w:hanging="1053"/>
        <w:jc w:val="left"/>
        <w:rPr>
          <w:sz w:val="42"/>
        </w:rPr>
      </w:pPr>
      <w:r>
        <w:rPr>
          <w:sz w:val="42"/>
        </w:rPr>
        <w:t>组织生产会议的同时，总结部署安全工作。</w:t>
      </w:r>
    </w:p>
    <w:p>
      <w:pPr>
        <w:spacing w:after="0" w:line="240" w:lineRule="auto"/>
        <w:jc w:val="left"/>
        <w:rPr>
          <w:sz w:val="42"/>
        </w:rPr>
        <w:sectPr>
          <w:headerReference w:type="default" r:id="rId48"/>
          <w:footerReference w:type="default" r:id="rId49"/>
          <w:pgSz w:w="17860" w:h="25270"/>
          <w:pgMar w:top="1380" w:right="1600" w:bottom="2340" w:left="1940" w:header="1084" w:footer="2149"/>
          <w:pgNumType w:start="17"/>
          <w:cols w:space="708"/>
        </w:sectPr>
      </w:pPr>
    </w:p>
    <w:p>
      <w:pPr>
        <w:pStyle w:val="BodyText"/>
        <w:ind w:left="0"/>
        <w:rPr>
          <w:sz w:val="20"/>
        </w:rPr>
      </w:pPr>
    </w:p>
    <w:p>
      <w:pPr>
        <w:pStyle w:val="BodyText"/>
        <w:spacing w:before="12"/>
        <w:ind w:left="0"/>
        <w:rPr>
          <w:sz w:val="15"/>
        </w:rPr>
      </w:pPr>
    </w:p>
    <w:p>
      <w:pPr>
        <w:pStyle w:val="ListParagraph"/>
        <w:numPr>
          <w:ilvl w:val="0"/>
          <w:numId w:val="53"/>
        </w:numPr>
        <w:tabs>
          <w:tab w:val="left" w:pos="1961"/>
        </w:tabs>
        <w:spacing w:before="42" w:after="0" w:line="240" w:lineRule="auto"/>
        <w:ind w:left="1960" w:right="0" w:hanging="1053"/>
        <w:jc w:val="left"/>
        <w:rPr>
          <w:sz w:val="42"/>
        </w:rPr>
      </w:pPr>
      <w:r>
        <w:rPr>
          <w:sz w:val="42"/>
        </w:rPr>
        <w:t>参加伤亡事故的调查处理，制定防范措施。</w:t>
      </w:r>
    </w:p>
    <w:p>
      <w:pPr>
        <w:pStyle w:val="ListParagraph"/>
        <w:numPr>
          <w:ilvl w:val="2"/>
          <w:numId w:val="58"/>
        </w:numPr>
        <w:tabs>
          <w:tab w:val="left" w:pos="2064"/>
        </w:tabs>
        <w:spacing w:before="301" w:after="0" w:line="240" w:lineRule="auto"/>
        <w:ind w:left="2063" w:right="0" w:hanging="1156"/>
        <w:jc w:val="left"/>
        <w:rPr>
          <w:sz w:val="42"/>
        </w:rPr>
      </w:pPr>
      <w:r>
        <w:rPr>
          <w:sz w:val="42"/>
        </w:rPr>
        <w:t>安质部安全职责</w:t>
      </w:r>
    </w:p>
    <w:p>
      <w:pPr>
        <w:pStyle w:val="BodyText"/>
        <w:spacing w:before="300" w:line="376" w:lineRule="auto"/>
        <w:ind w:right="553" w:firstLine="806"/>
      </w:pPr>
      <w:r>
        <w:t>（1）在项目经理和主管领导组织下，对项目部的安全管理工作负具体工作责任。</w:t>
      </w:r>
    </w:p>
    <w:p>
      <w:pPr>
        <w:pStyle w:val="BodyText"/>
        <w:spacing w:line="374" w:lineRule="auto"/>
        <w:ind w:left="908" w:right="352"/>
      </w:pPr>
      <w:r>
        <w:t>(2）宣传贯彻国家和上级安全生产的法律、法规、规章制度。     (3）</w:t>
      </w:r>
      <w:r>
        <w:rPr>
          <w:spacing w:val="-1"/>
        </w:rPr>
        <w:t>制定工程项目部年度安全工作计划、方针目标和规章制度，编制安</w:t>
      </w:r>
    </w:p>
    <w:p>
      <w:pPr>
        <w:pStyle w:val="BodyText"/>
      </w:pPr>
      <w:r>
        <w:t>全应急预案并督促实施。</w:t>
      </w:r>
    </w:p>
    <w:p>
      <w:pPr>
        <w:pStyle w:val="BodyText"/>
        <w:spacing w:before="296" w:line="374" w:lineRule="auto"/>
        <w:ind w:right="440" w:firstLine="806"/>
      </w:pPr>
      <w:r>
        <w:rPr>
          <w:spacing w:val="-40"/>
        </w:rPr>
        <w:t>(4）</w:t>
      </w:r>
      <w:r>
        <w:rPr>
          <w:spacing w:val="-19"/>
        </w:rPr>
        <w:t>收集进场人员的身份证复印件，对进场人员进行造册登记，进行“三</w:t>
      </w:r>
      <w:r>
        <w:rPr>
          <w:spacing w:val="-32"/>
        </w:rPr>
        <w:t>级安全教育”。</w:t>
      </w:r>
    </w:p>
    <w:p>
      <w:pPr>
        <w:pStyle w:val="BodyText"/>
        <w:spacing w:before="2" w:line="374" w:lineRule="auto"/>
        <w:ind w:left="908" w:right="352"/>
      </w:pPr>
      <w:r>
        <w:t>(5）参加对施工组织设计、专项施工安全方案的审核。           (6）</w:t>
      </w:r>
      <w:r>
        <w:rPr>
          <w:spacing w:val="-1"/>
        </w:rPr>
        <w:t>编制安全生产费用使用计划，并监督实施。监督检查施工队安全生</w:t>
      </w:r>
    </w:p>
    <w:p>
      <w:pPr>
        <w:pStyle w:val="BodyText"/>
        <w:spacing w:line="537" w:lineRule="exact"/>
      </w:pPr>
      <w:r>
        <w:t>产费用使用情况。</w:t>
      </w:r>
    </w:p>
    <w:p>
      <w:pPr>
        <w:pStyle w:val="BodyText"/>
        <w:spacing w:before="305"/>
        <w:ind w:left="908"/>
      </w:pPr>
      <w:r>
        <w:t>(7）检查危险性较大工程安全专项施工方案落实情况；</w:t>
      </w:r>
    </w:p>
    <w:p>
      <w:pPr>
        <w:pStyle w:val="ListParagraph"/>
        <w:numPr>
          <w:ilvl w:val="0"/>
          <w:numId w:val="52"/>
        </w:numPr>
        <w:tabs>
          <w:tab w:val="left" w:pos="1961"/>
        </w:tabs>
        <w:spacing w:before="300" w:after="0" w:line="240" w:lineRule="auto"/>
        <w:ind w:left="1960" w:right="0" w:hanging="1053"/>
        <w:jc w:val="left"/>
        <w:rPr>
          <w:sz w:val="42"/>
        </w:rPr>
      </w:pPr>
      <w:r>
        <w:rPr>
          <w:sz w:val="42"/>
        </w:rPr>
        <w:t>检查专职安全生产管理人员履责情况；</w:t>
      </w:r>
    </w:p>
    <w:p>
      <w:pPr>
        <w:pStyle w:val="ListParagraph"/>
        <w:numPr>
          <w:ilvl w:val="0"/>
          <w:numId w:val="52"/>
        </w:numPr>
        <w:tabs>
          <w:tab w:val="left" w:pos="1961"/>
        </w:tabs>
        <w:spacing w:before="301" w:after="0" w:line="240" w:lineRule="auto"/>
        <w:ind w:left="1960" w:right="0" w:hanging="1053"/>
        <w:jc w:val="left"/>
        <w:rPr>
          <w:sz w:val="42"/>
        </w:rPr>
      </w:pPr>
      <w:r>
        <w:rPr>
          <w:sz w:val="42"/>
        </w:rPr>
        <w:t>检查作业人员安全防护用品的配备及使用情况；</w:t>
      </w:r>
    </w:p>
    <w:p>
      <w:pPr>
        <w:pStyle w:val="ListParagraph"/>
        <w:numPr>
          <w:ilvl w:val="0"/>
          <w:numId w:val="52"/>
        </w:numPr>
        <w:tabs>
          <w:tab w:val="left" w:pos="2170"/>
        </w:tabs>
        <w:spacing w:before="304" w:after="0" w:line="374" w:lineRule="auto"/>
        <w:ind w:left="101" w:right="355" w:firstLine="806"/>
        <w:jc w:val="left"/>
        <w:rPr>
          <w:sz w:val="42"/>
        </w:rPr>
      </w:pPr>
      <w:r>
        <w:rPr>
          <w:spacing w:val="-1"/>
          <w:sz w:val="42"/>
        </w:rPr>
        <w:t>检查施工生产安全情况，组织定期安全检查，对发现的安全生产</w:t>
      </w:r>
      <w:r>
        <w:rPr>
          <w:sz w:val="42"/>
        </w:rPr>
        <w:t>违章违规行为或安全隐患，及时纠正或作出处理决定；</w:t>
      </w:r>
    </w:p>
    <w:p>
      <w:pPr>
        <w:pStyle w:val="ListParagraph"/>
        <w:numPr>
          <w:ilvl w:val="0"/>
          <w:numId w:val="52"/>
        </w:numPr>
        <w:tabs>
          <w:tab w:val="left" w:pos="2170"/>
        </w:tabs>
        <w:spacing w:before="0" w:after="0" w:line="537" w:lineRule="exact"/>
        <w:ind w:left="2169" w:right="0" w:hanging="1262"/>
        <w:jc w:val="left"/>
        <w:rPr>
          <w:sz w:val="42"/>
        </w:rPr>
      </w:pPr>
      <w:r>
        <w:rPr>
          <w:sz w:val="42"/>
        </w:rPr>
        <w:t>对施工现场存在的重大安全隐患有权越级报告。</w:t>
      </w:r>
    </w:p>
    <w:p>
      <w:pPr>
        <w:pStyle w:val="ListParagraph"/>
        <w:numPr>
          <w:ilvl w:val="0"/>
          <w:numId w:val="52"/>
        </w:numPr>
        <w:tabs>
          <w:tab w:val="left" w:pos="2170"/>
        </w:tabs>
        <w:spacing w:before="306" w:after="0" w:line="240" w:lineRule="auto"/>
        <w:ind w:left="2169" w:right="0" w:hanging="1262"/>
        <w:jc w:val="left"/>
        <w:rPr>
          <w:sz w:val="42"/>
        </w:rPr>
      </w:pPr>
      <w:r>
        <w:rPr>
          <w:sz w:val="42"/>
        </w:rPr>
        <w:t>企业明确的其他安全生产管理职责。</w:t>
      </w:r>
    </w:p>
    <w:p>
      <w:pPr>
        <w:pStyle w:val="ListParagraph"/>
        <w:numPr>
          <w:ilvl w:val="0"/>
          <w:numId w:val="52"/>
        </w:numPr>
        <w:tabs>
          <w:tab w:val="left" w:pos="2170"/>
        </w:tabs>
        <w:spacing w:before="300" w:after="0" w:line="374" w:lineRule="auto"/>
        <w:ind w:left="101" w:right="355" w:firstLine="806"/>
        <w:jc w:val="left"/>
        <w:rPr>
          <w:sz w:val="42"/>
        </w:rPr>
      </w:pPr>
      <w:r>
        <w:rPr>
          <w:spacing w:val="-1"/>
          <w:sz w:val="42"/>
        </w:rPr>
        <w:t>参加事故的调查和处理，进行伤亡事故的统计、分析和报告，协</w:t>
      </w:r>
      <w:r>
        <w:rPr>
          <w:sz w:val="42"/>
        </w:rPr>
        <w:t>助有关部门提出防范事故措施，对造成事故的责任者提出处理意见。</w:t>
      </w:r>
    </w:p>
    <w:p>
      <w:pPr>
        <w:pStyle w:val="ListParagraph"/>
        <w:numPr>
          <w:ilvl w:val="0"/>
          <w:numId w:val="52"/>
        </w:numPr>
        <w:tabs>
          <w:tab w:val="left" w:pos="2170"/>
        </w:tabs>
        <w:spacing w:before="3" w:after="0" w:line="374" w:lineRule="auto"/>
        <w:ind w:left="101" w:right="355" w:firstLine="806"/>
        <w:jc w:val="left"/>
        <w:rPr>
          <w:sz w:val="42"/>
        </w:rPr>
      </w:pPr>
      <w:r>
        <w:rPr>
          <w:spacing w:val="-1"/>
          <w:sz w:val="42"/>
        </w:rPr>
        <w:t xml:space="preserve">分析安全形势，传达文件精神，掌握安全动态，交流安全经验， </w:t>
      </w:r>
      <w:r>
        <w:rPr>
          <w:sz w:val="42"/>
        </w:rPr>
        <w:t>找出存在问题，督促检查改进。</w:t>
      </w:r>
    </w:p>
    <w:p>
      <w:pPr>
        <w:pStyle w:val="ListParagraph"/>
        <w:numPr>
          <w:ilvl w:val="0"/>
          <w:numId w:val="52"/>
        </w:numPr>
        <w:tabs>
          <w:tab w:val="left" w:pos="2170"/>
        </w:tabs>
        <w:spacing w:before="0" w:after="0" w:line="537" w:lineRule="exact"/>
        <w:ind w:left="2169" w:right="0" w:hanging="1262"/>
        <w:jc w:val="left"/>
        <w:rPr>
          <w:sz w:val="42"/>
        </w:rPr>
      </w:pPr>
      <w:r>
        <w:rPr>
          <w:sz w:val="42"/>
        </w:rPr>
        <w:t>协助有关部门进行安全教育。</w:t>
      </w:r>
    </w:p>
    <w:p>
      <w:pPr>
        <w:pStyle w:val="ListParagraph"/>
        <w:numPr>
          <w:ilvl w:val="0"/>
          <w:numId w:val="52"/>
        </w:numPr>
        <w:tabs>
          <w:tab w:val="left" w:pos="2170"/>
        </w:tabs>
        <w:spacing w:before="304" w:after="0" w:line="240" w:lineRule="auto"/>
        <w:ind w:left="2169" w:right="0" w:hanging="1262"/>
        <w:jc w:val="left"/>
        <w:rPr>
          <w:sz w:val="42"/>
        </w:rPr>
      </w:pPr>
      <w:r>
        <w:rPr>
          <w:sz w:val="42"/>
        </w:rPr>
        <w:t>落实“安全标准工地”的创建工作，并负责组织申报。</w:t>
      </w:r>
    </w:p>
    <w:p>
      <w:pPr>
        <w:spacing w:after="0" w:line="240" w:lineRule="auto"/>
        <w:jc w:val="left"/>
        <w:rPr>
          <w:sz w:val="42"/>
        </w:rPr>
        <w:sectPr>
          <w:headerReference w:type="default" r:id="rId50"/>
          <w:footerReference w:type="default" r:id="rId51"/>
          <w:pgSz w:w="17860" w:h="25270"/>
          <w:pgMar w:top="1380" w:right="1600" w:bottom="2340" w:left="1940" w:header="1084" w:footer="2149"/>
          <w:pgNumType w:start="18"/>
          <w:cols w:space="708"/>
        </w:sectPr>
      </w:pPr>
    </w:p>
    <w:p>
      <w:pPr>
        <w:pStyle w:val="BodyText"/>
        <w:ind w:left="0"/>
        <w:rPr>
          <w:sz w:val="20"/>
        </w:rPr>
      </w:pPr>
    </w:p>
    <w:p>
      <w:pPr>
        <w:pStyle w:val="BodyText"/>
        <w:spacing w:before="12"/>
        <w:ind w:left="0"/>
        <w:rPr>
          <w:sz w:val="15"/>
        </w:rPr>
      </w:pPr>
    </w:p>
    <w:p>
      <w:pPr>
        <w:pStyle w:val="ListParagraph"/>
        <w:numPr>
          <w:ilvl w:val="2"/>
          <w:numId w:val="58"/>
        </w:numPr>
        <w:tabs>
          <w:tab w:val="left" w:pos="2064"/>
        </w:tabs>
        <w:spacing w:before="42" w:after="0" w:line="240" w:lineRule="auto"/>
        <w:ind w:left="2063" w:right="0" w:hanging="1156"/>
        <w:jc w:val="left"/>
        <w:rPr>
          <w:sz w:val="42"/>
        </w:rPr>
      </w:pPr>
      <w:r>
        <w:rPr>
          <w:sz w:val="42"/>
        </w:rPr>
        <w:t>设备物资部安全职责</w:t>
      </w:r>
    </w:p>
    <w:p>
      <w:pPr>
        <w:pStyle w:val="ListParagraph"/>
        <w:numPr>
          <w:ilvl w:val="0"/>
          <w:numId w:val="51"/>
        </w:numPr>
        <w:tabs>
          <w:tab w:val="left" w:pos="1972"/>
        </w:tabs>
        <w:spacing w:before="301" w:after="0" w:line="374" w:lineRule="auto"/>
        <w:ind w:left="101" w:right="553" w:firstLine="806"/>
        <w:jc w:val="left"/>
        <w:rPr>
          <w:sz w:val="42"/>
        </w:rPr>
      </w:pPr>
      <w:r>
        <w:rPr>
          <w:spacing w:val="-1"/>
          <w:sz w:val="42"/>
        </w:rPr>
        <w:t>在主管领导的组织下，对工程采购使用物资购买、运输、储存、</w:t>
      </w:r>
      <w:r>
        <w:rPr>
          <w:sz w:val="42"/>
        </w:rPr>
        <w:t>保管和使用，以及机械设备安全工作负责。</w:t>
      </w:r>
    </w:p>
    <w:p>
      <w:pPr>
        <w:pStyle w:val="ListParagraph"/>
        <w:numPr>
          <w:ilvl w:val="0"/>
          <w:numId w:val="51"/>
        </w:numPr>
        <w:tabs>
          <w:tab w:val="left" w:pos="1972"/>
        </w:tabs>
        <w:spacing w:before="2" w:after="0" w:line="374" w:lineRule="auto"/>
        <w:ind w:left="101" w:right="553" w:firstLine="806"/>
        <w:jc w:val="left"/>
        <w:rPr>
          <w:sz w:val="42"/>
        </w:rPr>
      </w:pPr>
      <w:r>
        <w:rPr>
          <w:spacing w:val="-1"/>
          <w:sz w:val="42"/>
        </w:rPr>
        <w:t>认真执行国家和上级部门关于物资采购、保管、请领、发放、使</w:t>
      </w:r>
      <w:r>
        <w:rPr>
          <w:sz w:val="42"/>
        </w:rPr>
        <w:t>用等方面的安全管理制度、规定和标准。</w:t>
      </w:r>
    </w:p>
    <w:p>
      <w:pPr>
        <w:pStyle w:val="ListParagraph"/>
        <w:numPr>
          <w:ilvl w:val="0"/>
          <w:numId w:val="51"/>
        </w:numPr>
        <w:tabs>
          <w:tab w:val="left" w:pos="1972"/>
        </w:tabs>
        <w:spacing w:before="0" w:after="0" w:line="374" w:lineRule="auto"/>
        <w:ind w:left="101" w:right="317" w:firstLine="806"/>
        <w:jc w:val="left"/>
        <w:rPr>
          <w:sz w:val="42"/>
        </w:rPr>
      </w:pPr>
      <w:r>
        <w:rPr>
          <w:sz w:val="42"/>
        </w:rPr>
        <w:t>对物资安全工作，实施专业管理，检查指导和监督考核，组织物</w:t>
      </w:r>
      <w:r>
        <w:rPr>
          <w:spacing w:val="-1"/>
          <w:sz w:val="42"/>
        </w:rPr>
        <w:t>资采购、搬运，贮存安全大检查，防止和杜绝隐患，确保物资贮存符合安全</w:t>
      </w:r>
      <w:r>
        <w:rPr>
          <w:sz w:val="42"/>
        </w:rPr>
        <w:t>管理规定。</w:t>
      </w:r>
    </w:p>
    <w:p>
      <w:pPr>
        <w:pStyle w:val="ListParagraph"/>
        <w:numPr>
          <w:ilvl w:val="0"/>
          <w:numId w:val="51"/>
        </w:numPr>
        <w:tabs>
          <w:tab w:val="left" w:pos="1972"/>
        </w:tabs>
        <w:spacing w:before="1" w:after="0" w:line="376" w:lineRule="auto"/>
        <w:ind w:left="101" w:right="553" w:firstLine="806"/>
        <w:jc w:val="left"/>
        <w:rPr>
          <w:sz w:val="42"/>
        </w:rPr>
      </w:pPr>
      <w:r>
        <w:rPr>
          <w:spacing w:val="-1"/>
          <w:sz w:val="42"/>
        </w:rPr>
        <w:t>负责员工劳动保护用品的采购、保管、请领和发放工作。劳动防</w:t>
      </w:r>
      <w:r>
        <w:rPr>
          <w:spacing w:val="-2"/>
          <w:sz w:val="42"/>
        </w:rPr>
        <w:t>护用品“证、书”齐全，供应及时，质量和安全性能符合安全要求。</w:t>
      </w:r>
    </w:p>
    <w:p>
      <w:pPr>
        <w:pStyle w:val="ListParagraph"/>
        <w:numPr>
          <w:ilvl w:val="0"/>
          <w:numId w:val="51"/>
        </w:numPr>
        <w:tabs>
          <w:tab w:val="left" w:pos="1972"/>
        </w:tabs>
        <w:spacing w:before="0" w:after="0" w:line="374" w:lineRule="auto"/>
        <w:ind w:left="101" w:right="553" w:firstLine="806"/>
        <w:jc w:val="left"/>
        <w:rPr>
          <w:sz w:val="42"/>
        </w:rPr>
      </w:pPr>
      <w:r>
        <w:rPr>
          <w:spacing w:val="-1"/>
          <w:sz w:val="42"/>
        </w:rPr>
        <w:t>对物资管理人员进行专业安全、防火教育培训，监督设备操作人</w:t>
      </w:r>
      <w:r>
        <w:rPr>
          <w:sz w:val="42"/>
        </w:rPr>
        <w:t>员持证上岗情况。</w:t>
      </w:r>
    </w:p>
    <w:p>
      <w:pPr>
        <w:pStyle w:val="ListParagraph"/>
        <w:numPr>
          <w:ilvl w:val="0"/>
          <w:numId w:val="51"/>
        </w:numPr>
        <w:tabs>
          <w:tab w:val="left" w:pos="1972"/>
        </w:tabs>
        <w:spacing w:before="0" w:after="0" w:line="374" w:lineRule="auto"/>
        <w:ind w:left="101" w:right="317" w:firstLine="806"/>
        <w:jc w:val="left"/>
        <w:rPr>
          <w:sz w:val="42"/>
        </w:rPr>
      </w:pPr>
      <w:r>
        <w:rPr>
          <w:sz w:val="42"/>
        </w:rPr>
        <w:t>贯彻执行上级设备、物资管理的方针、政策、安全技术规程，组</w:t>
      </w:r>
      <w:r>
        <w:rPr>
          <w:spacing w:val="-1"/>
          <w:sz w:val="42"/>
        </w:rPr>
        <w:t>织编制本项目机械、动力设备和物资储运的安全管理办法及操作细则，并监</w:t>
      </w:r>
      <w:r>
        <w:rPr>
          <w:sz w:val="42"/>
        </w:rPr>
        <w:t>督实施。</w:t>
      </w:r>
    </w:p>
    <w:p>
      <w:pPr>
        <w:pStyle w:val="ListParagraph"/>
        <w:numPr>
          <w:ilvl w:val="0"/>
          <w:numId w:val="51"/>
        </w:numPr>
        <w:tabs>
          <w:tab w:val="left" w:pos="1961"/>
        </w:tabs>
        <w:spacing w:before="0" w:after="0" w:line="240" w:lineRule="auto"/>
        <w:ind w:left="1960" w:right="0" w:hanging="1053"/>
        <w:jc w:val="left"/>
        <w:rPr>
          <w:sz w:val="42"/>
        </w:rPr>
      </w:pPr>
      <w:r>
        <w:rPr>
          <w:sz w:val="42"/>
        </w:rPr>
        <w:t>对本工程项目使用的机电设备进行定期与不定期的检查。</w:t>
      </w:r>
    </w:p>
    <w:p>
      <w:pPr>
        <w:pStyle w:val="ListParagraph"/>
        <w:numPr>
          <w:ilvl w:val="0"/>
          <w:numId w:val="51"/>
        </w:numPr>
        <w:tabs>
          <w:tab w:val="left" w:pos="1961"/>
        </w:tabs>
        <w:spacing w:before="297" w:after="0" w:line="240" w:lineRule="auto"/>
        <w:ind w:left="1960" w:right="0" w:hanging="1053"/>
        <w:jc w:val="left"/>
        <w:rPr>
          <w:sz w:val="42"/>
        </w:rPr>
      </w:pPr>
      <w:r>
        <w:rPr>
          <w:sz w:val="42"/>
        </w:rPr>
        <w:t>参加工程项目定期的安全检查。</w:t>
      </w:r>
    </w:p>
    <w:p>
      <w:pPr>
        <w:pStyle w:val="ListParagraph"/>
        <w:numPr>
          <w:ilvl w:val="0"/>
          <w:numId w:val="51"/>
        </w:numPr>
        <w:tabs>
          <w:tab w:val="left" w:pos="1961"/>
        </w:tabs>
        <w:spacing w:before="300" w:after="0" w:line="240" w:lineRule="auto"/>
        <w:ind w:left="1960" w:right="0" w:hanging="1053"/>
        <w:jc w:val="left"/>
        <w:rPr>
          <w:sz w:val="42"/>
        </w:rPr>
      </w:pPr>
      <w:r>
        <w:rPr>
          <w:sz w:val="42"/>
        </w:rPr>
        <w:t>参与因机械设备伤害事故的调查和处理。</w:t>
      </w:r>
    </w:p>
    <w:p>
      <w:pPr>
        <w:pStyle w:val="ListParagraph"/>
        <w:numPr>
          <w:ilvl w:val="2"/>
          <w:numId w:val="58"/>
        </w:numPr>
        <w:tabs>
          <w:tab w:val="left" w:pos="2169"/>
        </w:tabs>
        <w:spacing w:before="306" w:after="0" w:line="240" w:lineRule="auto"/>
        <w:ind w:left="2168" w:right="0" w:hanging="1261"/>
        <w:jc w:val="left"/>
        <w:rPr>
          <w:sz w:val="42"/>
        </w:rPr>
      </w:pPr>
      <w:r>
        <w:rPr>
          <w:sz w:val="42"/>
        </w:rPr>
        <w:t>财务部安全职责</w:t>
      </w:r>
    </w:p>
    <w:p>
      <w:pPr>
        <w:pStyle w:val="ListParagraph"/>
        <w:numPr>
          <w:ilvl w:val="0"/>
          <w:numId w:val="50"/>
        </w:numPr>
        <w:tabs>
          <w:tab w:val="left" w:pos="1961"/>
        </w:tabs>
        <w:spacing w:before="300" w:after="0" w:line="240" w:lineRule="auto"/>
        <w:ind w:left="1960" w:right="0" w:hanging="1053"/>
        <w:jc w:val="left"/>
        <w:rPr>
          <w:sz w:val="42"/>
        </w:rPr>
      </w:pPr>
      <w:r>
        <w:rPr>
          <w:sz w:val="42"/>
        </w:rPr>
        <w:t>保证安全生产所需资金的投入。</w:t>
      </w:r>
    </w:p>
    <w:p>
      <w:pPr>
        <w:pStyle w:val="ListParagraph"/>
        <w:numPr>
          <w:ilvl w:val="0"/>
          <w:numId w:val="50"/>
        </w:numPr>
        <w:tabs>
          <w:tab w:val="left" w:pos="1972"/>
        </w:tabs>
        <w:spacing w:before="301" w:after="0" w:line="376" w:lineRule="auto"/>
        <w:ind w:left="101" w:right="553" w:firstLine="806"/>
        <w:jc w:val="left"/>
        <w:rPr>
          <w:sz w:val="42"/>
        </w:rPr>
      </w:pPr>
      <w:r>
        <w:rPr>
          <w:spacing w:val="-1"/>
          <w:sz w:val="42"/>
        </w:rPr>
        <w:t>建立安全生产费用专项科目，确保安全专项资金专款专用不被挪</w:t>
      </w:r>
      <w:r>
        <w:rPr>
          <w:sz w:val="42"/>
        </w:rPr>
        <w:t>用。</w:t>
      </w:r>
    </w:p>
    <w:p>
      <w:pPr>
        <w:pStyle w:val="ListParagraph"/>
        <w:numPr>
          <w:ilvl w:val="2"/>
          <w:numId w:val="58"/>
        </w:numPr>
        <w:tabs>
          <w:tab w:val="left" w:pos="2169"/>
        </w:tabs>
        <w:spacing w:before="0" w:after="0" w:line="530" w:lineRule="exact"/>
        <w:ind w:left="2168" w:right="0" w:hanging="1261"/>
        <w:jc w:val="left"/>
        <w:rPr>
          <w:sz w:val="42"/>
        </w:rPr>
      </w:pPr>
      <w:r>
        <w:rPr>
          <w:sz w:val="42"/>
        </w:rPr>
        <w:t>综合办公室安全职责</w:t>
      </w:r>
    </w:p>
    <w:p>
      <w:pPr>
        <w:pStyle w:val="ListParagraph"/>
        <w:numPr>
          <w:ilvl w:val="0"/>
          <w:numId w:val="49"/>
        </w:numPr>
        <w:tabs>
          <w:tab w:val="left" w:pos="1961"/>
        </w:tabs>
        <w:spacing w:before="301" w:after="0" w:line="240" w:lineRule="auto"/>
        <w:ind w:left="1960" w:right="0" w:hanging="1053"/>
        <w:jc w:val="left"/>
        <w:rPr>
          <w:sz w:val="42"/>
        </w:rPr>
      </w:pPr>
      <w:r>
        <w:rPr>
          <w:sz w:val="42"/>
        </w:rPr>
        <w:t>对本职范围内安全生产负责。</w:t>
      </w:r>
    </w:p>
    <w:p>
      <w:pPr>
        <w:pStyle w:val="ListParagraph"/>
        <w:numPr>
          <w:ilvl w:val="0"/>
          <w:numId w:val="49"/>
        </w:numPr>
        <w:tabs>
          <w:tab w:val="left" w:pos="1961"/>
        </w:tabs>
        <w:spacing w:before="304" w:after="0" w:line="240" w:lineRule="auto"/>
        <w:ind w:left="1960" w:right="0" w:hanging="1053"/>
        <w:jc w:val="left"/>
        <w:rPr>
          <w:sz w:val="42"/>
        </w:rPr>
      </w:pPr>
      <w:r>
        <w:rPr>
          <w:sz w:val="42"/>
        </w:rPr>
        <w:t>组织从业人员的体检。</w:t>
      </w:r>
    </w:p>
    <w:p>
      <w:pPr>
        <w:spacing w:after="0" w:line="240" w:lineRule="auto"/>
        <w:jc w:val="left"/>
        <w:rPr>
          <w:sz w:val="42"/>
        </w:rPr>
        <w:sectPr>
          <w:headerReference w:type="default" r:id="rId52"/>
          <w:footerReference w:type="default" r:id="rId53"/>
          <w:pgSz w:w="17860" w:h="25270"/>
          <w:pgMar w:top="1380" w:right="1600" w:bottom="2340" w:left="1940" w:header="1084" w:footer="2149"/>
          <w:pgNumType w:start="19"/>
          <w:cols w:space="708"/>
        </w:sectPr>
      </w:pPr>
    </w:p>
    <w:p>
      <w:pPr>
        <w:pStyle w:val="BodyText"/>
        <w:ind w:left="0"/>
        <w:rPr>
          <w:sz w:val="20"/>
        </w:rPr>
      </w:pPr>
    </w:p>
    <w:p>
      <w:pPr>
        <w:pStyle w:val="BodyText"/>
        <w:spacing w:before="12"/>
        <w:ind w:left="0"/>
        <w:rPr>
          <w:sz w:val="15"/>
        </w:rPr>
      </w:pPr>
    </w:p>
    <w:p>
      <w:pPr>
        <w:pStyle w:val="ListParagraph"/>
        <w:numPr>
          <w:ilvl w:val="0"/>
          <w:numId w:val="49"/>
        </w:numPr>
        <w:tabs>
          <w:tab w:val="left" w:pos="1961"/>
        </w:tabs>
        <w:spacing w:before="42" w:after="0" w:line="240" w:lineRule="auto"/>
        <w:ind w:left="1960" w:right="0" w:hanging="1053"/>
        <w:jc w:val="left"/>
        <w:rPr>
          <w:sz w:val="42"/>
        </w:rPr>
      </w:pPr>
      <w:r>
        <w:rPr>
          <w:sz w:val="42"/>
        </w:rPr>
        <w:t>保证上岗人员的任职资格符合安全要求。</w:t>
      </w:r>
    </w:p>
    <w:p>
      <w:pPr>
        <w:pStyle w:val="ListParagraph"/>
        <w:numPr>
          <w:ilvl w:val="0"/>
          <w:numId w:val="49"/>
        </w:numPr>
        <w:tabs>
          <w:tab w:val="left" w:pos="1961"/>
        </w:tabs>
        <w:spacing w:before="301" w:after="0" w:line="240" w:lineRule="auto"/>
        <w:ind w:left="1960" w:right="0" w:hanging="1053"/>
        <w:jc w:val="left"/>
        <w:rPr>
          <w:sz w:val="42"/>
        </w:rPr>
      </w:pPr>
      <w:r>
        <w:rPr>
          <w:sz w:val="42"/>
        </w:rPr>
        <w:t>负责搞好饮食卫生，预防疾病和食物中毒等工作。</w:t>
      </w:r>
    </w:p>
    <w:p>
      <w:pPr>
        <w:pStyle w:val="ListParagraph"/>
        <w:numPr>
          <w:ilvl w:val="1"/>
          <w:numId w:val="58"/>
        </w:numPr>
        <w:tabs>
          <w:tab w:val="left" w:pos="1643"/>
        </w:tabs>
        <w:spacing w:before="300" w:after="0" w:line="240" w:lineRule="auto"/>
        <w:ind w:left="1642" w:right="0" w:hanging="735"/>
        <w:jc w:val="left"/>
        <w:rPr>
          <w:sz w:val="42"/>
        </w:rPr>
      </w:pPr>
      <w:r>
        <w:rPr>
          <w:sz w:val="42"/>
        </w:rPr>
        <w:t>岗位职责</w:t>
      </w:r>
    </w:p>
    <w:p>
      <w:pPr>
        <w:pStyle w:val="ListParagraph"/>
        <w:numPr>
          <w:ilvl w:val="2"/>
          <w:numId w:val="58"/>
        </w:numPr>
        <w:tabs>
          <w:tab w:val="left" w:pos="2169"/>
        </w:tabs>
        <w:spacing w:before="305" w:after="0" w:line="240" w:lineRule="auto"/>
        <w:ind w:left="2168" w:right="0" w:hanging="1261"/>
        <w:jc w:val="left"/>
        <w:rPr>
          <w:sz w:val="42"/>
        </w:rPr>
      </w:pPr>
      <w:r>
        <w:rPr>
          <w:sz w:val="42"/>
        </w:rPr>
        <w:t>施工管理人员安全生产职责</w:t>
      </w:r>
    </w:p>
    <w:p>
      <w:pPr>
        <w:pStyle w:val="ListParagraph"/>
        <w:numPr>
          <w:ilvl w:val="0"/>
          <w:numId w:val="48"/>
        </w:numPr>
        <w:tabs>
          <w:tab w:val="left" w:pos="1972"/>
        </w:tabs>
        <w:spacing w:before="300" w:after="0" w:line="374" w:lineRule="auto"/>
        <w:ind w:left="101" w:right="553" w:firstLine="806"/>
        <w:jc w:val="left"/>
        <w:rPr>
          <w:sz w:val="42"/>
        </w:rPr>
      </w:pPr>
      <w:r>
        <w:rPr>
          <w:spacing w:val="-1"/>
          <w:sz w:val="42"/>
        </w:rPr>
        <w:t>落实本岗位有关安全生产的各项规章制度和措施，对本岗位的安</w:t>
      </w:r>
      <w:r>
        <w:rPr>
          <w:sz w:val="42"/>
        </w:rPr>
        <w:t>全生产工作负责。</w:t>
      </w:r>
    </w:p>
    <w:p>
      <w:pPr>
        <w:pStyle w:val="ListParagraph"/>
        <w:numPr>
          <w:ilvl w:val="0"/>
          <w:numId w:val="48"/>
        </w:numPr>
        <w:tabs>
          <w:tab w:val="left" w:pos="1972"/>
        </w:tabs>
        <w:spacing w:before="3" w:after="0" w:line="374" w:lineRule="auto"/>
        <w:ind w:left="101" w:right="553" w:firstLine="806"/>
        <w:jc w:val="left"/>
        <w:rPr>
          <w:sz w:val="42"/>
        </w:rPr>
      </w:pPr>
      <w:r>
        <w:rPr>
          <w:spacing w:val="-1"/>
          <w:sz w:val="42"/>
        </w:rPr>
        <w:t>参加安全生产活动和安全检查，在本岗位日常管理工作中做好安</w:t>
      </w:r>
      <w:r>
        <w:rPr>
          <w:spacing w:val="-23"/>
          <w:sz w:val="42"/>
        </w:rPr>
        <w:t>全管理和检查工作。。</w:t>
      </w:r>
    </w:p>
    <w:p>
      <w:pPr>
        <w:pStyle w:val="ListParagraph"/>
        <w:numPr>
          <w:ilvl w:val="0"/>
          <w:numId w:val="48"/>
        </w:numPr>
        <w:tabs>
          <w:tab w:val="left" w:pos="1972"/>
        </w:tabs>
        <w:spacing w:before="0" w:after="0" w:line="376" w:lineRule="auto"/>
        <w:ind w:left="101" w:right="553" w:firstLine="806"/>
        <w:jc w:val="left"/>
        <w:rPr>
          <w:sz w:val="42"/>
        </w:rPr>
      </w:pPr>
      <w:r>
        <w:rPr>
          <w:spacing w:val="-1"/>
          <w:sz w:val="42"/>
        </w:rPr>
        <w:t>发现安全问题做好记录，及时上报，提出解决问题的办法并妥善</w:t>
      </w:r>
      <w:r>
        <w:rPr>
          <w:sz w:val="42"/>
        </w:rPr>
        <w:t>处理。</w:t>
      </w:r>
    </w:p>
    <w:p>
      <w:pPr>
        <w:pStyle w:val="ListParagraph"/>
        <w:numPr>
          <w:ilvl w:val="0"/>
          <w:numId w:val="48"/>
        </w:numPr>
        <w:tabs>
          <w:tab w:val="left" w:pos="1961"/>
        </w:tabs>
        <w:spacing w:before="0" w:after="0" w:line="530" w:lineRule="exact"/>
        <w:ind w:left="1960" w:right="0" w:hanging="1053"/>
        <w:jc w:val="left"/>
        <w:rPr>
          <w:sz w:val="42"/>
        </w:rPr>
      </w:pPr>
      <w:r>
        <w:rPr>
          <w:sz w:val="42"/>
        </w:rPr>
        <w:t>不违章指挥，随时纠正违章作业。</w:t>
      </w:r>
    </w:p>
    <w:p>
      <w:pPr>
        <w:pStyle w:val="ListParagraph"/>
        <w:numPr>
          <w:ilvl w:val="0"/>
          <w:numId w:val="48"/>
        </w:numPr>
        <w:tabs>
          <w:tab w:val="left" w:pos="1972"/>
        </w:tabs>
        <w:spacing w:before="300" w:after="0" w:line="376" w:lineRule="auto"/>
        <w:ind w:left="101" w:right="553" w:firstLine="806"/>
        <w:jc w:val="left"/>
        <w:rPr>
          <w:sz w:val="42"/>
        </w:rPr>
      </w:pPr>
      <w:r>
        <w:rPr>
          <w:spacing w:val="-1"/>
          <w:sz w:val="42"/>
        </w:rPr>
        <w:t>做好与本岗位有关安全生产的宣传、教育和管理工作，及时总结</w:t>
      </w:r>
      <w:r>
        <w:rPr>
          <w:sz w:val="42"/>
        </w:rPr>
        <w:t>推广安全管理的先进经验。</w:t>
      </w:r>
    </w:p>
    <w:p>
      <w:pPr>
        <w:pStyle w:val="ListParagraph"/>
        <w:numPr>
          <w:ilvl w:val="0"/>
          <w:numId w:val="48"/>
        </w:numPr>
        <w:tabs>
          <w:tab w:val="left" w:pos="1961"/>
        </w:tabs>
        <w:spacing w:before="0" w:after="0" w:line="530" w:lineRule="exact"/>
        <w:ind w:left="1960" w:right="0" w:hanging="1053"/>
        <w:jc w:val="left"/>
        <w:rPr>
          <w:sz w:val="42"/>
        </w:rPr>
      </w:pPr>
      <w:r>
        <w:rPr>
          <w:sz w:val="42"/>
        </w:rPr>
        <w:t>对检查提出与本岗位有关的隐患和不安全因素及时落实整改。</w:t>
      </w:r>
    </w:p>
    <w:p>
      <w:pPr>
        <w:pStyle w:val="ListParagraph"/>
        <w:numPr>
          <w:ilvl w:val="2"/>
          <w:numId w:val="58"/>
        </w:numPr>
        <w:tabs>
          <w:tab w:val="left" w:pos="2169"/>
        </w:tabs>
        <w:spacing w:before="300" w:after="0" w:line="240" w:lineRule="auto"/>
        <w:ind w:left="2168" w:right="0" w:hanging="1261"/>
        <w:jc w:val="left"/>
        <w:rPr>
          <w:sz w:val="42"/>
        </w:rPr>
      </w:pPr>
      <w:r>
        <w:rPr>
          <w:sz w:val="42"/>
        </w:rPr>
        <w:t>各岗位安全生产职责</w:t>
      </w:r>
    </w:p>
    <w:p>
      <w:pPr>
        <w:pStyle w:val="ListParagraph"/>
        <w:numPr>
          <w:ilvl w:val="0"/>
          <w:numId w:val="47"/>
        </w:numPr>
        <w:tabs>
          <w:tab w:val="left" w:pos="1546"/>
        </w:tabs>
        <w:spacing w:before="305" w:after="0" w:line="374" w:lineRule="auto"/>
        <w:ind w:left="101" w:right="557" w:firstLine="806"/>
        <w:jc w:val="left"/>
        <w:rPr>
          <w:sz w:val="42"/>
        </w:rPr>
      </w:pPr>
      <w:r>
        <w:rPr>
          <w:spacing w:val="-1"/>
          <w:sz w:val="42"/>
        </w:rPr>
        <w:t>认真学习和严格遵守本单位各项安全生产规章制度，履行各自岗位</w:t>
      </w:r>
      <w:r>
        <w:rPr>
          <w:sz w:val="42"/>
        </w:rPr>
        <w:t>职责，对本岗位安全负责。</w:t>
      </w:r>
    </w:p>
    <w:p>
      <w:pPr>
        <w:pStyle w:val="ListParagraph"/>
        <w:numPr>
          <w:ilvl w:val="0"/>
          <w:numId w:val="47"/>
        </w:numPr>
        <w:tabs>
          <w:tab w:val="left" w:pos="1542"/>
        </w:tabs>
        <w:spacing w:before="0" w:after="0" w:line="376" w:lineRule="auto"/>
        <w:ind w:left="908" w:right="5197" w:firstLine="0"/>
        <w:jc w:val="left"/>
        <w:rPr>
          <w:sz w:val="42"/>
        </w:rPr>
      </w:pPr>
      <w:r>
        <w:rPr>
          <w:spacing w:val="-1"/>
          <w:sz w:val="42"/>
        </w:rPr>
        <w:t>服从指挥，遵守劳动纪律，不违章作业。</w:t>
      </w:r>
      <w:r>
        <w:rPr>
          <w:sz w:val="42"/>
        </w:rPr>
        <w:t>(3)积极参加各种安全生产活动。</w:t>
      </w:r>
    </w:p>
    <w:p>
      <w:pPr>
        <w:pStyle w:val="BodyText"/>
        <w:spacing w:line="374" w:lineRule="auto"/>
        <w:ind w:left="908" w:right="6882"/>
      </w:pPr>
      <w:r>
        <w:t>(4)正确佩戴和使用劳动保护用品。(5)自觉学习和接受安全教育。</w:t>
      </w:r>
    </w:p>
    <w:p>
      <w:pPr>
        <w:pStyle w:val="BodyText"/>
        <w:spacing w:line="374" w:lineRule="auto"/>
        <w:ind w:left="908" w:right="6461"/>
      </w:pPr>
      <w:r>
        <w:t>(6)及时发现和处理各种事故隐患。(7)对他人违章作业加以劝阻和制止。(8)有权拒绝违章指挥。</w:t>
      </w:r>
    </w:p>
    <w:p>
      <w:pPr>
        <w:pStyle w:val="ListParagraph"/>
        <w:numPr>
          <w:ilvl w:val="0"/>
          <w:numId w:val="46"/>
        </w:numPr>
        <w:tabs>
          <w:tab w:val="left" w:pos="1542"/>
        </w:tabs>
        <w:spacing w:before="0" w:after="0" w:line="240" w:lineRule="auto"/>
        <w:ind w:left="1541" w:right="0" w:hanging="634"/>
        <w:jc w:val="left"/>
        <w:rPr>
          <w:sz w:val="42"/>
        </w:rPr>
      </w:pPr>
      <w:r>
        <w:rPr>
          <w:sz w:val="42"/>
        </w:rPr>
        <w:t>有危险情况的知情权。</w:t>
      </w:r>
    </w:p>
    <w:p>
      <w:pPr>
        <w:spacing w:after="0" w:line="240" w:lineRule="auto"/>
        <w:jc w:val="left"/>
        <w:rPr>
          <w:sz w:val="42"/>
        </w:rPr>
        <w:sectPr>
          <w:headerReference w:type="default" r:id="rId54"/>
          <w:footerReference w:type="default" r:id="rId55"/>
          <w:pgSz w:w="17860" w:h="25270"/>
          <w:pgMar w:top="1380" w:right="1600" w:bottom="2340" w:left="1940" w:header="1084" w:footer="2149"/>
          <w:pgNumType w:start="20"/>
          <w:cols w:space="708"/>
        </w:sectPr>
      </w:pPr>
    </w:p>
    <w:p>
      <w:pPr>
        <w:pStyle w:val="BodyText"/>
        <w:ind w:left="0"/>
        <w:rPr>
          <w:sz w:val="20"/>
        </w:rPr>
      </w:pPr>
    </w:p>
    <w:p>
      <w:pPr>
        <w:pStyle w:val="BodyText"/>
        <w:spacing w:before="12"/>
        <w:ind w:left="0"/>
        <w:rPr>
          <w:sz w:val="15"/>
        </w:rPr>
      </w:pPr>
    </w:p>
    <w:p>
      <w:pPr>
        <w:pStyle w:val="ListParagraph"/>
        <w:numPr>
          <w:ilvl w:val="0"/>
          <w:numId w:val="46"/>
        </w:numPr>
        <w:tabs>
          <w:tab w:val="left" w:pos="1752"/>
        </w:tabs>
        <w:spacing w:before="42" w:after="0" w:line="240" w:lineRule="auto"/>
        <w:ind w:left="1751" w:right="0" w:hanging="844"/>
        <w:jc w:val="left"/>
        <w:rPr>
          <w:sz w:val="42"/>
        </w:rPr>
      </w:pPr>
      <w:r>
        <w:rPr>
          <w:sz w:val="42"/>
        </w:rPr>
        <w:t>有紧急情况的避险权。</w:t>
      </w:r>
    </w:p>
    <w:p>
      <w:pPr>
        <w:pStyle w:val="ListParagraph"/>
        <w:numPr>
          <w:ilvl w:val="0"/>
          <w:numId w:val="46"/>
        </w:numPr>
        <w:tabs>
          <w:tab w:val="left" w:pos="1752"/>
        </w:tabs>
        <w:spacing w:before="301" w:after="0" w:line="240" w:lineRule="auto"/>
        <w:ind w:left="1751" w:right="0" w:hanging="844"/>
        <w:jc w:val="left"/>
        <w:rPr>
          <w:sz w:val="42"/>
        </w:rPr>
      </w:pPr>
      <w:r>
        <w:rPr>
          <w:sz w:val="42"/>
        </w:rPr>
        <w:t>及时报告安全事故和隐患，并保护现场，作好必要记录。</w:t>
      </w:r>
    </w:p>
    <w:p>
      <w:pPr>
        <w:pStyle w:val="ListParagraph"/>
        <w:numPr>
          <w:ilvl w:val="1"/>
          <w:numId w:val="58"/>
        </w:numPr>
        <w:tabs>
          <w:tab w:val="left" w:pos="1643"/>
        </w:tabs>
        <w:spacing w:before="300" w:after="0" w:line="240" w:lineRule="auto"/>
        <w:ind w:left="1642" w:right="0" w:hanging="735"/>
        <w:jc w:val="left"/>
        <w:rPr>
          <w:sz w:val="42"/>
        </w:rPr>
      </w:pPr>
      <w:r>
        <w:rPr>
          <w:sz w:val="42"/>
        </w:rPr>
        <w:t>检查与考核</w:t>
      </w:r>
    </w:p>
    <w:p>
      <w:pPr>
        <w:pStyle w:val="ListParagraph"/>
        <w:numPr>
          <w:ilvl w:val="2"/>
          <w:numId w:val="58"/>
        </w:numPr>
        <w:tabs>
          <w:tab w:val="left" w:pos="2118"/>
        </w:tabs>
        <w:spacing w:before="305" w:after="0" w:line="374" w:lineRule="auto"/>
        <w:ind w:left="101" w:right="406" w:firstLine="806"/>
        <w:jc w:val="left"/>
        <w:rPr>
          <w:sz w:val="42"/>
        </w:rPr>
      </w:pPr>
      <w:r>
        <w:rPr>
          <w:spacing w:val="-1"/>
          <w:sz w:val="42"/>
        </w:rPr>
        <w:t>定期由项目部安全生产领导小组对项目部各部门及部门负责人、</w:t>
      </w:r>
      <w:r>
        <w:rPr>
          <w:sz w:val="42"/>
        </w:rPr>
        <w:t>施工队队长进行考核。</w:t>
      </w:r>
    </w:p>
    <w:p>
      <w:pPr>
        <w:pStyle w:val="ListParagraph"/>
        <w:numPr>
          <w:ilvl w:val="2"/>
          <w:numId w:val="58"/>
        </w:numPr>
        <w:tabs>
          <w:tab w:val="left" w:pos="2064"/>
        </w:tabs>
        <w:spacing w:before="0" w:after="0" w:line="537" w:lineRule="exact"/>
        <w:ind w:left="2063" w:right="0" w:hanging="1156"/>
        <w:jc w:val="left"/>
        <w:rPr>
          <w:sz w:val="42"/>
        </w:rPr>
      </w:pPr>
      <w:r>
        <w:rPr>
          <w:sz w:val="42"/>
        </w:rPr>
        <w:t>检查考核内容应按照相应部门和人员的责任制内容进行。</w:t>
      </w:r>
    </w:p>
    <w:p>
      <w:pPr>
        <w:pStyle w:val="ListParagraph"/>
        <w:numPr>
          <w:ilvl w:val="2"/>
          <w:numId w:val="58"/>
        </w:numPr>
        <w:tabs>
          <w:tab w:val="left" w:pos="2064"/>
        </w:tabs>
        <w:spacing w:before="305" w:after="0" w:line="240" w:lineRule="auto"/>
        <w:ind w:left="2063" w:right="0" w:hanging="1156"/>
        <w:jc w:val="left"/>
        <w:rPr>
          <w:sz w:val="42"/>
        </w:rPr>
      </w:pPr>
      <w:r>
        <w:rPr>
          <w:sz w:val="42"/>
        </w:rPr>
        <w:t>安全生产责任制的考核应与经济奖罚挂钩。</w:t>
      </w:r>
    </w:p>
    <w:p>
      <w:pPr>
        <w:pStyle w:val="BodyText"/>
        <w:spacing w:before="2"/>
        <w:ind w:left="0"/>
        <w:rPr>
          <w:sz w:val="37"/>
        </w:rPr>
      </w:pPr>
    </w:p>
    <w:p>
      <w:pPr>
        <w:pStyle w:val="Heading2"/>
      </w:pPr>
      <w:bookmarkStart w:id="6" w:name="_TOC_250015"/>
      <w:bookmarkEnd w:id="6"/>
      <w:r>
        <w:t>安全检查制度</w:t>
      </w:r>
    </w:p>
    <w:p>
      <w:pPr>
        <w:pStyle w:val="BodyText"/>
        <w:spacing w:before="14"/>
        <w:ind w:left="0"/>
        <w:rPr>
          <w:rFonts w:ascii="微软雅黑"/>
          <w:b/>
          <w:sz w:val="41"/>
        </w:rPr>
      </w:pPr>
    </w:p>
    <w:p>
      <w:pPr>
        <w:pStyle w:val="ListParagraph"/>
        <w:numPr>
          <w:ilvl w:val="0"/>
          <w:numId w:val="45"/>
        </w:numPr>
        <w:tabs>
          <w:tab w:val="left" w:pos="1222"/>
        </w:tabs>
        <w:spacing w:before="0" w:after="0" w:line="240" w:lineRule="auto"/>
        <w:ind w:left="1221" w:right="0" w:hanging="314"/>
        <w:jc w:val="left"/>
        <w:rPr>
          <w:sz w:val="42"/>
        </w:rPr>
      </w:pPr>
      <w:r>
        <w:rPr>
          <w:sz w:val="42"/>
        </w:rPr>
        <w:t>职责与分工</w:t>
      </w:r>
    </w:p>
    <w:p>
      <w:pPr>
        <w:pStyle w:val="ListParagraph"/>
        <w:numPr>
          <w:ilvl w:val="1"/>
          <w:numId w:val="45"/>
        </w:numPr>
        <w:tabs>
          <w:tab w:val="left" w:pos="1643"/>
        </w:tabs>
        <w:spacing w:before="304" w:after="0" w:line="240" w:lineRule="auto"/>
        <w:ind w:left="1642" w:right="0" w:hanging="735"/>
        <w:jc w:val="left"/>
        <w:rPr>
          <w:sz w:val="42"/>
        </w:rPr>
      </w:pPr>
      <w:r>
        <w:rPr>
          <w:sz w:val="42"/>
        </w:rPr>
        <w:t>项目部副经理（安全总监）为本制度的主管领导。</w:t>
      </w:r>
    </w:p>
    <w:p>
      <w:pPr>
        <w:pStyle w:val="ListParagraph"/>
        <w:numPr>
          <w:ilvl w:val="1"/>
          <w:numId w:val="45"/>
        </w:numPr>
        <w:tabs>
          <w:tab w:val="left" w:pos="1643"/>
        </w:tabs>
        <w:spacing w:before="301" w:after="0" w:line="240" w:lineRule="auto"/>
        <w:ind w:left="1642" w:right="0" w:hanging="735"/>
        <w:jc w:val="left"/>
        <w:rPr>
          <w:sz w:val="42"/>
        </w:rPr>
      </w:pPr>
      <w:r>
        <w:rPr>
          <w:sz w:val="42"/>
        </w:rPr>
        <w:t>项目部安质部为本制度的主管部门，负责组织落实安全检查工作。</w:t>
      </w:r>
    </w:p>
    <w:p>
      <w:pPr>
        <w:pStyle w:val="ListParagraph"/>
        <w:numPr>
          <w:ilvl w:val="1"/>
          <w:numId w:val="45"/>
        </w:numPr>
        <w:tabs>
          <w:tab w:val="left" w:pos="1701"/>
        </w:tabs>
        <w:spacing w:before="301" w:after="0" w:line="376" w:lineRule="auto"/>
        <w:ind w:left="101" w:right="402" w:firstLine="806"/>
        <w:jc w:val="left"/>
        <w:rPr>
          <w:sz w:val="42"/>
        </w:rPr>
      </w:pPr>
      <w:r>
        <w:rPr>
          <w:spacing w:val="-1"/>
          <w:sz w:val="42"/>
        </w:rPr>
        <w:t>项目部其他部门为本制度的配合部门，负责本部门职责范围内的相</w:t>
      </w:r>
      <w:r>
        <w:rPr>
          <w:sz w:val="42"/>
        </w:rPr>
        <w:t>关管理工作。</w:t>
      </w:r>
    </w:p>
    <w:p>
      <w:pPr>
        <w:pStyle w:val="ListParagraph"/>
        <w:numPr>
          <w:ilvl w:val="0"/>
          <w:numId w:val="45"/>
        </w:numPr>
        <w:tabs>
          <w:tab w:val="left" w:pos="1222"/>
        </w:tabs>
        <w:spacing w:before="0" w:after="0" w:line="530" w:lineRule="exact"/>
        <w:ind w:left="1221" w:right="0" w:hanging="314"/>
        <w:jc w:val="left"/>
        <w:rPr>
          <w:sz w:val="42"/>
        </w:rPr>
      </w:pPr>
      <w:r>
        <w:rPr>
          <w:sz w:val="42"/>
        </w:rPr>
        <w:t>管理内容和要求</w:t>
      </w:r>
    </w:p>
    <w:p>
      <w:pPr>
        <w:pStyle w:val="ListParagraph"/>
        <w:numPr>
          <w:ilvl w:val="1"/>
          <w:numId w:val="45"/>
        </w:numPr>
        <w:tabs>
          <w:tab w:val="left" w:pos="1643"/>
        </w:tabs>
        <w:spacing w:before="301" w:after="0" w:line="240" w:lineRule="auto"/>
        <w:ind w:left="1642" w:right="0" w:hanging="735"/>
        <w:jc w:val="left"/>
        <w:rPr>
          <w:sz w:val="42"/>
        </w:rPr>
      </w:pPr>
      <w:r>
        <w:rPr>
          <w:sz w:val="42"/>
        </w:rPr>
        <w:t>定期检查</w:t>
      </w:r>
    </w:p>
    <w:p>
      <w:pPr>
        <w:pStyle w:val="BodyText"/>
        <w:spacing w:before="304" w:line="374" w:lineRule="auto"/>
        <w:ind w:right="353" w:firstLine="806"/>
      </w:pPr>
      <w:r>
        <w:t>实行项目部旬检和各施工队周检与随机检查相结合的安全检查方式，定期对管辖范围内所有的作业现场、全部的安全管理内容进行检查。</w:t>
      </w:r>
    </w:p>
    <w:p>
      <w:pPr>
        <w:pStyle w:val="BodyText"/>
        <w:spacing w:line="374" w:lineRule="auto"/>
        <w:ind w:right="383" w:firstLine="806"/>
      </w:pPr>
      <w:r>
        <w:rPr>
          <w:spacing w:val="-5"/>
        </w:rPr>
        <w:t xml:space="preserve">项目经理对本单位全部施工项目巡视检查每月不少于 </w:t>
      </w:r>
      <w:r>
        <w:t>2</w:t>
      </w:r>
      <w:r>
        <w:rPr>
          <w:spacing w:val="-16"/>
        </w:rPr>
        <w:t xml:space="preserve"> 次；主管安全副</w:t>
      </w:r>
      <w:r>
        <w:t>经理或项目总工程师组织相关部室人员对本单位全部施工项目联合检查每</w:t>
      </w:r>
      <w:r>
        <w:rPr>
          <w:spacing w:val="-19"/>
        </w:rPr>
        <w:t xml:space="preserve">月不少于 </w:t>
      </w:r>
      <w:r>
        <w:t>3</w:t>
      </w:r>
      <w:r>
        <w:rPr>
          <w:spacing w:val="-10"/>
        </w:rPr>
        <w:t xml:space="preserve"> 次，对本单位重点工程和控制工程巡视检查每周不少于</w:t>
      </w:r>
      <w:r>
        <w:t>1</w:t>
      </w:r>
      <w:r>
        <w:rPr>
          <w:spacing w:val="-24"/>
        </w:rPr>
        <w:t xml:space="preserve"> 次；工</w:t>
      </w:r>
      <w:r>
        <w:rPr>
          <w:spacing w:val="-21"/>
        </w:rPr>
        <w:t>程部长或安质部长对本单位全部施工项目巡视检查每周不少于</w:t>
      </w:r>
      <w:r>
        <w:t>2</w:t>
      </w:r>
      <w:r>
        <w:rPr>
          <w:spacing w:val="-36"/>
        </w:rPr>
        <w:t xml:space="preserve"> 次。</w:t>
      </w:r>
    </w:p>
    <w:p>
      <w:pPr>
        <w:pStyle w:val="ListParagraph"/>
        <w:numPr>
          <w:ilvl w:val="2"/>
          <w:numId w:val="45"/>
        </w:numPr>
        <w:tabs>
          <w:tab w:val="left" w:pos="2064"/>
        </w:tabs>
        <w:spacing w:before="4" w:after="0" w:line="374" w:lineRule="auto"/>
        <w:ind w:left="908" w:right="8146" w:firstLine="0"/>
        <w:jc w:val="left"/>
        <w:rPr>
          <w:sz w:val="42"/>
        </w:rPr>
      </w:pPr>
      <w:r>
        <w:rPr>
          <w:sz w:val="42"/>
        </w:rPr>
        <w:t>检查的主要内容   1）</w:t>
      </w:r>
      <w:r>
        <w:rPr>
          <w:spacing w:val="-2"/>
          <w:sz w:val="42"/>
        </w:rPr>
        <w:t>安全保证体系运行情况；</w:t>
      </w:r>
    </w:p>
    <w:p>
      <w:pPr>
        <w:pStyle w:val="ListParagraph"/>
        <w:numPr>
          <w:ilvl w:val="0"/>
          <w:numId w:val="44"/>
        </w:numPr>
        <w:tabs>
          <w:tab w:val="left" w:pos="1540"/>
        </w:tabs>
        <w:spacing w:before="0" w:after="0" w:line="537" w:lineRule="exact"/>
        <w:ind w:left="1539" w:right="0" w:hanging="632"/>
        <w:jc w:val="left"/>
        <w:rPr>
          <w:sz w:val="42"/>
        </w:rPr>
      </w:pPr>
      <w:r>
        <w:rPr>
          <w:spacing w:val="-1"/>
          <w:sz w:val="42"/>
        </w:rPr>
        <w:t>安全专项方案执行情况,现场施工项目施工组织是否符合设计和审批</w:t>
      </w:r>
    </w:p>
    <w:p>
      <w:pPr>
        <w:spacing w:after="0" w:line="537" w:lineRule="exact"/>
        <w:jc w:val="left"/>
        <w:rPr>
          <w:sz w:val="42"/>
        </w:rPr>
        <w:sectPr>
          <w:headerReference w:type="default" r:id="rId56"/>
          <w:footerReference w:type="default" r:id="rId57"/>
          <w:pgSz w:w="17860" w:h="25270"/>
          <w:pgMar w:top="1380" w:right="1600" w:bottom="2340" w:left="1940" w:header="1084" w:footer="2149"/>
          <w:pgNumType w:start="21"/>
          <w:cols w:space="708"/>
        </w:sectPr>
      </w:pPr>
    </w:p>
    <w:p>
      <w:pPr>
        <w:pStyle w:val="BodyText"/>
        <w:ind w:left="0"/>
        <w:rPr>
          <w:sz w:val="20"/>
        </w:rPr>
      </w:pPr>
    </w:p>
    <w:p>
      <w:pPr>
        <w:pStyle w:val="BodyText"/>
        <w:spacing w:before="12"/>
        <w:ind w:left="0"/>
        <w:rPr>
          <w:sz w:val="15"/>
        </w:rPr>
      </w:pPr>
    </w:p>
    <w:p>
      <w:pPr>
        <w:pStyle w:val="BodyText"/>
        <w:spacing w:before="42"/>
      </w:pPr>
      <w:r>
        <w:t>的要求；</w:t>
      </w:r>
    </w:p>
    <w:p>
      <w:pPr>
        <w:pStyle w:val="ListParagraph"/>
        <w:numPr>
          <w:ilvl w:val="0"/>
          <w:numId w:val="62"/>
        </w:numPr>
        <w:tabs>
          <w:tab w:val="left" w:pos="1540"/>
        </w:tabs>
        <w:spacing w:before="301" w:after="0" w:line="240" w:lineRule="auto"/>
        <w:ind w:left="1539" w:right="0" w:hanging="632"/>
        <w:jc w:val="left"/>
        <w:rPr>
          <w:sz w:val="42"/>
        </w:rPr>
      </w:pPr>
      <w:r>
        <w:rPr>
          <w:sz w:val="42"/>
        </w:rPr>
        <w:t>安全文明达标工地情况；</w:t>
      </w:r>
    </w:p>
    <w:p>
      <w:pPr>
        <w:pStyle w:val="ListParagraph"/>
        <w:numPr>
          <w:ilvl w:val="0"/>
          <w:numId w:val="43"/>
        </w:numPr>
        <w:tabs>
          <w:tab w:val="left" w:pos="1539"/>
        </w:tabs>
        <w:spacing w:before="300" w:after="0" w:line="240" w:lineRule="auto"/>
        <w:ind w:left="1538" w:right="0" w:hanging="631"/>
        <w:jc w:val="left"/>
        <w:rPr>
          <w:sz w:val="42"/>
        </w:rPr>
      </w:pPr>
      <w:r>
        <w:rPr>
          <w:sz w:val="42"/>
        </w:rPr>
        <w:t>危险品、火工品等重大危险源控制情况；</w:t>
      </w:r>
    </w:p>
    <w:p>
      <w:pPr>
        <w:pStyle w:val="ListParagraph"/>
        <w:numPr>
          <w:ilvl w:val="0"/>
          <w:numId w:val="43"/>
        </w:numPr>
        <w:tabs>
          <w:tab w:val="left" w:pos="1539"/>
        </w:tabs>
        <w:spacing w:before="305" w:after="0" w:line="374" w:lineRule="auto"/>
        <w:ind w:left="908" w:right="3514" w:firstLine="0"/>
        <w:jc w:val="left"/>
        <w:rPr>
          <w:sz w:val="42"/>
        </w:rPr>
      </w:pPr>
      <w:r>
        <w:rPr>
          <w:sz w:val="42"/>
        </w:rPr>
        <w:t xml:space="preserve">现场执行安全作业标准情况；                6）现场特种设备及大型机具管理情况；          </w:t>
      </w:r>
      <w:r>
        <w:rPr>
          <w:spacing w:val="-1"/>
          <w:sz w:val="42"/>
        </w:rPr>
        <w:t>7）安全台帐及安全交底等技术资料管理实施情况等。</w:t>
      </w:r>
    </w:p>
    <w:p>
      <w:pPr>
        <w:pStyle w:val="ListParagraph"/>
        <w:numPr>
          <w:ilvl w:val="1"/>
          <w:numId w:val="45"/>
        </w:numPr>
        <w:tabs>
          <w:tab w:val="left" w:pos="1643"/>
        </w:tabs>
        <w:spacing w:before="2" w:after="0" w:line="240" w:lineRule="auto"/>
        <w:ind w:left="1642" w:right="0" w:hanging="735"/>
        <w:jc w:val="left"/>
        <w:rPr>
          <w:sz w:val="42"/>
        </w:rPr>
      </w:pPr>
      <w:r>
        <w:rPr>
          <w:sz w:val="42"/>
        </w:rPr>
        <w:t>专项检查</w:t>
      </w:r>
    </w:p>
    <w:p>
      <w:pPr>
        <w:pStyle w:val="BodyText"/>
        <w:spacing w:before="301" w:line="374" w:lineRule="auto"/>
        <w:ind w:right="353" w:firstLine="806"/>
      </w:pPr>
      <w:r>
        <w:t>项目部针对某一特定时期、特定内容、专项活动等展开专项检查，专项检查要有计划、有安排、有内容、有总结。</w:t>
      </w:r>
    </w:p>
    <w:p>
      <w:pPr>
        <w:pStyle w:val="ListParagraph"/>
        <w:numPr>
          <w:ilvl w:val="1"/>
          <w:numId w:val="45"/>
        </w:numPr>
        <w:tabs>
          <w:tab w:val="left" w:pos="1643"/>
        </w:tabs>
        <w:spacing w:before="2" w:after="0" w:line="240" w:lineRule="auto"/>
        <w:ind w:left="1642" w:right="0" w:hanging="735"/>
        <w:jc w:val="left"/>
        <w:rPr>
          <w:sz w:val="42"/>
        </w:rPr>
      </w:pPr>
      <w:r>
        <w:rPr>
          <w:sz w:val="42"/>
        </w:rPr>
        <w:t>日常检查</w:t>
      </w:r>
    </w:p>
    <w:p>
      <w:pPr>
        <w:pStyle w:val="ListParagraph"/>
        <w:numPr>
          <w:ilvl w:val="2"/>
          <w:numId w:val="45"/>
        </w:numPr>
        <w:tabs>
          <w:tab w:val="left" w:pos="2169"/>
        </w:tabs>
        <w:spacing w:before="301" w:after="0" w:line="374" w:lineRule="auto"/>
        <w:ind w:left="101" w:right="355" w:firstLine="806"/>
        <w:jc w:val="both"/>
        <w:rPr>
          <w:sz w:val="42"/>
        </w:rPr>
      </w:pPr>
      <w:r>
        <w:rPr>
          <w:spacing w:val="-1"/>
          <w:sz w:val="42"/>
        </w:rPr>
        <w:t>项目部安质部主要采取对重点现场、重点施工过程进行监督及巡</w:t>
      </w:r>
      <w:r>
        <w:rPr>
          <w:sz w:val="42"/>
        </w:rPr>
        <w:t>回检查和抽查。</w:t>
      </w:r>
    </w:p>
    <w:p>
      <w:pPr>
        <w:pStyle w:val="ListParagraph"/>
        <w:numPr>
          <w:ilvl w:val="2"/>
          <w:numId w:val="45"/>
        </w:numPr>
        <w:tabs>
          <w:tab w:val="left" w:pos="2169"/>
        </w:tabs>
        <w:spacing w:before="3" w:after="0" w:line="374" w:lineRule="auto"/>
        <w:ind w:left="101" w:right="355" w:firstLine="806"/>
        <w:jc w:val="both"/>
        <w:rPr>
          <w:sz w:val="42"/>
        </w:rPr>
      </w:pPr>
      <w:r>
        <w:rPr>
          <w:spacing w:val="-1"/>
          <w:sz w:val="42"/>
        </w:rPr>
        <w:t>施工队安全检查主要采取旬检、日检、跟踪检查的方式。施工队</w:t>
      </w:r>
      <w:r>
        <w:rPr>
          <w:sz w:val="42"/>
        </w:rPr>
        <w:t>安全检查宜每日检查现场一次，并认真填写好安全员工作日志。</w:t>
      </w:r>
    </w:p>
    <w:p>
      <w:pPr>
        <w:pStyle w:val="ListParagraph"/>
        <w:numPr>
          <w:ilvl w:val="2"/>
          <w:numId w:val="45"/>
        </w:numPr>
        <w:tabs>
          <w:tab w:val="left" w:pos="2169"/>
        </w:tabs>
        <w:spacing w:before="0" w:after="0" w:line="376" w:lineRule="auto"/>
        <w:ind w:left="101" w:right="355" w:firstLine="806"/>
        <w:jc w:val="both"/>
        <w:rPr>
          <w:sz w:val="42"/>
        </w:rPr>
      </w:pPr>
      <w:r>
        <w:rPr>
          <w:spacing w:val="-1"/>
          <w:sz w:val="42"/>
        </w:rPr>
        <w:t>每个施工作业点都要有安全员或施工作业负责人、班组长负责安</w:t>
      </w:r>
      <w:r>
        <w:rPr>
          <w:sz w:val="42"/>
        </w:rPr>
        <w:t>全检查，达到对施工作业不间断的安全控制。</w:t>
      </w:r>
    </w:p>
    <w:p>
      <w:pPr>
        <w:pStyle w:val="ListParagraph"/>
        <w:numPr>
          <w:ilvl w:val="1"/>
          <w:numId w:val="45"/>
        </w:numPr>
        <w:tabs>
          <w:tab w:val="left" w:pos="1755"/>
        </w:tabs>
        <w:spacing w:before="0" w:after="0" w:line="374" w:lineRule="auto"/>
        <w:ind w:left="101" w:right="317" w:firstLine="806"/>
        <w:jc w:val="both"/>
        <w:rPr>
          <w:sz w:val="42"/>
        </w:rPr>
      </w:pPr>
      <w:r>
        <w:rPr>
          <w:spacing w:val="-3"/>
          <w:sz w:val="42"/>
        </w:rPr>
        <w:t xml:space="preserve">对各级组织安全检查中发现的问题，要下达《安全问题通知单》， </w:t>
      </w:r>
      <w:r>
        <w:rPr>
          <w:spacing w:val="-4"/>
          <w:sz w:val="42"/>
        </w:rPr>
        <w:t>限期整改。受检单位及时整改完毕后，报请复查，复查合格者不予处罚；对</w:t>
      </w:r>
      <w:r>
        <w:rPr>
          <w:spacing w:val="-1"/>
          <w:sz w:val="42"/>
        </w:rPr>
        <w:t>限期内不整改或整改不合格者，下达《罚款通知单》进行罚款；罚款由财务</w:t>
      </w:r>
      <w:r>
        <w:rPr>
          <w:sz w:val="42"/>
        </w:rPr>
        <w:t>代扣代缴，罚款列入安全质量奖惩基金。</w:t>
      </w:r>
    </w:p>
    <w:p>
      <w:pPr>
        <w:pStyle w:val="ListParagraph"/>
        <w:numPr>
          <w:ilvl w:val="1"/>
          <w:numId w:val="45"/>
        </w:numPr>
        <w:tabs>
          <w:tab w:val="left" w:pos="1701"/>
        </w:tabs>
        <w:spacing w:before="0" w:after="0" w:line="376" w:lineRule="auto"/>
        <w:ind w:left="101" w:right="402" w:firstLine="806"/>
        <w:jc w:val="both"/>
        <w:rPr>
          <w:sz w:val="42"/>
        </w:rPr>
      </w:pPr>
      <w:r>
        <w:rPr>
          <w:spacing w:val="-1"/>
          <w:sz w:val="42"/>
        </w:rPr>
        <w:t>对政府部门、上级的检查，要及时向领导及领导部门通报，对其检</w:t>
      </w:r>
      <w:r>
        <w:rPr>
          <w:sz w:val="42"/>
        </w:rPr>
        <w:t>查提出的问题要及时采取措施进行整改。</w:t>
      </w:r>
    </w:p>
    <w:p>
      <w:pPr>
        <w:pStyle w:val="ListParagraph"/>
        <w:numPr>
          <w:ilvl w:val="1"/>
          <w:numId w:val="45"/>
        </w:numPr>
        <w:tabs>
          <w:tab w:val="left" w:pos="1701"/>
        </w:tabs>
        <w:spacing w:before="0" w:after="0" w:line="374" w:lineRule="auto"/>
        <w:ind w:left="101" w:right="317" w:firstLine="806"/>
        <w:jc w:val="both"/>
        <w:rPr>
          <w:sz w:val="42"/>
        </w:rPr>
      </w:pPr>
      <w:r>
        <w:rPr>
          <w:sz w:val="42"/>
        </w:rPr>
        <w:t>各级安全生产监督检查人员，要忠于职守，坚持原则，秉公执法。</w:t>
      </w:r>
      <w:r>
        <w:rPr>
          <w:spacing w:val="-1"/>
          <w:sz w:val="42"/>
        </w:rPr>
        <w:t>对检查中发现的问题和隐患，要监督整改，对危害较大、可能构成人身和财</w:t>
      </w:r>
      <w:r>
        <w:rPr>
          <w:sz w:val="42"/>
        </w:rPr>
        <w:t>产损失的，要立即下令停工，整改后，方可通知复工。</w:t>
      </w:r>
    </w:p>
    <w:p>
      <w:pPr>
        <w:spacing w:after="0" w:line="374" w:lineRule="auto"/>
        <w:jc w:val="both"/>
        <w:rPr>
          <w:sz w:val="42"/>
        </w:rPr>
        <w:sectPr>
          <w:headerReference w:type="default" r:id="rId58"/>
          <w:footerReference w:type="default" r:id="rId59"/>
          <w:pgSz w:w="17860" w:h="25270"/>
          <w:pgMar w:top="1380" w:right="1600" w:bottom="2340" w:left="1940" w:header="1084" w:footer="2149"/>
          <w:pgNumType w:start="22"/>
          <w:cols w:space="708"/>
        </w:sectPr>
      </w:pPr>
    </w:p>
    <w:p>
      <w:pPr>
        <w:pStyle w:val="BodyText"/>
        <w:spacing w:before="5"/>
        <w:ind w:left="0"/>
        <w:rPr>
          <w:sz w:val="28"/>
        </w:rPr>
      </w:pPr>
    </w:p>
    <w:p>
      <w:pPr>
        <w:pStyle w:val="Heading2"/>
        <w:spacing w:line="723" w:lineRule="exact"/>
      </w:pPr>
      <w:bookmarkStart w:id="7" w:name="_TOC_250014"/>
      <w:bookmarkEnd w:id="7"/>
      <w:r>
        <w:t>安全生产教育培训制度</w:t>
      </w:r>
    </w:p>
    <w:p>
      <w:pPr>
        <w:pStyle w:val="BodyText"/>
        <w:spacing w:before="13"/>
        <w:ind w:left="0"/>
        <w:rPr>
          <w:rFonts w:ascii="微软雅黑"/>
          <w:b/>
          <w:sz w:val="41"/>
        </w:rPr>
      </w:pPr>
    </w:p>
    <w:p>
      <w:pPr>
        <w:pStyle w:val="ListParagraph"/>
        <w:numPr>
          <w:ilvl w:val="0"/>
          <w:numId w:val="63"/>
        </w:numPr>
        <w:tabs>
          <w:tab w:val="left" w:pos="1222"/>
        </w:tabs>
        <w:spacing w:before="1" w:after="0" w:line="240" w:lineRule="auto"/>
        <w:ind w:left="1221" w:right="0" w:hanging="314"/>
        <w:jc w:val="left"/>
        <w:rPr>
          <w:sz w:val="42"/>
        </w:rPr>
      </w:pPr>
      <w:r>
        <w:rPr>
          <w:sz w:val="42"/>
        </w:rPr>
        <w:t>职责与分工</w:t>
      </w:r>
    </w:p>
    <w:p>
      <w:pPr>
        <w:pStyle w:val="ListParagraph"/>
        <w:numPr>
          <w:ilvl w:val="1"/>
          <w:numId w:val="63"/>
        </w:numPr>
        <w:tabs>
          <w:tab w:val="left" w:pos="1643"/>
        </w:tabs>
        <w:spacing w:before="304" w:after="0" w:line="240" w:lineRule="auto"/>
        <w:ind w:left="1642" w:right="0" w:hanging="735"/>
        <w:jc w:val="left"/>
        <w:rPr>
          <w:sz w:val="42"/>
        </w:rPr>
      </w:pPr>
      <w:r>
        <w:rPr>
          <w:sz w:val="42"/>
        </w:rPr>
        <w:t>项目部副经理（安全总监）为本制度的主管领导。</w:t>
      </w:r>
    </w:p>
    <w:p>
      <w:pPr>
        <w:pStyle w:val="ListParagraph"/>
        <w:numPr>
          <w:ilvl w:val="1"/>
          <w:numId w:val="63"/>
        </w:numPr>
        <w:tabs>
          <w:tab w:val="left" w:pos="1643"/>
        </w:tabs>
        <w:spacing w:before="301" w:after="0" w:line="240" w:lineRule="auto"/>
        <w:ind w:left="1642" w:right="0" w:hanging="735"/>
        <w:jc w:val="left"/>
        <w:rPr>
          <w:sz w:val="42"/>
        </w:rPr>
      </w:pPr>
      <w:r>
        <w:rPr>
          <w:spacing w:val="-11"/>
          <w:sz w:val="42"/>
        </w:rPr>
        <w:t>项目部安质部为本制度的主管部门，具体负责组织员工的教育培训。</w:t>
      </w:r>
    </w:p>
    <w:p>
      <w:pPr>
        <w:pStyle w:val="ListParagraph"/>
        <w:numPr>
          <w:ilvl w:val="1"/>
          <w:numId w:val="63"/>
        </w:numPr>
        <w:tabs>
          <w:tab w:val="left" w:pos="1701"/>
        </w:tabs>
        <w:spacing w:before="300" w:after="0" w:line="376" w:lineRule="auto"/>
        <w:ind w:left="101" w:right="402" w:firstLine="806"/>
        <w:jc w:val="left"/>
        <w:rPr>
          <w:sz w:val="42"/>
        </w:rPr>
      </w:pPr>
      <w:r>
        <w:rPr>
          <w:spacing w:val="-1"/>
          <w:sz w:val="42"/>
        </w:rPr>
        <w:t>项目部其他部门为本制度的配合部门，负责本部门职责范围内的相</w:t>
      </w:r>
      <w:r>
        <w:rPr>
          <w:sz w:val="42"/>
        </w:rPr>
        <w:t>关管理工作。</w:t>
      </w:r>
    </w:p>
    <w:p>
      <w:pPr>
        <w:pStyle w:val="ListParagraph"/>
        <w:numPr>
          <w:ilvl w:val="0"/>
          <w:numId w:val="63"/>
        </w:numPr>
        <w:tabs>
          <w:tab w:val="left" w:pos="1222"/>
        </w:tabs>
        <w:spacing w:before="0" w:after="0" w:line="530" w:lineRule="exact"/>
        <w:ind w:left="1221" w:right="0" w:hanging="314"/>
        <w:jc w:val="left"/>
        <w:rPr>
          <w:sz w:val="42"/>
        </w:rPr>
      </w:pPr>
      <w:r>
        <w:rPr>
          <w:sz w:val="42"/>
        </w:rPr>
        <w:t>管理内容和要求</w:t>
      </w:r>
    </w:p>
    <w:p>
      <w:pPr>
        <w:pStyle w:val="ListParagraph"/>
        <w:numPr>
          <w:ilvl w:val="1"/>
          <w:numId w:val="63"/>
        </w:numPr>
        <w:tabs>
          <w:tab w:val="left" w:pos="1747"/>
        </w:tabs>
        <w:spacing w:before="301" w:after="0" w:line="240" w:lineRule="auto"/>
        <w:ind w:left="1747" w:right="0" w:hanging="839"/>
        <w:jc w:val="both"/>
        <w:rPr>
          <w:sz w:val="42"/>
        </w:rPr>
      </w:pPr>
      <w:r>
        <w:rPr>
          <w:sz w:val="42"/>
        </w:rPr>
        <w:t>“三级”安全教育制度</w:t>
      </w:r>
    </w:p>
    <w:p>
      <w:pPr>
        <w:pStyle w:val="BodyText"/>
        <w:spacing w:before="304" w:line="374" w:lineRule="auto"/>
        <w:ind w:right="225" w:firstLine="806"/>
        <w:jc w:val="both"/>
      </w:pPr>
      <w:r>
        <w:rPr>
          <w:spacing w:val="-19"/>
        </w:rPr>
        <w:t xml:space="preserve">项目部、施工队、班组要分别对新聘用的和转换工种的工人进行“三级” </w:t>
      </w:r>
      <w:r>
        <w:t>安全教育，使其了解和掌握本职工作的操作技能和安全规程。转换工种的员工也应进行上岗前应知应会教育培训。</w:t>
      </w:r>
    </w:p>
    <w:p>
      <w:pPr>
        <w:pStyle w:val="ListParagraph"/>
        <w:numPr>
          <w:ilvl w:val="1"/>
          <w:numId w:val="63"/>
        </w:numPr>
        <w:tabs>
          <w:tab w:val="left" w:pos="1643"/>
        </w:tabs>
        <w:spacing w:before="2" w:after="0" w:line="240" w:lineRule="auto"/>
        <w:ind w:left="1642" w:right="0" w:hanging="735"/>
        <w:jc w:val="left"/>
        <w:rPr>
          <w:sz w:val="42"/>
        </w:rPr>
      </w:pPr>
      <w:r>
        <w:rPr>
          <w:sz w:val="42"/>
        </w:rPr>
        <w:t>开工前安全教育制度</w:t>
      </w:r>
    </w:p>
    <w:p>
      <w:pPr>
        <w:pStyle w:val="BodyText"/>
        <w:spacing w:before="301" w:line="374" w:lineRule="auto"/>
        <w:ind w:right="317" w:firstLine="806"/>
        <w:jc w:val="both"/>
      </w:pPr>
      <w:r>
        <w:t>每一单项工程开工前，项目部应对全体员工进行针对工程技术措施、施工方法、方案、工艺、质量标准的教育，以及重点、难点工程的安全和技术培训工作。</w:t>
      </w:r>
    </w:p>
    <w:p>
      <w:pPr>
        <w:pStyle w:val="ListParagraph"/>
        <w:numPr>
          <w:ilvl w:val="1"/>
          <w:numId w:val="63"/>
        </w:numPr>
        <w:tabs>
          <w:tab w:val="left" w:pos="1643"/>
        </w:tabs>
        <w:spacing w:before="2" w:after="0" w:line="240" w:lineRule="auto"/>
        <w:ind w:left="1642" w:right="0" w:hanging="735"/>
        <w:jc w:val="left"/>
        <w:rPr>
          <w:sz w:val="42"/>
        </w:rPr>
      </w:pPr>
      <w:r>
        <w:rPr>
          <w:sz w:val="42"/>
        </w:rPr>
        <w:t>经常性安全教育制度</w:t>
      </w:r>
    </w:p>
    <w:p>
      <w:pPr>
        <w:pStyle w:val="BodyText"/>
        <w:spacing w:before="300" w:line="374" w:lineRule="auto"/>
        <w:ind w:right="317" w:firstLine="806"/>
        <w:jc w:val="both"/>
      </w:pPr>
      <w:r>
        <w:t>经常性安全教育应贯穿施工全过程，按照时间、单位、工种、工序等分期分批分片进行安全注意事项的提醒教育。利用板报、广播、标语等形式进行安全意识教育。</w:t>
      </w:r>
    </w:p>
    <w:p>
      <w:pPr>
        <w:pStyle w:val="ListParagraph"/>
        <w:numPr>
          <w:ilvl w:val="1"/>
          <w:numId w:val="63"/>
        </w:numPr>
        <w:tabs>
          <w:tab w:val="left" w:pos="1701"/>
        </w:tabs>
        <w:spacing w:before="3" w:after="0" w:line="376" w:lineRule="auto"/>
        <w:ind w:left="101" w:right="402" w:firstLine="806"/>
        <w:jc w:val="both"/>
        <w:rPr>
          <w:sz w:val="42"/>
        </w:rPr>
      </w:pPr>
      <w:r>
        <w:rPr>
          <w:spacing w:val="-1"/>
          <w:sz w:val="42"/>
        </w:rPr>
        <w:t>未经安全生产教育培训的人员不得上岗。项目部应建立员工安全教</w:t>
      </w:r>
      <w:r>
        <w:rPr>
          <w:sz w:val="42"/>
        </w:rPr>
        <w:t>育培训台帐。</w:t>
      </w:r>
    </w:p>
    <w:p>
      <w:pPr>
        <w:pStyle w:val="Heading2"/>
        <w:spacing w:before="167"/>
      </w:pPr>
      <w:bookmarkStart w:id="8" w:name="_TOC_250013"/>
      <w:bookmarkEnd w:id="8"/>
      <w:r>
        <w:t>安全会议制度</w:t>
      </w:r>
    </w:p>
    <w:p>
      <w:pPr>
        <w:pStyle w:val="BodyText"/>
        <w:spacing w:before="14"/>
        <w:ind w:left="0"/>
        <w:rPr>
          <w:rFonts w:ascii="微软雅黑"/>
          <w:b/>
          <w:sz w:val="41"/>
        </w:rPr>
      </w:pPr>
    </w:p>
    <w:p>
      <w:pPr>
        <w:pStyle w:val="ListParagraph"/>
        <w:numPr>
          <w:ilvl w:val="0"/>
          <w:numId w:val="41"/>
        </w:numPr>
        <w:tabs>
          <w:tab w:val="left" w:pos="1222"/>
        </w:tabs>
        <w:spacing w:before="0" w:after="0" w:line="240" w:lineRule="auto"/>
        <w:ind w:left="1221" w:right="0" w:hanging="314"/>
        <w:jc w:val="left"/>
        <w:rPr>
          <w:sz w:val="42"/>
        </w:rPr>
      </w:pPr>
      <w:r>
        <w:rPr>
          <w:sz w:val="42"/>
        </w:rPr>
        <w:t>职责与分工</w:t>
      </w:r>
    </w:p>
    <w:p>
      <w:pPr>
        <w:spacing w:after="0" w:line="240" w:lineRule="auto"/>
        <w:jc w:val="left"/>
        <w:rPr>
          <w:sz w:val="42"/>
        </w:rPr>
        <w:sectPr>
          <w:headerReference w:type="default" r:id="rId60"/>
          <w:footerReference w:type="default" r:id="rId61"/>
          <w:pgSz w:w="17860" w:h="25270"/>
          <w:pgMar w:top="1380" w:right="1600" w:bottom="2340" w:left="1940" w:header="1084" w:footer="2149"/>
          <w:pgNumType w:start="23"/>
          <w:cols w:space="708"/>
        </w:sectPr>
      </w:pPr>
    </w:p>
    <w:p>
      <w:pPr>
        <w:pStyle w:val="BodyText"/>
        <w:ind w:left="0"/>
        <w:rPr>
          <w:sz w:val="20"/>
        </w:rPr>
      </w:pPr>
    </w:p>
    <w:p>
      <w:pPr>
        <w:pStyle w:val="BodyText"/>
        <w:spacing w:before="12"/>
        <w:ind w:left="0"/>
        <w:rPr>
          <w:sz w:val="15"/>
        </w:rPr>
      </w:pPr>
    </w:p>
    <w:p>
      <w:pPr>
        <w:pStyle w:val="ListParagraph"/>
        <w:numPr>
          <w:ilvl w:val="1"/>
          <w:numId w:val="41"/>
        </w:numPr>
        <w:tabs>
          <w:tab w:val="left" w:pos="1643"/>
        </w:tabs>
        <w:spacing w:before="42" w:after="0" w:line="240" w:lineRule="auto"/>
        <w:ind w:left="1642" w:right="0" w:hanging="735"/>
        <w:jc w:val="left"/>
        <w:rPr>
          <w:sz w:val="42"/>
        </w:rPr>
      </w:pPr>
      <w:r>
        <w:rPr>
          <w:sz w:val="42"/>
        </w:rPr>
        <w:t>项目部副经理（安全总监）为本制度的主管领导。</w:t>
      </w:r>
    </w:p>
    <w:p>
      <w:pPr>
        <w:pStyle w:val="ListParagraph"/>
        <w:numPr>
          <w:ilvl w:val="1"/>
          <w:numId w:val="41"/>
        </w:numPr>
        <w:tabs>
          <w:tab w:val="left" w:pos="1643"/>
        </w:tabs>
        <w:spacing w:before="301" w:after="0" w:line="374" w:lineRule="auto"/>
        <w:ind w:left="101" w:right="212" w:firstLine="806"/>
        <w:jc w:val="left"/>
        <w:rPr>
          <w:sz w:val="42"/>
        </w:rPr>
      </w:pPr>
      <w:r>
        <w:rPr>
          <w:spacing w:val="-12"/>
          <w:sz w:val="42"/>
        </w:rPr>
        <w:t>项目部安质部为本制度的主管部门，负责组织落实安全会议的通知、</w:t>
      </w:r>
      <w:r>
        <w:rPr>
          <w:sz w:val="42"/>
        </w:rPr>
        <w:t>记录等工作。</w:t>
      </w:r>
    </w:p>
    <w:p>
      <w:pPr>
        <w:pStyle w:val="ListParagraph"/>
        <w:numPr>
          <w:ilvl w:val="1"/>
          <w:numId w:val="41"/>
        </w:numPr>
        <w:tabs>
          <w:tab w:val="left" w:pos="1701"/>
        </w:tabs>
        <w:spacing w:before="2" w:after="0" w:line="374" w:lineRule="auto"/>
        <w:ind w:left="101" w:right="402" w:firstLine="806"/>
        <w:jc w:val="left"/>
        <w:rPr>
          <w:sz w:val="42"/>
        </w:rPr>
      </w:pPr>
      <w:r>
        <w:rPr>
          <w:spacing w:val="-1"/>
          <w:sz w:val="42"/>
        </w:rPr>
        <w:t>项目部其他部门为本制度的配合部门，负责本部门职责范围内的相</w:t>
      </w:r>
      <w:r>
        <w:rPr>
          <w:sz w:val="42"/>
        </w:rPr>
        <w:t>关管理工作。</w:t>
      </w:r>
    </w:p>
    <w:p>
      <w:pPr>
        <w:pStyle w:val="ListParagraph"/>
        <w:numPr>
          <w:ilvl w:val="0"/>
          <w:numId w:val="41"/>
        </w:numPr>
        <w:tabs>
          <w:tab w:val="left" w:pos="1222"/>
        </w:tabs>
        <w:spacing w:before="0" w:after="0" w:line="537" w:lineRule="exact"/>
        <w:ind w:left="1221" w:right="0" w:hanging="314"/>
        <w:jc w:val="left"/>
        <w:rPr>
          <w:sz w:val="42"/>
        </w:rPr>
      </w:pPr>
      <w:r>
        <w:rPr>
          <w:sz w:val="42"/>
        </w:rPr>
        <w:t>管理内容和要求</w:t>
      </w:r>
    </w:p>
    <w:p>
      <w:pPr>
        <w:pStyle w:val="ListParagraph"/>
        <w:numPr>
          <w:ilvl w:val="1"/>
          <w:numId w:val="41"/>
        </w:numPr>
        <w:tabs>
          <w:tab w:val="left" w:pos="1701"/>
        </w:tabs>
        <w:spacing w:before="305" w:after="0" w:line="374" w:lineRule="auto"/>
        <w:ind w:left="101" w:right="317" w:firstLine="806"/>
        <w:jc w:val="both"/>
        <w:rPr>
          <w:sz w:val="42"/>
        </w:rPr>
      </w:pPr>
      <w:r>
        <w:rPr>
          <w:sz w:val="42"/>
        </w:rPr>
        <w:t>项目部每周召开一次安全会议，总结上周安全工作，通报安全生产</w:t>
      </w:r>
      <w:r>
        <w:rPr>
          <w:spacing w:val="-1"/>
          <w:sz w:val="42"/>
        </w:rPr>
        <w:t>情况，提出下周安全工作重点，部署下周安全工作。可以与生产例会合并召</w:t>
      </w:r>
      <w:r>
        <w:rPr>
          <w:sz w:val="42"/>
        </w:rPr>
        <w:t>开。</w:t>
      </w:r>
    </w:p>
    <w:p>
      <w:pPr>
        <w:pStyle w:val="ListParagraph"/>
        <w:numPr>
          <w:ilvl w:val="1"/>
          <w:numId w:val="41"/>
        </w:numPr>
        <w:tabs>
          <w:tab w:val="left" w:pos="1701"/>
        </w:tabs>
        <w:spacing w:before="2" w:after="0" w:line="374" w:lineRule="auto"/>
        <w:ind w:left="101" w:right="402" w:firstLine="806"/>
        <w:jc w:val="both"/>
        <w:rPr>
          <w:sz w:val="42"/>
        </w:rPr>
      </w:pPr>
      <w:r>
        <w:rPr>
          <w:spacing w:val="-1"/>
          <w:sz w:val="42"/>
        </w:rPr>
        <w:t>施工队每天召开一次安全会议总结当天安全工作，提出第二天安全</w:t>
      </w:r>
      <w:r>
        <w:rPr>
          <w:sz w:val="42"/>
        </w:rPr>
        <w:t>工作要求。</w:t>
      </w:r>
    </w:p>
    <w:p>
      <w:pPr>
        <w:pStyle w:val="ListParagraph"/>
        <w:numPr>
          <w:ilvl w:val="1"/>
          <w:numId w:val="41"/>
        </w:numPr>
        <w:tabs>
          <w:tab w:val="left" w:pos="1701"/>
        </w:tabs>
        <w:spacing w:before="0" w:after="0" w:line="374" w:lineRule="auto"/>
        <w:ind w:left="101" w:right="317" w:firstLine="806"/>
        <w:jc w:val="both"/>
        <w:rPr>
          <w:sz w:val="42"/>
        </w:rPr>
      </w:pPr>
      <w:r>
        <w:rPr>
          <w:sz w:val="42"/>
        </w:rPr>
        <w:t>项目部要结合工作重点、上级要求、季节变化和施工安全的实际情</w:t>
      </w:r>
      <w:r>
        <w:rPr>
          <w:spacing w:val="-1"/>
          <w:sz w:val="42"/>
        </w:rPr>
        <w:t>况，及时召开安全专题会议。及时传达上级安全指示，确定安全工作的重点</w:t>
      </w:r>
      <w:r>
        <w:rPr>
          <w:sz w:val="42"/>
        </w:rPr>
        <w:t>事项，制定安全措施、提出安全工作要求等。</w:t>
      </w:r>
    </w:p>
    <w:p>
      <w:pPr>
        <w:pStyle w:val="ListParagraph"/>
        <w:numPr>
          <w:ilvl w:val="1"/>
          <w:numId w:val="41"/>
        </w:numPr>
        <w:tabs>
          <w:tab w:val="left" w:pos="1643"/>
        </w:tabs>
        <w:spacing w:before="0" w:after="0" w:line="240" w:lineRule="auto"/>
        <w:ind w:left="1642" w:right="0" w:hanging="735"/>
        <w:jc w:val="left"/>
        <w:rPr>
          <w:sz w:val="42"/>
        </w:rPr>
      </w:pPr>
      <w:r>
        <w:rPr>
          <w:sz w:val="42"/>
        </w:rPr>
        <w:t>各类安全会议要有组织、有目的、有内容，并做好记录。</w:t>
      </w:r>
    </w:p>
    <w:p>
      <w:pPr>
        <w:pStyle w:val="BodyText"/>
        <w:spacing w:before="6"/>
        <w:ind w:left="0"/>
        <w:rPr>
          <w:sz w:val="37"/>
        </w:rPr>
      </w:pPr>
    </w:p>
    <w:p>
      <w:pPr>
        <w:pStyle w:val="Heading2"/>
        <w:spacing w:before="1"/>
      </w:pPr>
      <w:bookmarkStart w:id="9" w:name="_TOC_250012"/>
      <w:bookmarkEnd w:id="9"/>
      <w:r>
        <w:t>安全生产费用管理制度</w:t>
      </w:r>
    </w:p>
    <w:p>
      <w:pPr>
        <w:pStyle w:val="BodyText"/>
        <w:spacing w:before="13"/>
        <w:ind w:left="0"/>
        <w:rPr>
          <w:rFonts w:ascii="微软雅黑"/>
          <w:b/>
          <w:sz w:val="41"/>
        </w:rPr>
      </w:pPr>
    </w:p>
    <w:p>
      <w:pPr>
        <w:pStyle w:val="ListParagraph"/>
        <w:numPr>
          <w:ilvl w:val="0"/>
          <w:numId w:val="40"/>
        </w:numPr>
        <w:tabs>
          <w:tab w:val="left" w:pos="1222"/>
        </w:tabs>
        <w:spacing w:before="0" w:after="0" w:line="240" w:lineRule="auto"/>
        <w:ind w:left="1221" w:right="0" w:hanging="314"/>
        <w:jc w:val="left"/>
        <w:rPr>
          <w:sz w:val="42"/>
        </w:rPr>
      </w:pPr>
      <w:r>
        <w:rPr>
          <w:sz w:val="42"/>
        </w:rPr>
        <w:t>职责与分工</w:t>
      </w:r>
    </w:p>
    <w:p>
      <w:pPr>
        <w:pStyle w:val="ListParagraph"/>
        <w:numPr>
          <w:ilvl w:val="1"/>
          <w:numId w:val="40"/>
        </w:numPr>
        <w:tabs>
          <w:tab w:val="left" w:pos="1643"/>
        </w:tabs>
        <w:spacing w:before="302" w:after="0" w:line="240" w:lineRule="auto"/>
        <w:ind w:left="1642" w:right="0" w:hanging="735"/>
        <w:jc w:val="left"/>
        <w:rPr>
          <w:sz w:val="42"/>
        </w:rPr>
      </w:pPr>
      <w:r>
        <w:rPr>
          <w:sz w:val="42"/>
        </w:rPr>
        <w:t>项目部项目经理为本制度主管领导。</w:t>
      </w:r>
    </w:p>
    <w:p>
      <w:pPr>
        <w:pStyle w:val="ListParagraph"/>
        <w:numPr>
          <w:ilvl w:val="1"/>
          <w:numId w:val="40"/>
        </w:numPr>
        <w:tabs>
          <w:tab w:val="left" w:pos="1701"/>
        </w:tabs>
        <w:spacing w:before="304" w:after="0" w:line="374" w:lineRule="auto"/>
        <w:ind w:left="101" w:right="402" w:firstLine="806"/>
        <w:jc w:val="left"/>
        <w:rPr>
          <w:sz w:val="42"/>
        </w:rPr>
      </w:pPr>
      <w:r>
        <w:rPr>
          <w:spacing w:val="-1"/>
          <w:sz w:val="42"/>
        </w:rPr>
        <w:t>项目部安质部为本制度的主管部门，负责提报安全生产费用的使用</w:t>
      </w:r>
      <w:r>
        <w:rPr>
          <w:sz w:val="42"/>
        </w:rPr>
        <w:t>计划，监督、检查、工程项目安全生产费用的使用。</w:t>
      </w:r>
    </w:p>
    <w:p>
      <w:pPr>
        <w:pStyle w:val="ListParagraph"/>
        <w:numPr>
          <w:ilvl w:val="1"/>
          <w:numId w:val="40"/>
        </w:numPr>
        <w:tabs>
          <w:tab w:val="left" w:pos="1701"/>
        </w:tabs>
        <w:spacing w:before="0" w:after="0" w:line="376" w:lineRule="auto"/>
        <w:ind w:left="101" w:right="402" w:firstLine="806"/>
        <w:jc w:val="left"/>
        <w:rPr>
          <w:sz w:val="42"/>
        </w:rPr>
      </w:pPr>
      <w:r>
        <w:rPr>
          <w:spacing w:val="-1"/>
          <w:sz w:val="42"/>
        </w:rPr>
        <w:t>项目部其他部门为本制度的配合部门，负责本部门职责范围内的相</w:t>
      </w:r>
      <w:r>
        <w:rPr>
          <w:sz w:val="42"/>
        </w:rPr>
        <w:t>关管理工作。</w:t>
      </w:r>
    </w:p>
    <w:p>
      <w:pPr>
        <w:pStyle w:val="ListParagraph"/>
        <w:numPr>
          <w:ilvl w:val="0"/>
          <w:numId w:val="40"/>
        </w:numPr>
        <w:tabs>
          <w:tab w:val="left" w:pos="1222"/>
        </w:tabs>
        <w:spacing w:before="0" w:after="0" w:line="530" w:lineRule="exact"/>
        <w:ind w:left="1221" w:right="0" w:hanging="314"/>
        <w:jc w:val="left"/>
        <w:rPr>
          <w:sz w:val="42"/>
        </w:rPr>
      </w:pPr>
      <w:r>
        <w:rPr>
          <w:sz w:val="42"/>
        </w:rPr>
        <w:t>管理内容和要求</w:t>
      </w:r>
    </w:p>
    <w:p>
      <w:pPr>
        <w:pStyle w:val="ListParagraph"/>
        <w:numPr>
          <w:ilvl w:val="1"/>
          <w:numId w:val="40"/>
        </w:numPr>
        <w:tabs>
          <w:tab w:val="left" w:pos="1643"/>
        </w:tabs>
        <w:spacing w:before="300" w:after="0" w:line="240" w:lineRule="auto"/>
        <w:ind w:left="1642" w:right="0" w:hanging="735"/>
        <w:jc w:val="left"/>
        <w:rPr>
          <w:sz w:val="42"/>
        </w:rPr>
      </w:pPr>
      <w:r>
        <w:rPr>
          <w:sz w:val="42"/>
        </w:rPr>
        <w:t>安全生产费用的使用范围</w:t>
      </w:r>
    </w:p>
    <w:p>
      <w:pPr>
        <w:spacing w:after="0" w:line="240" w:lineRule="auto"/>
        <w:jc w:val="left"/>
        <w:rPr>
          <w:sz w:val="42"/>
        </w:rPr>
        <w:sectPr>
          <w:headerReference w:type="default" r:id="rId62"/>
          <w:footerReference w:type="default" r:id="rId63"/>
          <w:pgSz w:w="17860" w:h="25270"/>
          <w:pgMar w:top="1380" w:right="1600" w:bottom="2340" w:left="1940" w:header="1084" w:footer="2149"/>
          <w:pgNumType w:start="24"/>
          <w:cols w:space="708"/>
        </w:sectPr>
      </w:pPr>
    </w:p>
    <w:p>
      <w:pPr>
        <w:pStyle w:val="BodyText"/>
        <w:ind w:left="0"/>
        <w:rPr>
          <w:sz w:val="20"/>
        </w:rPr>
      </w:pPr>
    </w:p>
    <w:p>
      <w:pPr>
        <w:pStyle w:val="BodyText"/>
        <w:spacing w:before="12"/>
        <w:ind w:left="0"/>
        <w:rPr>
          <w:sz w:val="15"/>
        </w:rPr>
      </w:pPr>
    </w:p>
    <w:p>
      <w:pPr>
        <w:pStyle w:val="ListParagraph"/>
        <w:numPr>
          <w:ilvl w:val="0"/>
          <w:numId w:val="39"/>
        </w:numPr>
        <w:tabs>
          <w:tab w:val="left" w:pos="1972"/>
        </w:tabs>
        <w:spacing w:before="42" w:after="0" w:line="374" w:lineRule="auto"/>
        <w:ind w:left="101" w:right="317" w:firstLine="806"/>
        <w:jc w:val="both"/>
        <w:rPr>
          <w:sz w:val="42"/>
        </w:rPr>
      </w:pPr>
      <w:r>
        <w:rPr>
          <w:sz w:val="42"/>
        </w:rPr>
        <w:t>购臵和维护安全网、安全帽、安全带等劳保用品、通讯器材、安全防护用品（如防护员用品、施工防护牌、列车运行指示牌等</w:t>
      </w:r>
      <w:r>
        <w:rPr>
          <w:spacing w:val="-68"/>
          <w:sz w:val="42"/>
        </w:rPr>
        <w:t>）</w:t>
      </w:r>
      <w:r>
        <w:rPr>
          <w:spacing w:val="-15"/>
          <w:sz w:val="42"/>
        </w:rPr>
        <w:t>；配电箱、</w:t>
      </w:r>
      <w:r>
        <w:rPr>
          <w:spacing w:val="-16"/>
          <w:sz w:val="42"/>
        </w:rPr>
        <w:t>漏电保护器，各种压力表、安全警示牌、标牌；起重设备的安全装臵、防电</w:t>
      </w:r>
      <w:r>
        <w:rPr>
          <w:spacing w:val="-1"/>
          <w:sz w:val="42"/>
        </w:rPr>
        <w:t>板、接地线，通风防尘、防毒消毒设备；防爆、泄压、防潮、防雷、防静电</w:t>
      </w:r>
      <w:r>
        <w:rPr>
          <w:sz w:val="42"/>
        </w:rPr>
        <w:t>设备等。</w:t>
      </w:r>
    </w:p>
    <w:p>
      <w:pPr>
        <w:pStyle w:val="ListParagraph"/>
        <w:numPr>
          <w:ilvl w:val="0"/>
          <w:numId w:val="39"/>
        </w:numPr>
        <w:tabs>
          <w:tab w:val="left" w:pos="1972"/>
        </w:tabs>
        <w:spacing w:before="0" w:after="0" w:line="376" w:lineRule="auto"/>
        <w:ind w:left="101" w:right="553" w:firstLine="806"/>
        <w:jc w:val="left"/>
        <w:rPr>
          <w:sz w:val="42"/>
        </w:rPr>
      </w:pPr>
      <w:r>
        <w:rPr>
          <w:sz w:val="42"/>
        </w:rPr>
        <w:t>特种设备（含厂内车辆、锅炉及压力容器、起重机械）</w:t>
      </w:r>
      <w:r>
        <w:rPr>
          <w:spacing w:val="-4"/>
          <w:sz w:val="42"/>
        </w:rPr>
        <w:t>的检定验</w:t>
      </w:r>
      <w:r>
        <w:rPr>
          <w:sz w:val="42"/>
        </w:rPr>
        <w:t>收，压力表、安全阀的检验校定等。</w:t>
      </w:r>
    </w:p>
    <w:p>
      <w:pPr>
        <w:pStyle w:val="ListParagraph"/>
        <w:numPr>
          <w:ilvl w:val="0"/>
          <w:numId w:val="39"/>
        </w:numPr>
        <w:tabs>
          <w:tab w:val="left" w:pos="1972"/>
        </w:tabs>
        <w:spacing w:before="0" w:after="0" w:line="374" w:lineRule="auto"/>
        <w:ind w:left="101" w:right="553" w:firstLine="806"/>
        <w:jc w:val="left"/>
        <w:rPr>
          <w:sz w:val="42"/>
        </w:rPr>
      </w:pPr>
      <w:r>
        <w:rPr>
          <w:spacing w:val="-1"/>
          <w:sz w:val="42"/>
        </w:rPr>
        <w:t>购臵和维护安全检测仪器：测速仪、测风仪、噪声仪、有害气体</w:t>
      </w:r>
      <w:r>
        <w:rPr>
          <w:sz w:val="42"/>
        </w:rPr>
        <w:t>检测仪等。</w:t>
      </w:r>
    </w:p>
    <w:p>
      <w:pPr>
        <w:pStyle w:val="ListParagraph"/>
        <w:numPr>
          <w:ilvl w:val="0"/>
          <w:numId w:val="39"/>
        </w:numPr>
        <w:tabs>
          <w:tab w:val="left" w:pos="1961"/>
        </w:tabs>
        <w:spacing w:before="0" w:after="0" w:line="240" w:lineRule="auto"/>
        <w:ind w:left="1960" w:right="0" w:hanging="1053"/>
        <w:jc w:val="left"/>
        <w:rPr>
          <w:sz w:val="42"/>
        </w:rPr>
      </w:pPr>
      <w:r>
        <w:rPr>
          <w:spacing w:val="-27"/>
          <w:sz w:val="42"/>
        </w:rPr>
        <w:t>施工现场安全通道、基坑、“四口”、“五临边”等防护设施费用。</w:t>
      </w:r>
    </w:p>
    <w:p>
      <w:pPr>
        <w:pStyle w:val="ListParagraph"/>
        <w:numPr>
          <w:ilvl w:val="0"/>
          <w:numId w:val="39"/>
        </w:numPr>
        <w:tabs>
          <w:tab w:val="left" w:pos="1961"/>
        </w:tabs>
        <w:spacing w:before="295" w:after="0" w:line="240" w:lineRule="auto"/>
        <w:ind w:left="1960" w:right="0" w:hanging="1053"/>
        <w:jc w:val="left"/>
        <w:rPr>
          <w:sz w:val="42"/>
        </w:rPr>
      </w:pPr>
      <w:r>
        <w:rPr>
          <w:sz w:val="42"/>
        </w:rPr>
        <w:t>坑井、深孔、边坡等的支护、围护、苫盖及隔离设施。</w:t>
      </w:r>
    </w:p>
    <w:p>
      <w:pPr>
        <w:pStyle w:val="ListParagraph"/>
        <w:numPr>
          <w:ilvl w:val="0"/>
          <w:numId w:val="39"/>
        </w:numPr>
        <w:tabs>
          <w:tab w:val="left" w:pos="1961"/>
        </w:tabs>
        <w:spacing w:before="301" w:after="0" w:line="240" w:lineRule="auto"/>
        <w:ind w:left="1960" w:right="0" w:hanging="1053"/>
        <w:jc w:val="left"/>
        <w:rPr>
          <w:sz w:val="42"/>
        </w:rPr>
      </w:pPr>
      <w:r>
        <w:rPr>
          <w:sz w:val="42"/>
        </w:rPr>
        <w:t>脚手架、跳板等高处作业及安全防护设施。</w:t>
      </w:r>
    </w:p>
    <w:p>
      <w:pPr>
        <w:pStyle w:val="ListParagraph"/>
        <w:numPr>
          <w:ilvl w:val="0"/>
          <w:numId w:val="39"/>
        </w:numPr>
        <w:tabs>
          <w:tab w:val="left" w:pos="1961"/>
        </w:tabs>
        <w:spacing w:before="305" w:after="0" w:line="240" w:lineRule="auto"/>
        <w:ind w:left="1960" w:right="0" w:hanging="1053"/>
        <w:jc w:val="left"/>
        <w:rPr>
          <w:sz w:val="42"/>
        </w:rPr>
      </w:pPr>
      <w:r>
        <w:rPr>
          <w:sz w:val="42"/>
        </w:rPr>
        <w:t>限界防护设施、器材。</w:t>
      </w:r>
    </w:p>
    <w:p>
      <w:pPr>
        <w:pStyle w:val="ListParagraph"/>
        <w:numPr>
          <w:ilvl w:val="1"/>
          <w:numId w:val="40"/>
        </w:numPr>
        <w:tabs>
          <w:tab w:val="left" w:pos="1643"/>
        </w:tabs>
        <w:spacing w:before="301" w:after="0" w:line="240" w:lineRule="auto"/>
        <w:ind w:left="1642" w:right="0" w:hanging="735"/>
        <w:jc w:val="left"/>
        <w:rPr>
          <w:sz w:val="42"/>
        </w:rPr>
      </w:pPr>
      <w:r>
        <w:rPr>
          <w:sz w:val="42"/>
        </w:rPr>
        <w:t>安全宣传、教育费用</w:t>
      </w:r>
    </w:p>
    <w:p>
      <w:pPr>
        <w:pStyle w:val="ListParagraph"/>
        <w:numPr>
          <w:ilvl w:val="0"/>
          <w:numId w:val="38"/>
        </w:numPr>
        <w:tabs>
          <w:tab w:val="left" w:pos="1972"/>
        </w:tabs>
        <w:spacing w:before="300" w:after="0" w:line="374" w:lineRule="auto"/>
        <w:ind w:left="101" w:right="317" w:firstLine="806"/>
        <w:jc w:val="left"/>
        <w:rPr>
          <w:sz w:val="42"/>
        </w:rPr>
      </w:pPr>
      <w:r>
        <w:rPr>
          <w:sz w:val="42"/>
        </w:rPr>
        <w:t xml:space="preserve">召开各类安全会议、进行安全宣传活动，购买安全旗、招贴画， </w:t>
      </w:r>
      <w:r>
        <w:rPr>
          <w:spacing w:val="-1"/>
          <w:sz w:val="42"/>
        </w:rPr>
        <w:t>安全牌、安全书籍、软件、音像制品，照相机、摄像机、移动存储器等数码</w:t>
      </w:r>
      <w:r>
        <w:rPr>
          <w:sz w:val="42"/>
        </w:rPr>
        <w:t>用品等。</w:t>
      </w:r>
    </w:p>
    <w:p>
      <w:pPr>
        <w:pStyle w:val="ListParagraph"/>
        <w:numPr>
          <w:ilvl w:val="0"/>
          <w:numId w:val="38"/>
        </w:numPr>
        <w:tabs>
          <w:tab w:val="left" w:pos="1961"/>
        </w:tabs>
        <w:spacing w:before="2" w:after="0" w:line="240" w:lineRule="auto"/>
        <w:ind w:left="1960" w:right="0" w:hanging="1053"/>
        <w:jc w:val="left"/>
        <w:rPr>
          <w:sz w:val="42"/>
        </w:rPr>
      </w:pPr>
      <w:r>
        <w:rPr>
          <w:spacing w:val="-16"/>
          <w:sz w:val="42"/>
        </w:rPr>
        <w:t>年度全员安全教育、“三类人员”教育费用。</w:t>
      </w:r>
    </w:p>
    <w:p>
      <w:pPr>
        <w:pStyle w:val="ListParagraph"/>
        <w:numPr>
          <w:ilvl w:val="1"/>
          <w:numId w:val="40"/>
        </w:numPr>
        <w:tabs>
          <w:tab w:val="left" w:pos="1643"/>
        </w:tabs>
        <w:spacing w:before="305" w:after="0" w:line="240" w:lineRule="auto"/>
        <w:ind w:left="1642" w:right="0" w:hanging="735"/>
        <w:jc w:val="left"/>
        <w:rPr>
          <w:sz w:val="42"/>
        </w:rPr>
      </w:pPr>
      <w:r>
        <w:rPr>
          <w:sz w:val="42"/>
        </w:rPr>
        <w:t>配备必要的应急救援器材、设备和现场作业人员安全防护用品费用</w:t>
      </w:r>
    </w:p>
    <w:p>
      <w:pPr>
        <w:pStyle w:val="ListParagraph"/>
        <w:numPr>
          <w:ilvl w:val="0"/>
          <w:numId w:val="37"/>
        </w:numPr>
        <w:tabs>
          <w:tab w:val="left" w:pos="1961"/>
        </w:tabs>
        <w:spacing w:before="301" w:after="0" w:line="240" w:lineRule="auto"/>
        <w:ind w:left="1960" w:right="0" w:hanging="1053"/>
        <w:jc w:val="left"/>
        <w:rPr>
          <w:sz w:val="42"/>
        </w:rPr>
      </w:pPr>
      <w:r>
        <w:rPr>
          <w:sz w:val="42"/>
        </w:rPr>
        <w:t>现场用消防器材。</w:t>
      </w:r>
    </w:p>
    <w:p>
      <w:pPr>
        <w:pStyle w:val="ListParagraph"/>
        <w:numPr>
          <w:ilvl w:val="0"/>
          <w:numId w:val="37"/>
        </w:numPr>
        <w:tabs>
          <w:tab w:val="left" w:pos="1961"/>
        </w:tabs>
        <w:spacing w:before="301" w:after="0" w:line="240" w:lineRule="auto"/>
        <w:ind w:left="1960" w:right="0" w:hanging="1053"/>
        <w:jc w:val="left"/>
        <w:rPr>
          <w:sz w:val="42"/>
        </w:rPr>
      </w:pPr>
      <w:r>
        <w:rPr>
          <w:sz w:val="42"/>
        </w:rPr>
        <w:t>急救医疗器材。</w:t>
      </w:r>
    </w:p>
    <w:p>
      <w:pPr>
        <w:pStyle w:val="ListParagraph"/>
        <w:numPr>
          <w:ilvl w:val="0"/>
          <w:numId w:val="37"/>
        </w:numPr>
        <w:tabs>
          <w:tab w:val="left" w:pos="1961"/>
        </w:tabs>
        <w:spacing w:before="304" w:after="0" w:line="240" w:lineRule="auto"/>
        <w:ind w:left="1960" w:right="0" w:hanging="1053"/>
        <w:jc w:val="left"/>
        <w:rPr>
          <w:sz w:val="42"/>
        </w:rPr>
      </w:pPr>
      <w:r>
        <w:rPr>
          <w:sz w:val="42"/>
        </w:rPr>
        <w:t>作业人员个人劳动保护用品（安全帽、工作服、工作鞋等</w:t>
      </w:r>
      <w:r>
        <w:rPr>
          <w:spacing w:val="-243"/>
          <w:sz w:val="42"/>
        </w:rPr>
        <w:t>）</w:t>
      </w:r>
      <w:r>
        <w:rPr>
          <w:sz w:val="42"/>
        </w:rPr>
        <w:t>。</w:t>
      </w:r>
    </w:p>
    <w:p>
      <w:pPr>
        <w:pStyle w:val="ListParagraph"/>
        <w:numPr>
          <w:ilvl w:val="0"/>
          <w:numId w:val="37"/>
        </w:numPr>
        <w:tabs>
          <w:tab w:val="left" w:pos="1961"/>
        </w:tabs>
        <w:spacing w:before="301" w:after="0" w:line="240" w:lineRule="auto"/>
        <w:ind w:left="1960" w:right="0" w:hanging="1053"/>
        <w:jc w:val="left"/>
        <w:rPr>
          <w:sz w:val="42"/>
        </w:rPr>
      </w:pPr>
      <w:r>
        <w:rPr>
          <w:sz w:val="42"/>
        </w:rPr>
        <w:t>公用及个人安全防护用品（安全带、焊接面罩、绝缘靴等</w:t>
      </w:r>
      <w:r>
        <w:rPr>
          <w:spacing w:val="-243"/>
          <w:sz w:val="42"/>
        </w:rPr>
        <w:t>）</w:t>
      </w:r>
      <w:r>
        <w:rPr>
          <w:sz w:val="42"/>
        </w:rPr>
        <w:t>。</w:t>
      </w:r>
    </w:p>
    <w:p>
      <w:pPr>
        <w:pStyle w:val="ListParagraph"/>
        <w:numPr>
          <w:ilvl w:val="0"/>
          <w:numId w:val="37"/>
        </w:numPr>
        <w:tabs>
          <w:tab w:val="left" w:pos="1961"/>
        </w:tabs>
        <w:spacing w:before="300" w:after="0" w:line="240" w:lineRule="auto"/>
        <w:ind w:left="1960" w:right="0" w:hanging="1053"/>
        <w:jc w:val="left"/>
        <w:rPr>
          <w:sz w:val="42"/>
        </w:rPr>
      </w:pPr>
      <w:r>
        <w:rPr>
          <w:sz w:val="42"/>
        </w:rPr>
        <w:t>防暑降温、防寒用品。</w:t>
      </w:r>
    </w:p>
    <w:p>
      <w:pPr>
        <w:pStyle w:val="ListParagraph"/>
        <w:numPr>
          <w:ilvl w:val="1"/>
          <w:numId w:val="40"/>
        </w:numPr>
        <w:tabs>
          <w:tab w:val="left" w:pos="1643"/>
        </w:tabs>
        <w:spacing w:before="305" w:after="0" w:line="240" w:lineRule="auto"/>
        <w:ind w:left="1642" w:right="0" w:hanging="735"/>
        <w:jc w:val="left"/>
        <w:rPr>
          <w:sz w:val="42"/>
        </w:rPr>
      </w:pPr>
      <w:r>
        <w:rPr>
          <w:sz w:val="42"/>
        </w:rPr>
        <w:t>安全检查与评价费用</w:t>
      </w:r>
    </w:p>
    <w:p>
      <w:pPr>
        <w:spacing w:after="0" w:line="240" w:lineRule="auto"/>
        <w:jc w:val="left"/>
        <w:rPr>
          <w:sz w:val="42"/>
        </w:rPr>
        <w:sectPr>
          <w:headerReference w:type="default" r:id="rId64"/>
          <w:footerReference w:type="default" r:id="rId65"/>
          <w:pgSz w:w="17860" w:h="25270"/>
          <w:pgMar w:top="1380" w:right="1600" w:bottom="2340" w:left="1940" w:header="1084" w:footer="2149"/>
          <w:pgNumType w:start="25"/>
          <w:cols w:space="708"/>
        </w:sectPr>
      </w:pPr>
    </w:p>
    <w:p>
      <w:pPr>
        <w:pStyle w:val="BodyText"/>
        <w:ind w:left="0"/>
        <w:rPr>
          <w:sz w:val="20"/>
        </w:rPr>
      </w:pPr>
    </w:p>
    <w:p>
      <w:pPr>
        <w:pStyle w:val="BodyText"/>
        <w:spacing w:before="12"/>
        <w:ind w:left="0"/>
        <w:rPr>
          <w:sz w:val="15"/>
        </w:rPr>
      </w:pPr>
    </w:p>
    <w:p>
      <w:pPr>
        <w:pStyle w:val="ListParagraph"/>
        <w:numPr>
          <w:ilvl w:val="0"/>
          <w:numId w:val="36"/>
        </w:numPr>
        <w:tabs>
          <w:tab w:val="left" w:pos="1961"/>
        </w:tabs>
        <w:spacing w:before="42" w:after="0" w:line="240" w:lineRule="auto"/>
        <w:ind w:left="1960" w:right="0" w:hanging="1053"/>
        <w:jc w:val="left"/>
        <w:rPr>
          <w:sz w:val="42"/>
        </w:rPr>
      </w:pPr>
      <w:r>
        <w:rPr>
          <w:sz w:val="42"/>
        </w:rPr>
        <w:t>上级安全检查费用。</w:t>
      </w:r>
    </w:p>
    <w:p>
      <w:pPr>
        <w:pStyle w:val="ListParagraph"/>
        <w:numPr>
          <w:ilvl w:val="0"/>
          <w:numId w:val="36"/>
        </w:numPr>
        <w:tabs>
          <w:tab w:val="left" w:pos="1961"/>
        </w:tabs>
        <w:spacing w:before="301" w:after="0" w:line="240" w:lineRule="auto"/>
        <w:ind w:left="1960" w:right="0" w:hanging="1053"/>
        <w:jc w:val="left"/>
        <w:rPr>
          <w:sz w:val="42"/>
        </w:rPr>
      </w:pPr>
      <w:r>
        <w:rPr>
          <w:sz w:val="42"/>
        </w:rPr>
        <w:t>各级政府、安全监督部门、建设主管部门对企业的安全检查费用。</w:t>
      </w:r>
    </w:p>
    <w:p>
      <w:pPr>
        <w:pStyle w:val="ListParagraph"/>
        <w:numPr>
          <w:ilvl w:val="0"/>
          <w:numId w:val="36"/>
        </w:numPr>
        <w:tabs>
          <w:tab w:val="left" w:pos="1961"/>
        </w:tabs>
        <w:spacing w:before="300" w:after="0" w:line="240" w:lineRule="auto"/>
        <w:ind w:left="1960" w:right="0" w:hanging="1053"/>
        <w:jc w:val="left"/>
        <w:rPr>
          <w:sz w:val="42"/>
        </w:rPr>
      </w:pPr>
      <w:r>
        <w:rPr>
          <w:sz w:val="42"/>
        </w:rPr>
        <w:t>职业健康卫生管理体系和环境管理体系的认证、外审费用。</w:t>
      </w:r>
    </w:p>
    <w:p>
      <w:pPr>
        <w:pStyle w:val="ListParagraph"/>
        <w:numPr>
          <w:ilvl w:val="1"/>
          <w:numId w:val="40"/>
        </w:numPr>
        <w:tabs>
          <w:tab w:val="left" w:pos="1643"/>
        </w:tabs>
        <w:spacing w:before="305" w:after="0" w:line="240" w:lineRule="auto"/>
        <w:ind w:left="1642" w:right="0" w:hanging="735"/>
        <w:jc w:val="left"/>
        <w:rPr>
          <w:sz w:val="42"/>
        </w:rPr>
      </w:pPr>
      <w:r>
        <w:rPr>
          <w:sz w:val="42"/>
        </w:rPr>
        <w:t>重大危险源、重大事故隐患的评估、整改、监控和专家评审费用。</w:t>
      </w:r>
    </w:p>
    <w:p>
      <w:pPr>
        <w:pStyle w:val="ListParagraph"/>
        <w:numPr>
          <w:ilvl w:val="1"/>
          <w:numId w:val="40"/>
        </w:numPr>
        <w:tabs>
          <w:tab w:val="left" w:pos="1643"/>
        </w:tabs>
        <w:spacing w:before="300" w:after="0" w:line="240" w:lineRule="auto"/>
        <w:ind w:left="1642" w:right="0" w:hanging="735"/>
        <w:jc w:val="left"/>
        <w:rPr>
          <w:sz w:val="42"/>
        </w:rPr>
      </w:pPr>
      <w:r>
        <w:rPr>
          <w:sz w:val="42"/>
        </w:rPr>
        <w:t>安全技能培训及进行应急救援演练费用。</w:t>
      </w:r>
    </w:p>
    <w:p>
      <w:pPr>
        <w:pStyle w:val="ListParagraph"/>
        <w:numPr>
          <w:ilvl w:val="0"/>
          <w:numId w:val="35"/>
        </w:numPr>
        <w:tabs>
          <w:tab w:val="left" w:pos="1961"/>
        </w:tabs>
        <w:spacing w:before="301" w:after="0" w:line="240" w:lineRule="auto"/>
        <w:ind w:left="1960" w:right="0" w:hanging="1053"/>
        <w:jc w:val="left"/>
        <w:rPr>
          <w:sz w:val="42"/>
        </w:rPr>
      </w:pPr>
      <w:r>
        <w:rPr>
          <w:sz w:val="42"/>
        </w:rPr>
        <w:t>建设部门安全“三类人员”培训、办证、复审费用。</w:t>
      </w:r>
    </w:p>
    <w:p>
      <w:pPr>
        <w:pStyle w:val="ListParagraph"/>
        <w:numPr>
          <w:ilvl w:val="0"/>
          <w:numId w:val="35"/>
        </w:numPr>
        <w:tabs>
          <w:tab w:val="left" w:pos="1961"/>
        </w:tabs>
        <w:spacing w:before="305" w:after="0" w:line="240" w:lineRule="auto"/>
        <w:ind w:left="1960" w:right="0" w:hanging="1053"/>
        <w:jc w:val="left"/>
        <w:rPr>
          <w:sz w:val="42"/>
        </w:rPr>
      </w:pPr>
      <w:r>
        <w:rPr>
          <w:sz w:val="42"/>
        </w:rPr>
        <w:t>安全管理、检查人员年度培训费用。</w:t>
      </w:r>
    </w:p>
    <w:p>
      <w:pPr>
        <w:pStyle w:val="ListParagraph"/>
        <w:numPr>
          <w:ilvl w:val="0"/>
          <w:numId w:val="35"/>
        </w:numPr>
        <w:tabs>
          <w:tab w:val="left" w:pos="1961"/>
        </w:tabs>
        <w:spacing w:before="301" w:after="0" w:line="240" w:lineRule="auto"/>
        <w:ind w:left="1960" w:right="0" w:hanging="1053"/>
        <w:jc w:val="left"/>
        <w:rPr>
          <w:sz w:val="42"/>
        </w:rPr>
      </w:pPr>
      <w:r>
        <w:rPr>
          <w:sz w:val="42"/>
        </w:rPr>
        <w:t>“注册安全工程师”学习、考试、注册、再教育费用。</w:t>
      </w:r>
    </w:p>
    <w:p>
      <w:pPr>
        <w:pStyle w:val="ListParagraph"/>
        <w:numPr>
          <w:ilvl w:val="0"/>
          <w:numId w:val="35"/>
        </w:numPr>
        <w:tabs>
          <w:tab w:val="left" w:pos="1961"/>
        </w:tabs>
        <w:spacing w:before="300" w:after="0" w:line="240" w:lineRule="auto"/>
        <w:ind w:left="1960" w:right="0" w:hanging="1053"/>
        <w:jc w:val="left"/>
        <w:rPr>
          <w:sz w:val="42"/>
        </w:rPr>
      </w:pPr>
      <w:r>
        <w:rPr>
          <w:sz w:val="42"/>
        </w:rPr>
        <w:t>“特种作业人员”学习、办证、复审费用。</w:t>
      </w:r>
    </w:p>
    <w:p>
      <w:pPr>
        <w:pStyle w:val="ListParagraph"/>
        <w:numPr>
          <w:ilvl w:val="0"/>
          <w:numId w:val="35"/>
        </w:numPr>
        <w:tabs>
          <w:tab w:val="left" w:pos="1961"/>
        </w:tabs>
        <w:spacing w:before="305" w:after="0" w:line="240" w:lineRule="auto"/>
        <w:ind w:left="1960" w:right="0" w:hanging="1053"/>
        <w:jc w:val="left"/>
        <w:rPr>
          <w:sz w:val="42"/>
        </w:rPr>
      </w:pPr>
      <w:r>
        <w:rPr>
          <w:sz w:val="42"/>
        </w:rPr>
        <w:t>应急救援设备、物资及抢险费用。</w:t>
      </w:r>
    </w:p>
    <w:p>
      <w:pPr>
        <w:pStyle w:val="ListParagraph"/>
        <w:numPr>
          <w:ilvl w:val="1"/>
          <w:numId w:val="40"/>
        </w:numPr>
        <w:tabs>
          <w:tab w:val="left" w:pos="1643"/>
        </w:tabs>
        <w:spacing w:before="300" w:after="0" w:line="240" w:lineRule="auto"/>
        <w:ind w:left="1642" w:right="0" w:hanging="735"/>
        <w:jc w:val="left"/>
        <w:rPr>
          <w:sz w:val="42"/>
        </w:rPr>
      </w:pPr>
      <w:r>
        <w:rPr>
          <w:sz w:val="42"/>
        </w:rPr>
        <w:t>其它与安全生产直接相关的费用。</w:t>
      </w:r>
    </w:p>
    <w:p>
      <w:pPr>
        <w:pStyle w:val="BodyText"/>
        <w:spacing w:before="301" w:line="376" w:lineRule="auto"/>
        <w:ind w:right="353" w:firstLine="806"/>
      </w:pPr>
      <w:r>
        <w:t>工程开工前，工程项目部各部门应根据工程项目安全生产的需要以及安全生产费用适用范围，提报总体安全生产费用使用计划。</w:t>
      </w:r>
    </w:p>
    <w:p>
      <w:pPr>
        <w:pStyle w:val="ListParagraph"/>
        <w:numPr>
          <w:ilvl w:val="2"/>
          <w:numId w:val="40"/>
        </w:numPr>
        <w:tabs>
          <w:tab w:val="left" w:pos="2169"/>
        </w:tabs>
        <w:spacing w:before="0" w:after="0" w:line="530" w:lineRule="exact"/>
        <w:ind w:left="2168" w:right="0" w:hanging="1261"/>
        <w:jc w:val="left"/>
        <w:rPr>
          <w:sz w:val="42"/>
        </w:rPr>
      </w:pPr>
      <w:r>
        <w:rPr>
          <w:sz w:val="42"/>
        </w:rPr>
        <w:t>工程管理部负责提报各类安全防护设施等费用</w:t>
      </w:r>
    </w:p>
    <w:p>
      <w:pPr>
        <w:pStyle w:val="ListParagraph"/>
        <w:numPr>
          <w:ilvl w:val="2"/>
          <w:numId w:val="40"/>
        </w:numPr>
        <w:tabs>
          <w:tab w:val="left" w:pos="2169"/>
        </w:tabs>
        <w:spacing w:before="301" w:after="0" w:line="376" w:lineRule="auto"/>
        <w:ind w:left="101" w:right="355" w:firstLine="806"/>
        <w:jc w:val="left"/>
        <w:rPr>
          <w:sz w:val="42"/>
        </w:rPr>
      </w:pPr>
      <w:r>
        <w:rPr>
          <w:spacing w:val="-1"/>
          <w:sz w:val="42"/>
        </w:rPr>
        <w:t>设备物资部负责提报各类安全防护设备、机械、器材的购臵，特</w:t>
      </w:r>
      <w:r>
        <w:rPr>
          <w:sz w:val="42"/>
        </w:rPr>
        <w:t>种设备的办证、检定、劳动保护用品等费用。</w:t>
      </w:r>
    </w:p>
    <w:p>
      <w:pPr>
        <w:pStyle w:val="ListParagraph"/>
        <w:numPr>
          <w:ilvl w:val="2"/>
          <w:numId w:val="40"/>
        </w:numPr>
        <w:tabs>
          <w:tab w:val="left" w:pos="2118"/>
        </w:tabs>
        <w:spacing w:before="0" w:after="0" w:line="374" w:lineRule="auto"/>
        <w:ind w:left="101" w:right="213" w:firstLine="806"/>
        <w:jc w:val="left"/>
        <w:rPr>
          <w:sz w:val="42"/>
        </w:rPr>
      </w:pPr>
      <w:r>
        <w:rPr>
          <w:sz w:val="42"/>
        </w:rPr>
        <w:t>安质部负责提报安全防护的监测、检定设备及器材的购臵，安全</w:t>
      </w:r>
      <w:r>
        <w:rPr>
          <w:spacing w:val="-20"/>
          <w:sz w:val="42"/>
        </w:rPr>
        <w:t>宣传、教育，应急救援器材，安全检查，重大危险源、重大事故隐患的评估、</w:t>
      </w:r>
      <w:r>
        <w:rPr>
          <w:sz w:val="42"/>
        </w:rPr>
        <w:t>整改、监控费用，应急救援演练等费用。</w:t>
      </w:r>
    </w:p>
    <w:p>
      <w:pPr>
        <w:pStyle w:val="ListParagraph"/>
        <w:numPr>
          <w:ilvl w:val="2"/>
          <w:numId w:val="40"/>
        </w:numPr>
        <w:tabs>
          <w:tab w:val="left" w:pos="2169"/>
        </w:tabs>
        <w:spacing w:before="0" w:after="0" w:line="240" w:lineRule="auto"/>
        <w:ind w:left="2168" w:right="0" w:hanging="1261"/>
        <w:jc w:val="left"/>
        <w:rPr>
          <w:sz w:val="42"/>
        </w:rPr>
      </w:pPr>
      <w:r>
        <w:rPr>
          <w:sz w:val="42"/>
        </w:rPr>
        <w:t>综合办公室负责提报安全技能、任职资格培训费用等。</w:t>
      </w:r>
    </w:p>
    <w:p>
      <w:pPr>
        <w:pStyle w:val="ListParagraph"/>
        <w:numPr>
          <w:ilvl w:val="2"/>
          <w:numId w:val="40"/>
        </w:numPr>
        <w:tabs>
          <w:tab w:val="left" w:pos="2169"/>
        </w:tabs>
        <w:spacing w:before="294" w:after="0" w:line="240" w:lineRule="auto"/>
        <w:ind w:left="2168" w:right="0" w:hanging="1261"/>
        <w:jc w:val="left"/>
        <w:rPr>
          <w:sz w:val="42"/>
        </w:rPr>
      </w:pPr>
      <w:r>
        <w:rPr>
          <w:sz w:val="42"/>
        </w:rPr>
        <w:t>党群部门提报相关的安全宣传费用。</w:t>
      </w:r>
    </w:p>
    <w:p>
      <w:pPr>
        <w:pStyle w:val="ListParagraph"/>
        <w:numPr>
          <w:ilvl w:val="2"/>
          <w:numId w:val="40"/>
        </w:numPr>
        <w:tabs>
          <w:tab w:val="left" w:pos="2169"/>
        </w:tabs>
        <w:spacing w:before="305" w:after="0" w:line="374" w:lineRule="auto"/>
        <w:ind w:left="101" w:right="355" w:firstLine="806"/>
        <w:jc w:val="left"/>
        <w:rPr>
          <w:sz w:val="42"/>
        </w:rPr>
      </w:pPr>
      <w:r>
        <w:rPr>
          <w:spacing w:val="-1"/>
          <w:sz w:val="42"/>
        </w:rPr>
        <w:t>其他与安全生产有关的费用，由需要使用部门报安质部审定，汇</w:t>
      </w:r>
      <w:r>
        <w:rPr>
          <w:sz w:val="42"/>
        </w:rPr>
        <w:t>总列入计划。</w:t>
      </w:r>
    </w:p>
    <w:p>
      <w:pPr>
        <w:pStyle w:val="ListParagraph"/>
        <w:numPr>
          <w:ilvl w:val="1"/>
          <w:numId w:val="40"/>
        </w:numPr>
        <w:tabs>
          <w:tab w:val="left" w:pos="1701"/>
        </w:tabs>
        <w:spacing w:before="0" w:after="0" w:line="376" w:lineRule="auto"/>
        <w:ind w:left="101" w:right="317" w:firstLine="806"/>
        <w:jc w:val="left"/>
        <w:rPr>
          <w:sz w:val="42"/>
        </w:rPr>
      </w:pPr>
      <w:r>
        <w:rPr>
          <w:sz w:val="42"/>
        </w:rPr>
        <w:t>落实安全生产经费，要依据国家财政部、国家安监总局《高危行业</w:t>
      </w:r>
      <w:r>
        <w:rPr>
          <w:spacing w:val="-1"/>
          <w:sz w:val="42"/>
        </w:rPr>
        <w:t>安全生产费用财务管理暂行办法》明确的安全费用提取标准，房屋建筑工程</w:t>
      </w:r>
    </w:p>
    <w:p>
      <w:pPr>
        <w:spacing w:after="0" w:line="376" w:lineRule="auto"/>
        <w:jc w:val="left"/>
        <w:rPr>
          <w:sz w:val="42"/>
        </w:rPr>
        <w:sectPr>
          <w:headerReference w:type="default" r:id="rId66"/>
          <w:footerReference w:type="default" r:id="rId67"/>
          <w:pgSz w:w="17860" w:h="25270"/>
          <w:pgMar w:top="1380" w:right="1600" w:bottom="2340" w:left="1940" w:header="1084" w:footer="2149"/>
          <w:pgNumType w:start="26"/>
          <w:cols w:space="708"/>
        </w:sectPr>
      </w:pPr>
    </w:p>
    <w:p>
      <w:pPr>
        <w:pStyle w:val="BodyText"/>
        <w:ind w:left="0"/>
        <w:rPr>
          <w:sz w:val="20"/>
        </w:rPr>
      </w:pPr>
    </w:p>
    <w:p>
      <w:pPr>
        <w:pStyle w:val="BodyText"/>
        <w:spacing w:before="12"/>
        <w:ind w:left="0"/>
        <w:rPr>
          <w:sz w:val="15"/>
        </w:rPr>
      </w:pPr>
    </w:p>
    <w:p>
      <w:pPr>
        <w:pStyle w:val="BodyText"/>
        <w:spacing w:before="42" w:line="374" w:lineRule="auto"/>
        <w:ind w:right="421"/>
      </w:pPr>
      <w:r>
        <w:rPr>
          <w:spacing w:val="-37"/>
        </w:rPr>
        <w:t xml:space="preserve">为 </w:t>
      </w:r>
      <w:r>
        <w:t>2</w:t>
      </w:r>
      <w:r>
        <w:rPr>
          <w:spacing w:val="-17"/>
        </w:rPr>
        <w:t>%。安全费用应优先用于满足安全监管部门，对现场提出的整改措施或达</w:t>
      </w:r>
      <w:r>
        <w:t>到安全标准所需支出。</w:t>
      </w:r>
    </w:p>
    <w:p>
      <w:pPr>
        <w:pStyle w:val="ListParagraph"/>
        <w:numPr>
          <w:ilvl w:val="1"/>
          <w:numId w:val="64"/>
        </w:numPr>
        <w:tabs>
          <w:tab w:val="left" w:pos="1701"/>
        </w:tabs>
        <w:spacing w:before="0" w:after="0" w:line="376" w:lineRule="auto"/>
        <w:ind w:left="101" w:right="402" w:firstLine="806"/>
        <w:jc w:val="left"/>
        <w:rPr>
          <w:sz w:val="42"/>
        </w:rPr>
      </w:pPr>
      <w:r>
        <w:rPr>
          <w:spacing w:val="-1"/>
          <w:sz w:val="42"/>
        </w:rPr>
        <w:t>安质部对提报的计划进行审核、汇总，编制工程项目安全生产费用</w:t>
      </w:r>
      <w:r>
        <w:rPr>
          <w:sz w:val="42"/>
        </w:rPr>
        <w:t>使用计划，报主管领导审定，由项目经理批准签发，按计划实施。</w:t>
      </w:r>
    </w:p>
    <w:p>
      <w:pPr>
        <w:pStyle w:val="ListParagraph"/>
        <w:numPr>
          <w:ilvl w:val="1"/>
          <w:numId w:val="64"/>
        </w:numPr>
        <w:tabs>
          <w:tab w:val="left" w:pos="1855"/>
        </w:tabs>
        <w:spacing w:before="0" w:after="0" w:line="374" w:lineRule="auto"/>
        <w:ind w:left="101" w:right="430" w:firstLine="806"/>
        <w:jc w:val="left"/>
        <w:rPr>
          <w:sz w:val="42"/>
        </w:rPr>
      </w:pPr>
      <w:r>
        <w:rPr>
          <w:spacing w:val="-10"/>
          <w:sz w:val="42"/>
        </w:rPr>
        <w:t>在施工过程中应根据施工生产进度和实际需要，由相关部门提报调</w:t>
      </w:r>
      <w:r>
        <w:rPr>
          <w:sz w:val="42"/>
        </w:rPr>
        <w:t>整计划，进行修改。</w:t>
      </w:r>
    </w:p>
    <w:p>
      <w:pPr>
        <w:pStyle w:val="ListParagraph"/>
        <w:numPr>
          <w:ilvl w:val="1"/>
          <w:numId w:val="64"/>
        </w:numPr>
        <w:tabs>
          <w:tab w:val="left" w:pos="1855"/>
        </w:tabs>
        <w:spacing w:before="0" w:after="0" w:line="374" w:lineRule="auto"/>
        <w:ind w:left="101" w:right="426" w:firstLine="806"/>
        <w:jc w:val="left"/>
        <w:rPr>
          <w:sz w:val="42"/>
        </w:rPr>
      </w:pPr>
      <w:r>
        <w:rPr>
          <w:spacing w:val="-16"/>
          <w:sz w:val="42"/>
        </w:rPr>
        <w:t>工程开工后，项目部工程管理部按合同规定，在验工计价的同时计</w:t>
      </w:r>
      <w:r>
        <w:rPr>
          <w:sz w:val="42"/>
        </w:rPr>
        <w:t>取安全生产费用，分阶段取得安全生产费用。</w:t>
      </w:r>
    </w:p>
    <w:p>
      <w:pPr>
        <w:pStyle w:val="ListParagraph"/>
        <w:numPr>
          <w:ilvl w:val="1"/>
          <w:numId w:val="64"/>
        </w:numPr>
        <w:tabs>
          <w:tab w:val="left" w:pos="1873"/>
        </w:tabs>
        <w:spacing w:before="0" w:after="0" w:line="374" w:lineRule="auto"/>
        <w:ind w:left="101" w:right="317" w:firstLine="806"/>
        <w:jc w:val="both"/>
        <w:rPr>
          <w:sz w:val="42"/>
        </w:rPr>
      </w:pPr>
      <w:r>
        <w:rPr>
          <w:spacing w:val="-14"/>
          <w:sz w:val="42"/>
        </w:rPr>
        <w:t xml:space="preserve">安质部每月 </w:t>
      </w:r>
      <w:r>
        <w:rPr>
          <w:sz w:val="42"/>
        </w:rPr>
        <w:t>25</w:t>
      </w:r>
      <w:r>
        <w:rPr>
          <w:spacing w:val="-10"/>
          <w:sz w:val="42"/>
        </w:rPr>
        <w:t xml:space="preserve"> 日应将本月份发生的安全费用统计汇总，并附原始</w:t>
      </w:r>
      <w:r>
        <w:rPr>
          <w:spacing w:val="-10"/>
          <w:w w:val="100"/>
          <w:sz w:val="42"/>
        </w:rPr>
        <w:t>凭证（或报准的预算</w:t>
      </w:r>
      <w:r>
        <w:rPr>
          <w:spacing w:val="-182"/>
          <w:w w:val="100"/>
          <w:sz w:val="42"/>
        </w:rPr>
        <w:t>）</w:t>
      </w:r>
      <w:r>
        <w:rPr>
          <w:w w:val="100"/>
          <w:sz w:val="42"/>
        </w:rPr>
        <w:t>，报项目经理审批，作为月份施工队对项目部安全费</w:t>
      </w:r>
      <w:r>
        <w:rPr>
          <w:sz w:val="42"/>
        </w:rPr>
        <w:t>用的验工依据，由项目部财务部拨款。实施后，安质部门对发生的票据（</w:t>
      </w:r>
      <w:r>
        <w:rPr>
          <w:spacing w:val="-19"/>
          <w:sz w:val="42"/>
        </w:rPr>
        <w:t>或</w:t>
      </w:r>
      <w:r>
        <w:rPr>
          <w:sz w:val="42"/>
        </w:rPr>
        <w:t>预算）审核签字，项目经理审批。</w:t>
      </w:r>
    </w:p>
    <w:p>
      <w:pPr>
        <w:pStyle w:val="ListParagraph"/>
        <w:numPr>
          <w:ilvl w:val="1"/>
          <w:numId w:val="64"/>
        </w:numPr>
        <w:tabs>
          <w:tab w:val="left" w:pos="1855"/>
        </w:tabs>
        <w:spacing w:before="0" w:after="0" w:line="240" w:lineRule="auto"/>
        <w:ind w:left="1855" w:right="0" w:hanging="947"/>
        <w:jc w:val="left"/>
        <w:rPr>
          <w:sz w:val="42"/>
        </w:rPr>
      </w:pPr>
      <w:r>
        <w:rPr>
          <w:w w:val="100"/>
          <w:sz w:val="42"/>
        </w:rPr>
        <w:t>财务部应设立专户（或专项科目</w:t>
      </w:r>
      <w:r>
        <w:rPr>
          <w:spacing w:val="-228"/>
          <w:w w:val="100"/>
          <w:sz w:val="42"/>
        </w:rPr>
        <w:t>）</w:t>
      </w:r>
      <w:r>
        <w:rPr>
          <w:w w:val="100"/>
          <w:sz w:val="42"/>
        </w:rPr>
        <w:t>，单独核算，确保专款专用。</w:t>
      </w:r>
    </w:p>
    <w:p>
      <w:pPr>
        <w:pStyle w:val="ListParagraph"/>
        <w:numPr>
          <w:ilvl w:val="1"/>
          <w:numId w:val="64"/>
        </w:numPr>
        <w:tabs>
          <w:tab w:val="left" w:pos="1855"/>
        </w:tabs>
        <w:spacing w:before="298" w:after="0" w:line="374" w:lineRule="auto"/>
        <w:ind w:left="101" w:right="317" w:firstLine="806"/>
        <w:jc w:val="both"/>
        <w:rPr>
          <w:sz w:val="42"/>
        </w:rPr>
      </w:pPr>
      <w:r>
        <w:rPr>
          <w:spacing w:val="-13"/>
          <w:sz w:val="42"/>
        </w:rPr>
        <w:t>各部门的工作人员，在实施安全费用使用计划，组织采购或租赁工</w:t>
      </w:r>
      <w:r>
        <w:rPr>
          <w:spacing w:val="-14"/>
          <w:sz w:val="42"/>
        </w:rPr>
        <w:t>作时，要索取有关的质量许可证、检验报告书、合格证等证件和发票。安全</w:t>
      </w:r>
      <w:r>
        <w:rPr>
          <w:spacing w:val="-1"/>
          <w:sz w:val="42"/>
        </w:rPr>
        <w:t>生产费用发票必须单独开具，且应附具物品名细，不得与其他不属于安全费用的产品同开一张发票。采购的物品应经工程技术人员、安全专职人员验收</w:t>
      </w:r>
      <w:r>
        <w:rPr>
          <w:sz w:val="42"/>
        </w:rPr>
        <w:t>合格后方准投入使用。</w:t>
      </w:r>
    </w:p>
    <w:p>
      <w:pPr>
        <w:pStyle w:val="BodyText"/>
        <w:spacing w:before="5" w:line="374" w:lineRule="auto"/>
        <w:ind w:right="213" w:firstLine="806"/>
      </w:pPr>
      <w:r>
        <w:t>对于制作安装与安全生产有关的器材，安全应急演练所产生的人工费、</w:t>
      </w:r>
      <w:r>
        <w:rPr>
          <w:spacing w:val="-21"/>
        </w:rPr>
        <w:t xml:space="preserve">其他材料费，施工队可编制施工预算，经安质部复核，项目经理审批后实施， </w:t>
      </w:r>
      <w:r>
        <w:t>拨款。</w:t>
      </w:r>
    </w:p>
    <w:p>
      <w:pPr>
        <w:pStyle w:val="ListParagraph"/>
        <w:numPr>
          <w:ilvl w:val="1"/>
          <w:numId w:val="64"/>
        </w:numPr>
        <w:tabs>
          <w:tab w:val="left" w:pos="1855"/>
        </w:tabs>
        <w:spacing w:before="1" w:after="0" w:line="374" w:lineRule="auto"/>
        <w:ind w:left="101" w:right="421" w:firstLine="806"/>
        <w:jc w:val="left"/>
        <w:rPr>
          <w:sz w:val="42"/>
        </w:rPr>
      </w:pPr>
      <w:r>
        <w:rPr>
          <w:spacing w:val="-13"/>
          <w:sz w:val="42"/>
        </w:rPr>
        <w:t>安质部应建立安全费用使用台账，并及时向采购人员索取采购物品</w:t>
      </w:r>
      <w:r>
        <w:rPr>
          <w:sz w:val="42"/>
        </w:rPr>
        <w:t>的质量许可证、检验报告书、合格证等证件资料，留存备查。</w:t>
      </w:r>
    </w:p>
    <w:p>
      <w:pPr>
        <w:pStyle w:val="ListParagraph"/>
        <w:numPr>
          <w:ilvl w:val="1"/>
          <w:numId w:val="64"/>
        </w:numPr>
        <w:tabs>
          <w:tab w:val="left" w:pos="1855"/>
        </w:tabs>
        <w:spacing w:before="0" w:after="0" w:line="537" w:lineRule="exact"/>
        <w:ind w:left="1855" w:right="0" w:hanging="947"/>
        <w:jc w:val="left"/>
        <w:rPr>
          <w:sz w:val="42"/>
        </w:rPr>
      </w:pPr>
      <w:r>
        <w:rPr>
          <w:sz w:val="42"/>
        </w:rPr>
        <w:t>财务部门应审核安全生产费用的报销凭证，登记入账。</w:t>
      </w:r>
    </w:p>
    <w:p>
      <w:pPr>
        <w:pStyle w:val="ListParagraph"/>
        <w:numPr>
          <w:ilvl w:val="1"/>
          <w:numId w:val="64"/>
        </w:numPr>
        <w:tabs>
          <w:tab w:val="left" w:pos="1855"/>
        </w:tabs>
        <w:spacing w:before="305" w:after="0" w:line="240" w:lineRule="auto"/>
        <w:ind w:left="1855" w:right="0" w:hanging="947"/>
        <w:jc w:val="left"/>
        <w:rPr>
          <w:sz w:val="42"/>
        </w:rPr>
      </w:pPr>
      <w:r>
        <w:rPr>
          <w:spacing w:val="-10"/>
          <w:sz w:val="42"/>
        </w:rPr>
        <w:t>安全生产费用应按规定的范围安排使用，并优先用于满足政府安全</w:t>
      </w:r>
    </w:p>
    <w:p>
      <w:pPr>
        <w:spacing w:after="0" w:line="240" w:lineRule="auto"/>
        <w:jc w:val="left"/>
        <w:rPr>
          <w:sz w:val="42"/>
        </w:rPr>
        <w:sectPr>
          <w:headerReference w:type="default" r:id="rId68"/>
          <w:footerReference w:type="default" r:id="rId69"/>
          <w:pgSz w:w="17860" w:h="25270"/>
          <w:pgMar w:top="1380" w:right="1600" w:bottom="2340" w:left="1940" w:header="1084" w:footer="2149"/>
          <w:pgNumType w:start="27"/>
          <w:cols w:space="708"/>
        </w:sectPr>
      </w:pPr>
    </w:p>
    <w:p>
      <w:pPr>
        <w:pStyle w:val="BodyText"/>
        <w:ind w:left="0"/>
        <w:rPr>
          <w:sz w:val="20"/>
        </w:rPr>
      </w:pPr>
    </w:p>
    <w:p>
      <w:pPr>
        <w:pStyle w:val="BodyText"/>
        <w:spacing w:before="12"/>
        <w:ind w:left="0"/>
        <w:rPr>
          <w:sz w:val="15"/>
        </w:rPr>
      </w:pPr>
    </w:p>
    <w:p>
      <w:pPr>
        <w:pStyle w:val="BodyText"/>
        <w:spacing w:before="42" w:line="374" w:lineRule="auto"/>
        <w:ind w:right="737"/>
      </w:pPr>
      <w:r>
        <w:t>生产监督管理部门以及各级安质管理部门对安全生产提出的整改措施或达到安全生产标准所需支出。</w:t>
      </w:r>
    </w:p>
    <w:p>
      <w:pPr>
        <w:pStyle w:val="ListParagraph"/>
        <w:numPr>
          <w:ilvl w:val="1"/>
          <w:numId w:val="65"/>
        </w:numPr>
        <w:tabs>
          <w:tab w:val="left" w:pos="1855"/>
        </w:tabs>
        <w:spacing w:before="0" w:after="0" w:line="537" w:lineRule="exact"/>
        <w:ind w:left="1855" w:right="0" w:hanging="947"/>
        <w:jc w:val="left"/>
        <w:rPr>
          <w:sz w:val="42"/>
        </w:rPr>
      </w:pPr>
      <w:r>
        <w:rPr>
          <w:sz w:val="42"/>
        </w:rPr>
        <w:t>安全生产费用年度节余，结转下年使用。</w:t>
      </w:r>
    </w:p>
    <w:p>
      <w:pPr>
        <w:pStyle w:val="ListParagraph"/>
        <w:numPr>
          <w:ilvl w:val="1"/>
          <w:numId w:val="65"/>
        </w:numPr>
        <w:tabs>
          <w:tab w:val="left" w:pos="1855"/>
        </w:tabs>
        <w:spacing w:before="304" w:after="0" w:line="240" w:lineRule="auto"/>
        <w:ind w:left="1855" w:right="0" w:hanging="947"/>
        <w:jc w:val="left"/>
        <w:rPr>
          <w:sz w:val="42"/>
        </w:rPr>
      </w:pPr>
      <w:r>
        <w:rPr>
          <w:sz w:val="42"/>
        </w:rPr>
        <w:t>利用安全生产费用形成的资产，应当纳入相关资产进行管理。</w:t>
      </w:r>
    </w:p>
    <w:p>
      <w:pPr>
        <w:pStyle w:val="ListParagraph"/>
        <w:numPr>
          <w:ilvl w:val="1"/>
          <w:numId w:val="65"/>
        </w:numPr>
        <w:tabs>
          <w:tab w:val="left" w:pos="1855"/>
        </w:tabs>
        <w:spacing w:before="301" w:after="0" w:line="240" w:lineRule="auto"/>
        <w:ind w:left="1855" w:right="0" w:hanging="947"/>
        <w:jc w:val="left"/>
        <w:rPr>
          <w:sz w:val="42"/>
        </w:rPr>
      </w:pPr>
      <w:r>
        <w:rPr>
          <w:sz w:val="42"/>
        </w:rPr>
        <w:t>为员工办理意外伤害保险、工伤保险不在安全生产费用中列支。</w:t>
      </w:r>
    </w:p>
    <w:p>
      <w:pPr>
        <w:pStyle w:val="ListParagraph"/>
        <w:numPr>
          <w:ilvl w:val="1"/>
          <w:numId w:val="65"/>
        </w:numPr>
        <w:tabs>
          <w:tab w:val="left" w:pos="1855"/>
        </w:tabs>
        <w:spacing w:before="301" w:after="0" w:line="374" w:lineRule="auto"/>
        <w:ind w:left="101" w:right="216" w:firstLine="806"/>
        <w:jc w:val="left"/>
        <w:rPr>
          <w:sz w:val="42"/>
        </w:rPr>
      </w:pPr>
      <w:r>
        <w:rPr>
          <w:spacing w:val="-21"/>
          <w:sz w:val="42"/>
        </w:rPr>
        <w:t>安质部定期组织对安全生产费用的计划、使用、管理情况进行检查。</w:t>
      </w:r>
      <w:r>
        <w:rPr>
          <w:spacing w:val="-6"/>
          <w:sz w:val="42"/>
        </w:rPr>
        <w:t>对未按计划和规定使用安全生产费用的、随意将其他费用列入安全生产费用的，责令限期整改、警告，逾期不改的，安质部下达通知单，由财务部直接扣款或剔除违规费用。</w:t>
      </w:r>
    </w:p>
    <w:p>
      <w:pPr>
        <w:pStyle w:val="ListParagraph"/>
        <w:numPr>
          <w:ilvl w:val="1"/>
          <w:numId w:val="65"/>
        </w:numPr>
        <w:tabs>
          <w:tab w:val="left" w:pos="1855"/>
        </w:tabs>
        <w:spacing w:before="5" w:after="0" w:line="374" w:lineRule="auto"/>
        <w:ind w:left="101" w:right="425" w:firstLine="806"/>
        <w:jc w:val="left"/>
        <w:rPr>
          <w:sz w:val="42"/>
        </w:rPr>
      </w:pPr>
      <w:r>
        <w:rPr>
          <w:spacing w:val="-11"/>
          <w:sz w:val="42"/>
        </w:rPr>
        <w:t>项目部依法接受政府和建设单位安全生产、财务管理机构对安全生</w:t>
      </w:r>
      <w:r>
        <w:rPr>
          <w:sz w:val="42"/>
        </w:rPr>
        <w:t>产费用管理、使用情况的监督。</w:t>
      </w:r>
    </w:p>
    <w:p>
      <w:pPr>
        <w:pStyle w:val="Heading2"/>
        <w:spacing w:before="175"/>
      </w:pPr>
      <w:bookmarkStart w:id="10" w:name="_TOC_250011"/>
      <w:bookmarkEnd w:id="10"/>
      <w:r>
        <w:t>劳动保护用品管理制度</w:t>
      </w:r>
    </w:p>
    <w:p>
      <w:pPr>
        <w:pStyle w:val="BodyText"/>
        <w:spacing w:before="17"/>
        <w:ind w:left="0"/>
        <w:rPr>
          <w:rFonts w:ascii="微软雅黑"/>
          <w:b/>
          <w:sz w:val="41"/>
        </w:rPr>
      </w:pPr>
    </w:p>
    <w:p>
      <w:pPr>
        <w:pStyle w:val="ListParagraph"/>
        <w:numPr>
          <w:ilvl w:val="0"/>
          <w:numId w:val="34"/>
        </w:numPr>
        <w:tabs>
          <w:tab w:val="left" w:pos="1222"/>
        </w:tabs>
        <w:spacing w:before="0" w:after="0" w:line="240" w:lineRule="auto"/>
        <w:ind w:left="1221" w:right="0" w:hanging="314"/>
        <w:jc w:val="left"/>
        <w:rPr>
          <w:sz w:val="42"/>
        </w:rPr>
      </w:pPr>
      <w:r>
        <w:rPr>
          <w:sz w:val="42"/>
        </w:rPr>
        <w:t>职责与分工</w:t>
      </w:r>
    </w:p>
    <w:p>
      <w:pPr>
        <w:pStyle w:val="ListParagraph"/>
        <w:numPr>
          <w:ilvl w:val="1"/>
          <w:numId w:val="34"/>
        </w:numPr>
        <w:tabs>
          <w:tab w:val="left" w:pos="1643"/>
        </w:tabs>
        <w:spacing w:before="301" w:after="0" w:line="240" w:lineRule="auto"/>
        <w:ind w:left="1642" w:right="0" w:hanging="735"/>
        <w:jc w:val="left"/>
        <w:rPr>
          <w:sz w:val="42"/>
        </w:rPr>
      </w:pPr>
      <w:r>
        <w:rPr>
          <w:sz w:val="42"/>
        </w:rPr>
        <w:t>项目部副经理（安全总监）为本制度的主管领导。</w:t>
      </w:r>
    </w:p>
    <w:p>
      <w:pPr>
        <w:pStyle w:val="ListParagraph"/>
        <w:numPr>
          <w:ilvl w:val="1"/>
          <w:numId w:val="34"/>
        </w:numPr>
        <w:tabs>
          <w:tab w:val="left" w:pos="1755"/>
        </w:tabs>
        <w:spacing w:before="301" w:after="0" w:line="376" w:lineRule="auto"/>
        <w:ind w:left="101" w:right="487" w:firstLine="806"/>
        <w:jc w:val="left"/>
        <w:rPr>
          <w:sz w:val="42"/>
        </w:rPr>
      </w:pPr>
      <w:r>
        <w:rPr>
          <w:spacing w:val="-1"/>
          <w:sz w:val="42"/>
        </w:rPr>
        <w:t>项目部安质部为本制度的主管部门,负责组织提报劳动保护用品计</w:t>
      </w:r>
      <w:r>
        <w:rPr>
          <w:sz w:val="42"/>
        </w:rPr>
        <w:t>划，监督检查购臵、发放、使用情况。</w:t>
      </w:r>
    </w:p>
    <w:p>
      <w:pPr>
        <w:pStyle w:val="ListParagraph"/>
        <w:numPr>
          <w:ilvl w:val="1"/>
          <w:numId w:val="34"/>
        </w:numPr>
        <w:tabs>
          <w:tab w:val="left" w:pos="1701"/>
        </w:tabs>
        <w:spacing w:before="0" w:after="0" w:line="374" w:lineRule="auto"/>
        <w:ind w:left="101" w:right="402" w:firstLine="806"/>
        <w:jc w:val="left"/>
        <w:rPr>
          <w:sz w:val="42"/>
        </w:rPr>
      </w:pPr>
      <w:r>
        <w:rPr>
          <w:spacing w:val="-1"/>
          <w:sz w:val="42"/>
        </w:rPr>
        <w:t>项目部设备物资部负责劳动保护用品的采购、检测、保管和发放工</w:t>
      </w:r>
      <w:r>
        <w:rPr>
          <w:sz w:val="42"/>
        </w:rPr>
        <w:t>作。</w:t>
      </w:r>
    </w:p>
    <w:p>
      <w:pPr>
        <w:pStyle w:val="ListParagraph"/>
        <w:numPr>
          <w:ilvl w:val="0"/>
          <w:numId w:val="34"/>
        </w:numPr>
        <w:tabs>
          <w:tab w:val="left" w:pos="1222"/>
        </w:tabs>
        <w:spacing w:before="0" w:after="0" w:line="240" w:lineRule="auto"/>
        <w:ind w:left="1221" w:right="0" w:hanging="314"/>
        <w:jc w:val="left"/>
        <w:rPr>
          <w:sz w:val="42"/>
        </w:rPr>
      </w:pPr>
      <w:r>
        <w:rPr>
          <w:sz w:val="42"/>
        </w:rPr>
        <w:t>管理内容和要求</w:t>
      </w:r>
    </w:p>
    <w:p>
      <w:pPr>
        <w:pStyle w:val="ListParagraph"/>
        <w:numPr>
          <w:ilvl w:val="1"/>
          <w:numId w:val="34"/>
        </w:numPr>
        <w:tabs>
          <w:tab w:val="left" w:pos="1701"/>
        </w:tabs>
        <w:spacing w:before="295" w:after="0" w:line="374" w:lineRule="auto"/>
        <w:ind w:left="101" w:right="402" w:firstLine="806"/>
        <w:jc w:val="left"/>
        <w:rPr>
          <w:sz w:val="42"/>
        </w:rPr>
      </w:pPr>
      <w:r>
        <w:rPr>
          <w:spacing w:val="-1"/>
          <w:sz w:val="42"/>
        </w:rPr>
        <w:t>项目部必须按规定及时向从业人员发放合格的劳动保护用品，特殊</w:t>
      </w:r>
      <w:r>
        <w:rPr>
          <w:sz w:val="42"/>
        </w:rPr>
        <w:t>工种的劳动保护用品必须配备齐全。</w:t>
      </w:r>
    </w:p>
    <w:p>
      <w:pPr>
        <w:pStyle w:val="ListParagraph"/>
        <w:numPr>
          <w:ilvl w:val="1"/>
          <w:numId w:val="34"/>
        </w:numPr>
        <w:tabs>
          <w:tab w:val="left" w:pos="1701"/>
        </w:tabs>
        <w:spacing w:before="2" w:after="0" w:line="374" w:lineRule="auto"/>
        <w:ind w:left="101" w:right="402" w:firstLine="806"/>
        <w:jc w:val="left"/>
        <w:rPr>
          <w:sz w:val="42"/>
        </w:rPr>
      </w:pPr>
      <w:r>
        <w:rPr>
          <w:spacing w:val="-1"/>
          <w:sz w:val="42"/>
        </w:rPr>
        <w:t>每月由各施工队制定劳保用品发放计划，列入施工队安全生产费用</w:t>
      </w:r>
      <w:r>
        <w:rPr>
          <w:sz w:val="42"/>
        </w:rPr>
        <w:t>使用计划，报项目部审批后执行。</w:t>
      </w:r>
    </w:p>
    <w:p>
      <w:pPr>
        <w:pStyle w:val="ListParagraph"/>
        <w:numPr>
          <w:ilvl w:val="1"/>
          <w:numId w:val="34"/>
        </w:numPr>
        <w:tabs>
          <w:tab w:val="left" w:pos="1701"/>
        </w:tabs>
        <w:spacing w:before="0" w:after="0" w:line="537" w:lineRule="exact"/>
        <w:ind w:left="1700" w:right="0" w:hanging="793"/>
        <w:jc w:val="left"/>
        <w:rPr>
          <w:sz w:val="42"/>
        </w:rPr>
      </w:pPr>
      <w:r>
        <w:rPr>
          <w:sz w:val="42"/>
        </w:rPr>
        <w:t>项目部负责劳动保护用品的采购。对于劳动保护用品及特种防护用</w:t>
      </w:r>
    </w:p>
    <w:p>
      <w:pPr>
        <w:spacing w:after="0" w:line="537" w:lineRule="exact"/>
        <w:jc w:val="left"/>
        <w:rPr>
          <w:sz w:val="42"/>
        </w:rPr>
        <w:sectPr>
          <w:headerReference w:type="default" r:id="rId70"/>
          <w:footerReference w:type="default" r:id="rId71"/>
          <w:pgSz w:w="17860" w:h="25270"/>
          <w:pgMar w:top="1380" w:right="1600" w:bottom="2340" w:left="1940" w:header="1084" w:footer="2149"/>
          <w:pgNumType w:start="28"/>
          <w:cols w:space="708"/>
        </w:sectPr>
      </w:pPr>
    </w:p>
    <w:p>
      <w:pPr>
        <w:pStyle w:val="BodyText"/>
        <w:ind w:left="0"/>
        <w:rPr>
          <w:sz w:val="20"/>
        </w:rPr>
      </w:pPr>
    </w:p>
    <w:p>
      <w:pPr>
        <w:pStyle w:val="BodyText"/>
        <w:spacing w:before="12"/>
        <w:ind w:left="0"/>
        <w:rPr>
          <w:sz w:val="15"/>
        </w:rPr>
      </w:pPr>
    </w:p>
    <w:p>
      <w:pPr>
        <w:pStyle w:val="BodyText"/>
        <w:spacing w:before="42" w:line="374" w:lineRule="auto"/>
        <w:ind w:right="317"/>
      </w:pPr>
      <w:r>
        <w:t>品在采购前应该取得安质部的认可，并将按规定索取的资料交安质部留存， 安质部应对购买劳动保护用品进行验收。</w:t>
      </w:r>
    </w:p>
    <w:p>
      <w:pPr>
        <w:pStyle w:val="ListParagraph"/>
        <w:numPr>
          <w:ilvl w:val="1"/>
          <w:numId w:val="66"/>
        </w:numPr>
        <w:tabs>
          <w:tab w:val="left" w:pos="1701"/>
        </w:tabs>
        <w:spacing w:before="0" w:after="0" w:line="374" w:lineRule="auto"/>
        <w:ind w:left="101" w:right="317" w:firstLine="806"/>
        <w:jc w:val="both"/>
        <w:rPr>
          <w:sz w:val="42"/>
        </w:rPr>
      </w:pPr>
      <w:r>
        <w:rPr>
          <w:sz w:val="42"/>
        </w:rPr>
        <w:t>项目部设备物资部、综合办公室及各施工队负责人员负责具体的劳</w:t>
      </w:r>
      <w:r>
        <w:rPr>
          <w:spacing w:val="-1"/>
          <w:sz w:val="42"/>
        </w:rPr>
        <w:t>保用品发放工作。建立个人劳保用品发放登记，按规定标准及时发放劳保用</w:t>
      </w:r>
      <w:r>
        <w:rPr>
          <w:sz w:val="42"/>
        </w:rPr>
        <w:t>品。</w:t>
      </w:r>
    </w:p>
    <w:p>
      <w:pPr>
        <w:pStyle w:val="ListParagraph"/>
        <w:numPr>
          <w:ilvl w:val="1"/>
          <w:numId w:val="66"/>
        </w:numPr>
        <w:tabs>
          <w:tab w:val="left" w:pos="1643"/>
        </w:tabs>
        <w:spacing w:before="0" w:after="0" w:line="376" w:lineRule="auto"/>
        <w:ind w:left="101" w:right="212" w:firstLine="806"/>
        <w:jc w:val="left"/>
        <w:rPr>
          <w:sz w:val="42"/>
        </w:rPr>
      </w:pPr>
      <w:r>
        <w:rPr>
          <w:spacing w:val="-12"/>
          <w:sz w:val="42"/>
        </w:rPr>
        <w:t xml:space="preserve">从业人员劳动保护用品的发放标准，应按从事的主要工作标准发放， </w:t>
      </w:r>
      <w:r>
        <w:rPr>
          <w:sz w:val="42"/>
        </w:rPr>
        <w:t>下岗及放假时间超过一个月时，应顺延使用时间。</w:t>
      </w:r>
    </w:p>
    <w:p>
      <w:pPr>
        <w:pStyle w:val="ListParagraph"/>
        <w:numPr>
          <w:ilvl w:val="1"/>
          <w:numId w:val="66"/>
        </w:numPr>
        <w:tabs>
          <w:tab w:val="left" w:pos="1701"/>
        </w:tabs>
        <w:spacing w:before="0" w:after="0" w:line="374" w:lineRule="auto"/>
        <w:ind w:left="101" w:right="402" w:firstLine="806"/>
        <w:jc w:val="left"/>
        <w:rPr>
          <w:sz w:val="42"/>
        </w:rPr>
      </w:pPr>
      <w:r>
        <w:rPr>
          <w:spacing w:val="-1"/>
          <w:sz w:val="42"/>
        </w:rPr>
        <w:t>必须重点做好安全帽、安全网、安全带、绝缘鞋及各种安全防护用</w:t>
      </w:r>
      <w:r>
        <w:rPr>
          <w:sz w:val="42"/>
        </w:rPr>
        <w:t>品的管理。</w:t>
      </w:r>
    </w:p>
    <w:p>
      <w:pPr>
        <w:pStyle w:val="ListParagraph"/>
        <w:numPr>
          <w:ilvl w:val="1"/>
          <w:numId w:val="66"/>
        </w:numPr>
        <w:tabs>
          <w:tab w:val="left" w:pos="1701"/>
        </w:tabs>
        <w:spacing w:before="0" w:after="0" w:line="374" w:lineRule="auto"/>
        <w:ind w:left="101" w:right="121" w:firstLine="806"/>
        <w:jc w:val="left"/>
        <w:rPr>
          <w:sz w:val="42"/>
        </w:rPr>
      </w:pPr>
      <w:r>
        <w:rPr>
          <w:sz w:val="42"/>
        </w:rPr>
        <w:t>安全监察人员应参与安全防护用品的采购工作，确认和保存“五证</w:t>
      </w:r>
      <w:r>
        <w:rPr>
          <w:spacing w:val="-76"/>
          <w:w w:val="100"/>
          <w:sz w:val="42"/>
        </w:rPr>
        <w:t>二书”</w:t>
      </w:r>
      <w:r>
        <w:rPr>
          <w:w w:val="100"/>
          <w:sz w:val="42"/>
        </w:rPr>
        <w:t>（</w:t>
      </w:r>
      <w:r>
        <w:rPr>
          <w:spacing w:val="-1"/>
          <w:w w:val="100"/>
          <w:sz w:val="42"/>
        </w:rPr>
        <w:t>安全鉴定证、产品合格证、安全标志证、销售许可证、生产许可证、</w:t>
      </w:r>
      <w:r>
        <w:rPr>
          <w:sz w:val="42"/>
        </w:rPr>
        <w:t>产品使用说明书、产品检定检测报告书</w:t>
      </w:r>
      <w:r>
        <w:rPr>
          <w:spacing w:val="-232"/>
          <w:sz w:val="42"/>
        </w:rPr>
        <w:t>）</w:t>
      </w:r>
      <w:r>
        <w:rPr>
          <w:sz w:val="42"/>
        </w:rPr>
        <w:t>。</w:t>
      </w:r>
    </w:p>
    <w:p>
      <w:pPr>
        <w:pStyle w:val="ListParagraph"/>
        <w:numPr>
          <w:ilvl w:val="1"/>
          <w:numId w:val="66"/>
        </w:numPr>
        <w:tabs>
          <w:tab w:val="left" w:pos="1701"/>
        </w:tabs>
        <w:spacing w:before="0" w:after="0" w:line="374" w:lineRule="auto"/>
        <w:ind w:left="101" w:right="402" w:firstLine="806"/>
        <w:jc w:val="left"/>
        <w:rPr>
          <w:sz w:val="42"/>
        </w:rPr>
      </w:pPr>
      <w:r>
        <w:rPr>
          <w:spacing w:val="-1"/>
          <w:sz w:val="42"/>
        </w:rPr>
        <w:t>进入建筑现场或交叉作业必须佩戴统一发放的安全帽。安全帽应按</w:t>
      </w:r>
      <w:r>
        <w:rPr>
          <w:sz w:val="42"/>
        </w:rPr>
        <w:t>颜色区分不同层次。</w:t>
      </w:r>
    </w:p>
    <w:p>
      <w:pPr>
        <w:pStyle w:val="ListParagraph"/>
        <w:numPr>
          <w:ilvl w:val="1"/>
          <w:numId w:val="66"/>
        </w:numPr>
        <w:tabs>
          <w:tab w:val="left" w:pos="1701"/>
        </w:tabs>
        <w:spacing w:before="0" w:after="0" w:line="376" w:lineRule="auto"/>
        <w:ind w:left="101" w:right="402" w:firstLine="806"/>
        <w:jc w:val="left"/>
        <w:rPr>
          <w:sz w:val="42"/>
        </w:rPr>
      </w:pPr>
      <w:r>
        <w:rPr>
          <w:spacing w:val="-1"/>
          <w:sz w:val="42"/>
        </w:rPr>
        <w:t>安全防护用品在每次使用前要对其进行安全检查，并且每半年至少</w:t>
      </w:r>
      <w:r>
        <w:rPr>
          <w:sz w:val="42"/>
        </w:rPr>
        <w:t>检查一次，确保防护性能良好。</w:t>
      </w:r>
    </w:p>
    <w:p>
      <w:pPr>
        <w:pStyle w:val="ListParagraph"/>
        <w:numPr>
          <w:ilvl w:val="1"/>
          <w:numId w:val="66"/>
        </w:numPr>
        <w:tabs>
          <w:tab w:val="left" w:pos="1963"/>
        </w:tabs>
        <w:spacing w:before="0" w:after="0" w:line="374" w:lineRule="auto"/>
        <w:ind w:left="101" w:right="562" w:firstLine="806"/>
        <w:jc w:val="left"/>
        <w:rPr>
          <w:sz w:val="42"/>
        </w:rPr>
      </w:pPr>
      <w:r>
        <w:rPr>
          <w:spacing w:val="-1"/>
          <w:sz w:val="42"/>
        </w:rPr>
        <w:t>对由于工作原因，确实需要增加发放劳动保护用品以及特殊情况</w:t>
      </w:r>
      <w:r>
        <w:rPr>
          <w:sz w:val="42"/>
        </w:rPr>
        <w:t>的，应报安质部批准。</w:t>
      </w:r>
    </w:p>
    <w:p>
      <w:pPr>
        <w:pStyle w:val="ListParagraph"/>
        <w:numPr>
          <w:ilvl w:val="1"/>
          <w:numId w:val="66"/>
        </w:numPr>
        <w:tabs>
          <w:tab w:val="left" w:pos="1855"/>
        </w:tabs>
        <w:spacing w:before="0" w:after="0" w:line="240" w:lineRule="auto"/>
        <w:ind w:left="1855" w:right="0" w:hanging="947"/>
        <w:jc w:val="left"/>
        <w:rPr>
          <w:sz w:val="42"/>
        </w:rPr>
      </w:pPr>
      <w:r>
        <w:rPr>
          <w:sz w:val="42"/>
        </w:rPr>
        <w:t>防暑降温及防寒护肤用品由各分部统一购买、发放。</w:t>
      </w:r>
    </w:p>
    <w:p>
      <w:pPr>
        <w:pStyle w:val="ListParagraph"/>
        <w:numPr>
          <w:ilvl w:val="1"/>
          <w:numId w:val="66"/>
        </w:numPr>
        <w:tabs>
          <w:tab w:val="left" w:pos="1855"/>
        </w:tabs>
        <w:spacing w:before="291" w:after="0" w:line="240" w:lineRule="auto"/>
        <w:ind w:left="1855" w:right="0" w:hanging="947"/>
        <w:jc w:val="left"/>
        <w:rPr>
          <w:sz w:val="42"/>
        </w:rPr>
      </w:pPr>
      <w:r>
        <w:rPr>
          <w:sz w:val="42"/>
        </w:rPr>
        <w:t>不得以劳动保护用品为名，发放各类生活用品。</w:t>
      </w:r>
    </w:p>
    <w:p>
      <w:pPr>
        <w:pStyle w:val="ListParagraph"/>
        <w:numPr>
          <w:ilvl w:val="1"/>
          <w:numId w:val="66"/>
        </w:numPr>
        <w:tabs>
          <w:tab w:val="left" w:pos="1855"/>
        </w:tabs>
        <w:spacing w:before="301" w:after="0" w:line="376" w:lineRule="auto"/>
        <w:ind w:left="101" w:right="406" w:firstLine="806"/>
        <w:jc w:val="left"/>
        <w:rPr>
          <w:sz w:val="42"/>
        </w:rPr>
      </w:pPr>
      <w:r>
        <w:rPr>
          <w:spacing w:val="-15"/>
          <w:sz w:val="42"/>
        </w:rPr>
        <w:t>项目部、施工队应在定期检查中对劳动保护用品管理情况进行检查</w:t>
      </w:r>
      <w:r>
        <w:rPr>
          <w:sz w:val="42"/>
        </w:rPr>
        <w:t>考核。</w:t>
      </w:r>
    </w:p>
    <w:p>
      <w:pPr>
        <w:pStyle w:val="ListParagraph"/>
        <w:numPr>
          <w:ilvl w:val="1"/>
          <w:numId w:val="66"/>
        </w:numPr>
        <w:tabs>
          <w:tab w:val="left" w:pos="1855"/>
        </w:tabs>
        <w:spacing w:before="0" w:after="0" w:line="374" w:lineRule="auto"/>
        <w:ind w:left="101" w:right="359" w:firstLine="806"/>
        <w:jc w:val="left"/>
        <w:rPr>
          <w:sz w:val="42"/>
        </w:rPr>
      </w:pPr>
      <w:r>
        <w:rPr>
          <w:spacing w:val="-10"/>
          <w:sz w:val="42"/>
        </w:rPr>
        <w:t>各级安全监察</w:t>
      </w:r>
      <w:r>
        <w:rPr>
          <w:sz w:val="42"/>
        </w:rPr>
        <w:t>（检查</w:t>
      </w:r>
      <w:r>
        <w:rPr>
          <w:spacing w:val="-55"/>
          <w:sz w:val="42"/>
        </w:rPr>
        <w:t>）</w:t>
      </w:r>
      <w:r>
        <w:rPr>
          <w:spacing w:val="-1"/>
          <w:sz w:val="42"/>
        </w:rPr>
        <w:t>人员应认真履行职责，监督检查劳动保护用</w:t>
      </w:r>
      <w:r>
        <w:rPr>
          <w:sz w:val="42"/>
        </w:rPr>
        <w:t>品的发放情况，检查作业人员劳动保护用品的佩戴和使用情况。</w:t>
      </w:r>
    </w:p>
    <w:p>
      <w:pPr>
        <w:spacing w:after="0" w:line="374" w:lineRule="auto"/>
        <w:jc w:val="left"/>
        <w:rPr>
          <w:sz w:val="42"/>
        </w:rPr>
        <w:sectPr>
          <w:headerReference w:type="default" r:id="rId72"/>
          <w:footerReference w:type="default" r:id="rId73"/>
          <w:pgSz w:w="17860" w:h="25270"/>
          <w:pgMar w:top="1380" w:right="1600" w:bottom="2340" w:left="1940" w:header="1084" w:footer="2149"/>
          <w:pgNumType w:start="29"/>
          <w:cols w:space="708"/>
        </w:sectPr>
      </w:pPr>
    </w:p>
    <w:p>
      <w:pPr>
        <w:pStyle w:val="BodyText"/>
        <w:spacing w:before="5"/>
        <w:ind w:left="0"/>
        <w:rPr>
          <w:sz w:val="28"/>
        </w:rPr>
      </w:pPr>
    </w:p>
    <w:p>
      <w:pPr>
        <w:pStyle w:val="Heading2"/>
        <w:spacing w:line="723" w:lineRule="exact"/>
      </w:pPr>
      <w:bookmarkStart w:id="11" w:name="_TOC_250010"/>
      <w:bookmarkEnd w:id="11"/>
      <w:r>
        <w:t>消防安全管理制度</w:t>
      </w:r>
    </w:p>
    <w:p>
      <w:pPr>
        <w:pStyle w:val="BodyText"/>
        <w:spacing w:before="13"/>
        <w:ind w:left="0"/>
        <w:rPr>
          <w:rFonts w:ascii="微软雅黑"/>
          <w:b/>
          <w:sz w:val="41"/>
        </w:rPr>
      </w:pPr>
    </w:p>
    <w:p>
      <w:pPr>
        <w:pStyle w:val="ListParagraph"/>
        <w:numPr>
          <w:ilvl w:val="0"/>
          <w:numId w:val="67"/>
        </w:numPr>
        <w:tabs>
          <w:tab w:val="left" w:pos="1222"/>
        </w:tabs>
        <w:spacing w:before="1" w:after="0" w:line="240" w:lineRule="auto"/>
        <w:ind w:left="1221" w:right="0" w:hanging="314"/>
        <w:jc w:val="left"/>
        <w:rPr>
          <w:sz w:val="42"/>
        </w:rPr>
      </w:pPr>
      <w:r>
        <w:rPr>
          <w:sz w:val="42"/>
        </w:rPr>
        <w:t>职责与分工</w:t>
      </w:r>
    </w:p>
    <w:p>
      <w:pPr>
        <w:pStyle w:val="ListParagraph"/>
        <w:numPr>
          <w:ilvl w:val="1"/>
          <w:numId w:val="67"/>
        </w:numPr>
        <w:tabs>
          <w:tab w:val="left" w:pos="1643"/>
        </w:tabs>
        <w:spacing w:before="304" w:after="0" w:line="240" w:lineRule="auto"/>
        <w:ind w:left="1642" w:right="0" w:hanging="735"/>
        <w:jc w:val="left"/>
        <w:rPr>
          <w:sz w:val="42"/>
        </w:rPr>
      </w:pPr>
      <w:r>
        <w:rPr>
          <w:sz w:val="42"/>
        </w:rPr>
        <w:t>项目部副经理（安全总监）为本制度的主管领导。</w:t>
      </w:r>
    </w:p>
    <w:p>
      <w:pPr>
        <w:pStyle w:val="ListParagraph"/>
        <w:numPr>
          <w:ilvl w:val="1"/>
          <w:numId w:val="67"/>
        </w:numPr>
        <w:tabs>
          <w:tab w:val="left" w:pos="1643"/>
        </w:tabs>
        <w:spacing w:before="301" w:after="0" w:line="240" w:lineRule="auto"/>
        <w:ind w:left="1642" w:right="0" w:hanging="735"/>
        <w:jc w:val="left"/>
        <w:rPr>
          <w:sz w:val="42"/>
        </w:rPr>
      </w:pPr>
      <w:r>
        <w:rPr>
          <w:sz w:val="42"/>
        </w:rPr>
        <w:t>项目部安质部为本制度的主管部门，负责组织落实项目消防工作。</w:t>
      </w:r>
    </w:p>
    <w:p>
      <w:pPr>
        <w:pStyle w:val="ListParagraph"/>
        <w:numPr>
          <w:ilvl w:val="1"/>
          <w:numId w:val="67"/>
        </w:numPr>
        <w:tabs>
          <w:tab w:val="left" w:pos="1701"/>
        </w:tabs>
        <w:spacing w:before="300" w:after="0" w:line="376" w:lineRule="auto"/>
        <w:ind w:left="101" w:right="402" w:firstLine="806"/>
        <w:jc w:val="left"/>
        <w:rPr>
          <w:sz w:val="42"/>
        </w:rPr>
      </w:pPr>
      <w:r>
        <w:rPr>
          <w:spacing w:val="-1"/>
          <w:sz w:val="42"/>
        </w:rPr>
        <w:t>项目部其他部门为本制度配合部门，负责本部门职责范围内的相关</w:t>
      </w:r>
      <w:r>
        <w:rPr>
          <w:sz w:val="42"/>
        </w:rPr>
        <w:t>管理工作。</w:t>
      </w:r>
    </w:p>
    <w:p>
      <w:pPr>
        <w:pStyle w:val="ListParagraph"/>
        <w:numPr>
          <w:ilvl w:val="0"/>
          <w:numId w:val="67"/>
        </w:numPr>
        <w:tabs>
          <w:tab w:val="left" w:pos="1222"/>
        </w:tabs>
        <w:spacing w:before="0" w:after="0" w:line="530" w:lineRule="exact"/>
        <w:ind w:left="1221" w:right="0" w:hanging="314"/>
        <w:jc w:val="left"/>
        <w:rPr>
          <w:sz w:val="42"/>
        </w:rPr>
      </w:pPr>
      <w:r>
        <w:rPr>
          <w:sz w:val="42"/>
        </w:rPr>
        <w:t>管理内容和要求</w:t>
      </w:r>
    </w:p>
    <w:p>
      <w:pPr>
        <w:pStyle w:val="ListParagraph"/>
        <w:numPr>
          <w:ilvl w:val="1"/>
          <w:numId w:val="67"/>
        </w:numPr>
        <w:tabs>
          <w:tab w:val="left" w:pos="1747"/>
        </w:tabs>
        <w:spacing w:before="301" w:after="0" w:line="374" w:lineRule="auto"/>
        <w:ind w:left="101" w:right="216" w:firstLine="806"/>
        <w:jc w:val="both"/>
        <w:rPr>
          <w:sz w:val="42"/>
        </w:rPr>
      </w:pPr>
      <w:r>
        <w:rPr>
          <w:sz w:val="42"/>
        </w:rPr>
        <w:t>安质部负责组织对从业人员进行消防安全知识的培训教育。三新人</w:t>
      </w:r>
      <w:r>
        <w:rPr>
          <w:spacing w:val="-5"/>
          <w:sz w:val="42"/>
        </w:rPr>
        <w:t>员要经过消防安全知识教育，考试合格后，方可上岗; 对从事易于引起火灾</w:t>
      </w:r>
      <w:r>
        <w:rPr>
          <w:spacing w:val="-22"/>
          <w:sz w:val="42"/>
        </w:rPr>
        <w:t>爆炸的特种作业人员，必须进行消防专业知识培训，经考试合格后持证上岗。</w:t>
      </w:r>
    </w:p>
    <w:p>
      <w:pPr>
        <w:pStyle w:val="ListParagraph"/>
        <w:numPr>
          <w:ilvl w:val="1"/>
          <w:numId w:val="67"/>
        </w:numPr>
        <w:tabs>
          <w:tab w:val="left" w:pos="1747"/>
        </w:tabs>
        <w:spacing w:before="1" w:after="0" w:line="376" w:lineRule="auto"/>
        <w:ind w:left="101" w:right="355" w:firstLine="806"/>
        <w:jc w:val="both"/>
        <w:rPr>
          <w:sz w:val="42"/>
        </w:rPr>
      </w:pPr>
      <w:r>
        <w:rPr>
          <w:spacing w:val="-1"/>
          <w:sz w:val="42"/>
        </w:rPr>
        <w:t>项目部、各施工队应根据实际需要编制消防应急预案，进行消防演</w:t>
      </w:r>
      <w:r>
        <w:rPr>
          <w:sz w:val="42"/>
        </w:rPr>
        <w:t>练。</w:t>
      </w:r>
    </w:p>
    <w:p>
      <w:pPr>
        <w:pStyle w:val="ListParagraph"/>
        <w:numPr>
          <w:ilvl w:val="1"/>
          <w:numId w:val="67"/>
        </w:numPr>
        <w:tabs>
          <w:tab w:val="left" w:pos="1747"/>
        </w:tabs>
        <w:spacing w:before="0" w:after="0" w:line="530" w:lineRule="exact"/>
        <w:ind w:left="1747" w:right="0" w:hanging="839"/>
        <w:jc w:val="both"/>
        <w:rPr>
          <w:sz w:val="42"/>
        </w:rPr>
      </w:pPr>
      <w:r>
        <w:rPr>
          <w:sz w:val="42"/>
        </w:rPr>
        <w:t>在防火重点区域按“三三”配备消防器材。</w:t>
      </w:r>
    </w:p>
    <w:p>
      <w:pPr>
        <w:pStyle w:val="ListParagraph"/>
        <w:numPr>
          <w:ilvl w:val="1"/>
          <w:numId w:val="67"/>
        </w:numPr>
        <w:tabs>
          <w:tab w:val="left" w:pos="1747"/>
        </w:tabs>
        <w:spacing w:before="301" w:after="0" w:line="376" w:lineRule="auto"/>
        <w:ind w:left="101" w:right="355" w:firstLine="806"/>
        <w:jc w:val="both"/>
        <w:rPr>
          <w:sz w:val="42"/>
        </w:rPr>
      </w:pPr>
      <w:r>
        <w:rPr>
          <w:spacing w:val="-1"/>
          <w:sz w:val="42"/>
        </w:rPr>
        <w:t>施工现场必须分区布臵，划分为施工现场、用火作业区、材料区、</w:t>
      </w:r>
      <w:r>
        <w:rPr>
          <w:sz w:val="42"/>
        </w:rPr>
        <w:t>仓库区、办公生活区、机械站等区域，各区之间应有一定的防火间距。</w:t>
      </w:r>
    </w:p>
    <w:p>
      <w:pPr>
        <w:pStyle w:val="ListParagraph"/>
        <w:numPr>
          <w:ilvl w:val="1"/>
          <w:numId w:val="67"/>
        </w:numPr>
        <w:tabs>
          <w:tab w:val="left" w:pos="1643"/>
        </w:tabs>
        <w:spacing w:before="0" w:after="0" w:line="530" w:lineRule="exact"/>
        <w:ind w:left="1642" w:right="0" w:hanging="735"/>
        <w:jc w:val="left"/>
        <w:rPr>
          <w:sz w:val="42"/>
        </w:rPr>
      </w:pPr>
      <w:r>
        <w:rPr>
          <w:sz w:val="42"/>
        </w:rPr>
        <w:t>现场进行电焊、气割等动火作业，作业人员应严格遵守操作规程。</w:t>
      </w:r>
    </w:p>
    <w:p>
      <w:pPr>
        <w:pStyle w:val="ListParagraph"/>
        <w:numPr>
          <w:ilvl w:val="1"/>
          <w:numId w:val="67"/>
        </w:numPr>
        <w:tabs>
          <w:tab w:val="left" w:pos="1747"/>
        </w:tabs>
        <w:spacing w:before="301" w:after="0" w:line="376" w:lineRule="auto"/>
        <w:ind w:left="101" w:right="355" w:firstLine="806"/>
        <w:jc w:val="left"/>
        <w:rPr>
          <w:sz w:val="42"/>
        </w:rPr>
      </w:pPr>
      <w:r>
        <w:rPr>
          <w:spacing w:val="-1"/>
          <w:sz w:val="42"/>
        </w:rPr>
        <w:t>加强用电管理。电气设备必须由专业电工负责安装、维修；严禁使</w:t>
      </w:r>
      <w:r>
        <w:rPr>
          <w:sz w:val="42"/>
        </w:rPr>
        <w:t>用电炉；严禁擅自拉接临时电线；用电量不得超过额定负荷。</w:t>
      </w:r>
    </w:p>
    <w:p>
      <w:pPr>
        <w:pStyle w:val="ListParagraph"/>
        <w:numPr>
          <w:ilvl w:val="1"/>
          <w:numId w:val="67"/>
        </w:numPr>
        <w:tabs>
          <w:tab w:val="left" w:pos="1747"/>
        </w:tabs>
        <w:spacing w:before="0" w:after="0" w:line="531" w:lineRule="exact"/>
        <w:ind w:left="1747" w:right="0" w:hanging="839"/>
        <w:jc w:val="left"/>
        <w:rPr>
          <w:sz w:val="42"/>
        </w:rPr>
      </w:pPr>
      <w:r>
        <w:rPr>
          <w:sz w:val="42"/>
        </w:rPr>
        <w:t>茶炉严禁缺水点火，室内不准放杂物，离人加锁。</w:t>
      </w:r>
    </w:p>
    <w:p>
      <w:pPr>
        <w:pStyle w:val="ListParagraph"/>
        <w:numPr>
          <w:ilvl w:val="1"/>
          <w:numId w:val="67"/>
        </w:numPr>
        <w:tabs>
          <w:tab w:val="left" w:pos="1747"/>
        </w:tabs>
        <w:spacing w:before="301" w:after="0" w:line="376" w:lineRule="auto"/>
        <w:ind w:left="101" w:right="206" w:firstLine="806"/>
        <w:jc w:val="left"/>
        <w:rPr>
          <w:sz w:val="42"/>
        </w:rPr>
      </w:pPr>
      <w:r>
        <w:rPr>
          <w:sz w:val="42"/>
        </w:rPr>
        <w:t xml:space="preserve">配电装臵要保持良好、清洁。电源和电气设备必须保持状态良好， </w:t>
      </w:r>
      <w:r>
        <w:rPr>
          <w:spacing w:val="-19"/>
          <w:sz w:val="42"/>
        </w:rPr>
        <w:t>严格遵守操作规程，严禁乱拉电线，乱安电气装臵或在电气设备上放臵物品。</w:t>
      </w:r>
    </w:p>
    <w:p>
      <w:pPr>
        <w:pStyle w:val="ListParagraph"/>
        <w:numPr>
          <w:ilvl w:val="1"/>
          <w:numId w:val="67"/>
        </w:numPr>
        <w:tabs>
          <w:tab w:val="left" w:pos="1747"/>
        </w:tabs>
        <w:spacing w:before="0" w:after="0" w:line="374" w:lineRule="auto"/>
        <w:ind w:left="101" w:right="355" w:firstLine="806"/>
        <w:jc w:val="left"/>
        <w:rPr>
          <w:sz w:val="42"/>
        </w:rPr>
      </w:pPr>
      <w:r>
        <w:rPr>
          <w:spacing w:val="-1"/>
          <w:sz w:val="42"/>
        </w:rPr>
        <w:t>仓库内照明设备的开关、配电盘必须安装在库外，禁止使用不合格</w:t>
      </w:r>
      <w:r>
        <w:rPr>
          <w:sz w:val="42"/>
        </w:rPr>
        <w:t>的保险装臵。仓库内敷设的配电线路，应穿套金属管保护。</w:t>
      </w:r>
    </w:p>
    <w:p>
      <w:pPr>
        <w:pStyle w:val="ListParagraph"/>
        <w:numPr>
          <w:ilvl w:val="1"/>
          <w:numId w:val="67"/>
        </w:numPr>
        <w:tabs>
          <w:tab w:val="left" w:pos="1855"/>
        </w:tabs>
        <w:spacing w:before="0" w:after="0" w:line="240" w:lineRule="auto"/>
        <w:ind w:left="1855" w:right="0" w:hanging="947"/>
        <w:jc w:val="left"/>
        <w:rPr>
          <w:sz w:val="42"/>
        </w:rPr>
      </w:pPr>
      <w:r>
        <w:rPr>
          <w:spacing w:val="-9"/>
          <w:sz w:val="42"/>
        </w:rPr>
        <w:t>仓库内不准使用电炉、电烙铁、电熨斗等电热器具和电视机、电冰</w:t>
      </w:r>
    </w:p>
    <w:p>
      <w:pPr>
        <w:spacing w:after="0" w:line="240" w:lineRule="auto"/>
        <w:jc w:val="left"/>
        <w:rPr>
          <w:sz w:val="42"/>
        </w:rPr>
        <w:sectPr>
          <w:headerReference w:type="default" r:id="rId74"/>
          <w:footerReference w:type="default" r:id="rId75"/>
          <w:pgSz w:w="17860" w:h="25270"/>
          <w:pgMar w:top="1380" w:right="1600" w:bottom="2340" w:left="1940" w:header="1084" w:footer="2149"/>
          <w:pgNumType w:start="30"/>
          <w:cols w:space="708"/>
        </w:sectPr>
      </w:pPr>
    </w:p>
    <w:p>
      <w:pPr>
        <w:pStyle w:val="BodyText"/>
        <w:ind w:left="0"/>
        <w:rPr>
          <w:sz w:val="20"/>
        </w:rPr>
      </w:pPr>
    </w:p>
    <w:p>
      <w:pPr>
        <w:pStyle w:val="BodyText"/>
        <w:spacing w:before="12"/>
        <w:ind w:left="0"/>
        <w:rPr>
          <w:sz w:val="15"/>
        </w:rPr>
      </w:pPr>
    </w:p>
    <w:p>
      <w:pPr>
        <w:pStyle w:val="BodyText"/>
        <w:spacing w:before="42"/>
      </w:pPr>
      <w:r>
        <w:t>箱等家用电器。</w:t>
      </w:r>
    </w:p>
    <w:p>
      <w:pPr>
        <w:pStyle w:val="ListParagraph"/>
        <w:numPr>
          <w:ilvl w:val="1"/>
          <w:numId w:val="68"/>
        </w:numPr>
        <w:tabs>
          <w:tab w:val="left" w:pos="1855"/>
        </w:tabs>
        <w:spacing w:before="301" w:after="0" w:line="240" w:lineRule="auto"/>
        <w:ind w:left="1855" w:right="0" w:hanging="947"/>
        <w:jc w:val="left"/>
        <w:rPr>
          <w:sz w:val="42"/>
        </w:rPr>
      </w:pPr>
      <w:r>
        <w:rPr>
          <w:sz w:val="42"/>
        </w:rPr>
        <w:t>项目部、施工队应在定期检查中对消防情况进行检查考核。</w:t>
      </w:r>
    </w:p>
    <w:p>
      <w:pPr>
        <w:pStyle w:val="ListParagraph"/>
        <w:numPr>
          <w:ilvl w:val="1"/>
          <w:numId w:val="68"/>
        </w:numPr>
        <w:tabs>
          <w:tab w:val="left" w:pos="1855"/>
        </w:tabs>
        <w:spacing w:before="300" w:after="0" w:line="376" w:lineRule="auto"/>
        <w:ind w:left="101" w:right="425" w:firstLine="806"/>
        <w:jc w:val="left"/>
        <w:rPr>
          <w:sz w:val="42"/>
        </w:rPr>
      </w:pPr>
      <w:r>
        <w:rPr>
          <w:spacing w:val="-13"/>
          <w:sz w:val="42"/>
        </w:rPr>
        <w:t>每年在入冬前、节假日放假前，项目部、施工队应对防火工作进行</w:t>
      </w:r>
      <w:r>
        <w:rPr>
          <w:sz w:val="42"/>
        </w:rPr>
        <w:t>检查。</w:t>
      </w:r>
    </w:p>
    <w:p>
      <w:pPr>
        <w:pStyle w:val="Heading2"/>
        <w:spacing w:before="168"/>
      </w:pPr>
      <w:bookmarkStart w:id="12" w:name="_TOC_250009"/>
      <w:bookmarkEnd w:id="12"/>
      <w:r>
        <w:t>安全事故管理制度</w:t>
      </w:r>
    </w:p>
    <w:p>
      <w:pPr>
        <w:pStyle w:val="BodyText"/>
        <w:spacing w:before="14"/>
        <w:ind w:left="0"/>
        <w:rPr>
          <w:rFonts w:ascii="微软雅黑"/>
          <w:b/>
          <w:sz w:val="41"/>
        </w:rPr>
      </w:pPr>
    </w:p>
    <w:p>
      <w:pPr>
        <w:pStyle w:val="ListParagraph"/>
        <w:numPr>
          <w:ilvl w:val="0"/>
          <w:numId w:val="32"/>
        </w:numPr>
        <w:tabs>
          <w:tab w:val="left" w:pos="1222"/>
        </w:tabs>
        <w:spacing w:before="0" w:after="0" w:line="240" w:lineRule="auto"/>
        <w:ind w:left="1221" w:right="0" w:hanging="314"/>
        <w:jc w:val="left"/>
        <w:rPr>
          <w:sz w:val="42"/>
        </w:rPr>
      </w:pPr>
      <w:r>
        <w:rPr>
          <w:sz w:val="42"/>
        </w:rPr>
        <w:t>职责与分工</w:t>
      </w:r>
    </w:p>
    <w:p>
      <w:pPr>
        <w:pStyle w:val="ListParagraph"/>
        <w:numPr>
          <w:ilvl w:val="1"/>
          <w:numId w:val="32"/>
        </w:numPr>
        <w:tabs>
          <w:tab w:val="left" w:pos="1643"/>
        </w:tabs>
        <w:spacing w:before="305" w:after="0" w:line="240" w:lineRule="auto"/>
        <w:ind w:left="1642" w:right="0" w:hanging="735"/>
        <w:jc w:val="left"/>
        <w:rPr>
          <w:sz w:val="42"/>
        </w:rPr>
      </w:pPr>
      <w:r>
        <w:rPr>
          <w:sz w:val="42"/>
        </w:rPr>
        <w:t>项目部经理为本制度的主管领导。</w:t>
      </w:r>
    </w:p>
    <w:p>
      <w:pPr>
        <w:pStyle w:val="ListParagraph"/>
        <w:numPr>
          <w:ilvl w:val="1"/>
          <w:numId w:val="32"/>
        </w:numPr>
        <w:tabs>
          <w:tab w:val="left" w:pos="1701"/>
        </w:tabs>
        <w:spacing w:before="300" w:after="0" w:line="374" w:lineRule="auto"/>
        <w:ind w:left="101" w:right="402" w:firstLine="806"/>
        <w:jc w:val="left"/>
        <w:rPr>
          <w:sz w:val="42"/>
        </w:rPr>
      </w:pPr>
      <w:r>
        <w:rPr>
          <w:spacing w:val="-1"/>
          <w:sz w:val="42"/>
        </w:rPr>
        <w:t>项目部安质部为本制度的主管部门，负责组织落实安全事故报告、</w:t>
      </w:r>
      <w:r>
        <w:rPr>
          <w:sz w:val="42"/>
        </w:rPr>
        <w:t>调查和处理的各项管理工作。</w:t>
      </w:r>
    </w:p>
    <w:p>
      <w:pPr>
        <w:pStyle w:val="ListParagraph"/>
        <w:numPr>
          <w:ilvl w:val="1"/>
          <w:numId w:val="32"/>
        </w:numPr>
        <w:tabs>
          <w:tab w:val="left" w:pos="1701"/>
        </w:tabs>
        <w:spacing w:before="2" w:after="0" w:line="374" w:lineRule="auto"/>
        <w:ind w:left="101" w:right="402" w:firstLine="806"/>
        <w:jc w:val="left"/>
        <w:rPr>
          <w:sz w:val="42"/>
        </w:rPr>
      </w:pPr>
      <w:r>
        <w:rPr>
          <w:spacing w:val="-1"/>
          <w:sz w:val="42"/>
        </w:rPr>
        <w:t>项目部其他部门为本制度配合部门，负责本部门职责范围内的相关</w:t>
      </w:r>
      <w:r>
        <w:rPr>
          <w:sz w:val="42"/>
        </w:rPr>
        <w:t>管理工作。</w:t>
      </w:r>
    </w:p>
    <w:p>
      <w:pPr>
        <w:pStyle w:val="ListParagraph"/>
        <w:numPr>
          <w:ilvl w:val="0"/>
          <w:numId w:val="32"/>
        </w:numPr>
        <w:tabs>
          <w:tab w:val="left" w:pos="1222"/>
        </w:tabs>
        <w:spacing w:before="0" w:after="0" w:line="537" w:lineRule="exact"/>
        <w:ind w:left="1221" w:right="0" w:hanging="314"/>
        <w:jc w:val="left"/>
        <w:rPr>
          <w:sz w:val="42"/>
        </w:rPr>
      </w:pPr>
      <w:r>
        <w:rPr>
          <w:sz w:val="42"/>
        </w:rPr>
        <w:t>管理内容和要求</w:t>
      </w:r>
    </w:p>
    <w:p>
      <w:pPr>
        <w:pStyle w:val="ListParagraph"/>
        <w:numPr>
          <w:ilvl w:val="1"/>
          <w:numId w:val="32"/>
        </w:numPr>
        <w:tabs>
          <w:tab w:val="left" w:pos="1643"/>
        </w:tabs>
        <w:spacing w:before="305" w:after="0" w:line="240" w:lineRule="auto"/>
        <w:ind w:left="1642" w:right="0" w:hanging="735"/>
        <w:jc w:val="left"/>
        <w:rPr>
          <w:sz w:val="42"/>
        </w:rPr>
      </w:pPr>
      <w:r>
        <w:rPr>
          <w:sz w:val="42"/>
        </w:rPr>
        <w:t>安全事故管理范围</w:t>
      </w:r>
    </w:p>
    <w:p>
      <w:pPr>
        <w:pStyle w:val="ListParagraph"/>
        <w:numPr>
          <w:ilvl w:val="0"/>
          <w:numId w:val="31"/>
        </w:numPr>
        <w:tabs>
          <w:tab w:val="left" w:pos="1961"/>
        </w:tabs>
        <w:spacing w:before="300" w:after="0" w:line="240" w:lineRule="auto"/>
        <w:ind w:left="1960" w:right="0" w:hanging="1053"/>
        <w:jc w:val="left"/>
        <w:rPr>
          <w:sz w:val="42"/>
        </w:rPr>
      </w:pPr>
      <w:r>
        <w:rPr>
          <w:sz w:val="42"/>
        </w:rPr>
        <w:t>人身伤亡事故；</w:t>
      </w:r>
    </w:p>
    <w:p>
      <w:pPr>
        <w:pStyle w:val="ListParagraph"/>
        <w:numPr>
          <w:ilvl w:val="0"/>
          <w:numId w:val="31"/>
        </w:numPr>
        <w:tabs>
          <w:tab w:val="left" w:pos="1961"/>
        </w:tabs>
        <w:spacing w:before="301" w:after="0" w:line="240" w:lineRule="auto"/>
        <w:ind w:left="1960" w:right="0" w:hanging="1053"/>
        <w:jc w:val="left"/>
        <w:rPr>
          <w:sz w:val="42"/>
        </w:rPr>
      </w:pPr>
      <w:r>
        <w:rPr>
          <w:sz w:val="42"/>
        </w:rPr>
        <w:t>机械设备伤害事故；</w:t>
      </w:r>
    </w:p>
    <w:p>
      <w:pPr>
        <w:pStyle w:val="ListParagraph"/>
        <w:numPr>
          <w:ilvl w:val="0"/>
          <w:numId w:val="31"/>
        </w:numPr>
        <w:tabs>
          <w:tab w:val="left" w:pos="1961"/>
        </w:tabs>
        <w:spacing w:before="304" w:after="0" w:line="240" w:lineRule="auto"/>
        <w:ind w:left="1960" w:right="0" w:hanging="1053"/>
        <w:jc w:val="left"/>
        <w:rPr>
          <w:sz w:val="42"/>
        </w:rPr>
      </w:pPr>
      <w:r>
        <w:rPr>
          <w:sz w:val="42"/>
        </w:rPr>
        <w:t>火灾事故；</w:t>
      </w:r>
    </w:p>
    <w:p>
      <w:pPr>
        <w:pStyle w:val="ListParagraph"/>
        <w:numPr>
          <w:ilvl w:val="0"/>
          <w:numId w:val="31"/>
        </w:numPr>
        <w:tabs>
          <w:tab w:val="left" w:pos="1961"/>
        </w:tabs>
        <w:spacing w:before="301" w:after="0" w:line="240" w:lineRule="auto"/>
        <w:ind w:left="1960" w:right="0" w:hanging="1053"/>
        <w:jc w:val="left"/>
        <w:rPr>
          <w:sz w:val="42"/>
        </w:rPr>
      </w:pPr>
      <w:r>
        <w:rPr>
          <w:sz w:val="42"/>
        </w:rPr>
        <w:t>各类爆炸事故；</w:t>
      </w:r>
    </w:p>
    <w:p>
      <w:pPr>
        <w:pStyle w:val="ListParagraph"/>
        <w:numPr>
          <w:ilvl w:val="0"/>
          <w:numId w:val="31"/>
        </w:numPr>
        <w:tabs>
          <w:tab w:val="left" w:pos="1961"/>
        </w:tabs>
        <w:spacing w:before="302" w:after="0" w:line="240" w:lineRule="auto"/>
        <w:ind w:left="1960" w:right="0" w:hanging="1053"/>
        <w:jc w:val="left"/>
        <w:rPr>
          <w:sz w:val="42"/>
        </w:rPr>
      </w:pPr>
      <w:r>
        <w:rPr>
          <w:sz w:val="42"/>
        </w:rPr>
        <w:t>交通肇事事故；</w:t>
      </w:r>
    </w:p>
    <w:p>
      <w:pPr>
        <w:pStyle w:val="ListParagraph"/>
        <w:numPr>
          <w:ilvl w:val="0"/>
          <w:numId w:val="31"/>
        </w:numPr>
        <w:tabs>
          <w:tab w:val="left" w:pos="1961"/>
        </w:tabs>
        <w:spacing w:before="304" w:after="0" w:line="240" w:lineRule="auto"/>
        <w:ind w:left="1960" w:right="0" w:hanging="1053"/>
        <w:jc w:val="left"/>
        <w:rPr>
          <w:sz w:val="42"/>
        </w:rPr>
      </w:pPr>
      <w:r>
        <w:rPr>
          <w:sz w:val="42"/>
        </w:rPr>
        <w:t>中毒事故；</w:t>
      </w:r>
    </w:p>
    <w:p>
      <w:pPr>
        <w:pStyle w:val="ListParagraph"/>
        <w:numPr>
          <w:ilvl w:val="0"/>
          <w:numId w:val="31"/>
        </w:numPr>
        <w:tabs>
          <w:tab w:val="left" w:pos="1961"/>
        </w:tabs>
        <w:spacing w:before="301" w:after="0" w:line="240" w:lineRule="auto"/>
        <w:ind w:left="1960" w:right="0" w:hanging="1053"/>
        <w:jc w:val="left"/>
        <w:rPr>
          <w:sz w:val="42"/>
        </w:rPr>
      </w:pPr>
      <w:r>
        <w:rPr>
          <w:sz w:val="42"/>
        </w:rPr>
        <w:t>其他造成人员伤亡和经济损失的事故。</w:t>
      </w:r>
    </w:p>
    <w:p>
      <w:pPr>
        <w:pStyle w:val="ListParagraph"/>
        <w:numPr>
          <w:ilvl w:val="1"/>
          <w:numId w:val="32"/>
        </w:numPr>
        <w:tabs>
          <w:tab w:val="left" w:pos="1747"/>
        </w:tabs>
        <w:spacing w:before="300" w:after="0" w:line="240" w:lineRule="auto"/>
        <w:ind w:left="1747" w:right="0" w:hanging="839"/>
        <w:jc w:val="left"/>
        <w:rPr>
          <w:sz w:val="42"/>
        </w:rPr>
      </w:pPr>
      <w:r>
        <w:rPr>
          <w:sz w:val="42"/>
        </w:rPr>
        <w:t>事故报告</w:t>
      </w:r>
    </w:p>
    <w:p>
      <w:pPr>
        <w:pStyle w:val="ListParagraph"/>
        <w:numPr>
          <w:ilvl w:val="0"/>
          <w:numId w:val="30"/>
        </w:numPr>
        <w:tabs>
          <w:tab w:val="left" w:pos="1972"/>
        </w:tabs>
        <w:spacing w:before="305" w:after="0" w:line="374" w:lineRule="auto"/>
        <w:ind w:left="101" w:right="553" w:firstLine="806"/>
        <w:jc w:val="left"/>
        <w:rPr>
          <w:sz w:val="42"/>
        </w:rPr>
      </w:pPr>
      <w:r>
        <w:rPr>
          <w:spacing w:val="-1"/>
          <w:sz w:val="42"/>
        </w:rPr>
        <w:t>发生死亡的安全事故后，现场施工人员应立即向施工队负责人报</w:t>
      </w:r>
      <w:r>
        <w:rPr>
          <w:sz w:val="42"/>
        </w:rPr>
        <w:t>告事故情况，并进行现场抢救。</w:t>
      </w:r>
    </w:p>
    <w:p>
      <w:pPr>
        <w:pStyle w:val="ListParagraph"/>
        <w:numPr>
          <w:ilvl w:val="0"/>
          <w:numId w:val="30"/>
        </w:numPr>
        <w:tabs>
          <w:tab w:val="left" w:pos="1961"/>
        </w:tabs>
        <w:spacing w:before="0" w:after="0" w:line="537" w:lineRule="exact"/>
        <w:ind w:left="1960" w:right="0" w:hanging="1053"/>
        <w:jc w:val="left"/>
        <w:rPr>
          <w:sz w:val="42"/>
        </w:rPr>
      </w:pPr>
      <w:r>
        <w:rPr>
          <w:spacing w:val="-9"/>
          <w:sz w:val="42"/>
        </w:rPr>
        <w:t xml:space="preserve">施工队负责人接到报告后 </w:t>
      </w:r>
      <w:r>
        <w:rPr>
          <w:sz w:val="42"/>
        </w:rPr>
        <w:t>15</w:t>
      </w:r>
      <w:r>
        <w:rPr>
          <w:spacing w:val="-11"/>
          <w:sz w:val="42"/>
        </w:rPr>
        <w:t xml:space="preserve"> 分钟内，立即向项目部安质部报告，</w:t>
      </w:r>
    </w:p>
    <w:p>
      <w:pPr>
        <w:spacing w:after="0" w:line="537" w:lineRule="exact"/>
        <w:jc w:val="left"/>
        <w:rPr>
          <w:sz w:val="42"/>
        </w:rPr>
        <w:sectPr>
          <w:headerReference w:type="default" r:id="rId76"/>
          <w:footerReference w:type="default" r:id="rId77"/>
          <w:pgSz w:w="17860" w:h="25270"/>
          <w:pgMar w:top="1380" w:right="1600" w:bottom="2340" w:left="1940" w:header="1084" w:footer="2149"/>
          <w:pgNumType w:start="31"/>
          <w:cols w:space="708"/>
        </w:sectPr>
      </w:pPr>
    </w:p>
    <w:p>
      <w:pPr>
        <w:pStyle w:val="BodyText"/>
        <w:ind w:left="0"/>
        <w:rPr>
          <w:sz w:val="20"/>
        </w:rPr>
      </w:pPr>
    </w:p>
    <w:p>
      <w:pPr>
        <w:pStyle w:val="BodyText"/>
        <w:spacing w:before="12"/>
        <w:ind w:left="0"/>
        <w:rPr>
          <w:sz w:val="15"/>
        </w:rPr>
      </w:pPr>
    </w:p>
    <w:p>
      <w:pPr>
        <w:pStyle w:val="BodyText"/>
        <w:spacing w:before="42"/>
      </w:pPr>
      <w:r>
        <w:t>项目部安质部立即向项目部主管领导报告。</w:t>
      </w:r>
    </w:p>
    <w:p>
      <w:pPr>
        <w:pStyle w:val="ListParagraph"/>
        <w:numPr>
          <w:ilvl w:val="0"/>
          <w:numId w:val="69"/>
        </w:numPr>
        <w:tabs>
          <w:tab w:val="left" w:pos="1961"/>
        </w:tabs>
        <w:spacing w:before="301" w:after="0" w:line="374" w:lineRule="auto"/>
        <w:ind w:left="101" w:right="419" w:firstLine="806"/>
        <w:jc w:val="left"/>
        <w:rPr>
          <w:sz w:val="42"/>
        </w:rPr>
      </w:pPr>
      <w:r>
        <w:rPr>
          <w:spacing w:val="3"/>
          <w:sz w:val="42"/>
        </w:rPr>
        <w:t>项目部接到报告后在事故发生</w:t>
      </w:r>
      <w:r>
        <w:rPr>
          <w:sz w:val="42"/>
        </w:rPr>
        <w:t>30</w:t>
      </w:r>
      <w:r>
        <w:rPr>
          <w:spacing w:val="-11"/>
          <w:sz w:val="42"/>
        </w:rPr>
        <w:t xml:space="preserve"> 分钟内上报公司安质部和公司主</w:t>
      </w:r>
      <w:r>
        <w:rPr>
          <w:sz w:val="42"/>
        </w:rPr>
        <w:t>管领导，并由公司安质部上报集团公司安质部。</w:t>
      </w:r>
    </w:p>
    <w:p>
      <w:pPr>
        <w:pStyle w:val="ListParagraph"/>
        <w:numPr>
          <w:ilvl w:val="0"/>
          <w:numId w:val="69"/>
        </w:numPr>
        <w:tabs>
          <w:tab w:val="left" w:pos="1961"/>
        </w:tabs>
        <w:spacing w:before="2" w:after="0" w:line="240" w:lineRule="auto"/>
        <w:ind w:left="1960" w:right="0" w:hanging="1053"/>
        <w:jc w:val="left"/>
        <w:rPr>
          <w:sz w:val="42"/>
        </w:rPr>
      </w:pPr>
      <w:r>
        <w:rPr>
          <w:spacing w:val="-11"/>
          <w:sz w:val="42"/>
        </w:rPr>
        <w:t xml:space="preserve">各级的报告时限不超过 </w:t>
      </w:r>
      <w:r>
        <w:rPr>
          <w:sz w:val="42"/>
        </w:rPr>
        <w:t>30</w:t>
      </w:r>
      <w:r>
        <w:rPr>
          <w:spacing w:val="-28"/>
          <w:sz w:val="42"/>
        </w:rPr>
        <w:t xml:space="preserve"> 分钟。</w:t>
      </w:r>
    </w:p>
    <w:p>
      <w:pPr>
        <w:pStyle w:val="ListParagraph"/>
        <w:numPr>
          <w:ilvl w:val="0"/>
          <w:numId w:val="69"/>
        </w:numPr>
        <w:tabs>
          <w:tab w:val="left" w:pos="1972"/>
        </w:tabs>
        <w:spacing w:before="301" w:after="0" w:line="374" w:lineRule="auto"/>
        <w:ind w:left="101" w:right="553" w:firstLine="806"/>
        <w:jc w:val="left"/>
        <w:rPr>
          <w:sz w:val="42"/>
        </w:rPr>
      </w:pPr>
      <w:r>
        <w:rPr>
          <w:spacing w:val="-1"/>
          <w:sz w:val="42"/>
        </w:rPr>
        <w:t>各级领导接到报告后，应立即组织抢救，视情况分级启动应急预</w:t>
      </w:r>
      <w:r>
        <w:rPr>
          <w:sz w:val="42"/>
        </w:rPr>
        <w:t>案。</w:t>
      </w:r>
    </w:p>
    <w:p>
      <w:pPr>
        <w:pStyle w:val="ListParagraph"/>
        <w:numPr>
          <w:ilvl w:val="1"/>
          <w:numId w:val="32"/>
        </w:numPr>
        <w:tabs>
          <w:tab w:val="left" w:pos="1747"/>
        </w:tabs>
        <w:spacing w:before="3" w:after="0" w:line="240" w:lineRule="auto"/>
        <w:ind w:left="1747" w:right="0" w:hanging="839"/>
        <w:jc w:val="left"/>
        <w:rPr>
          <w:sz w:val="42"/>
        </w:rPr>
      </w:pPr>
      <w:r>
        <w:rPr>
          <w:sz w:val="42"/>
        </w:rPr>
        <w:t>事故的调查处理</w:t>
      </w:r>
    </w:p>
    <w:p>
      <w:pPr>
        <w:pStyle w:val="BodyText"/>
        <w:spacing w:before="300" w:line="374" w:lineRule="auto"/>
        <w:ind w:right="353" w:firstLine="806"/>
      </w:pPr>
      <w:r>
        <w:t>各类事故的调查按事故管理权限和行业、属地管理原则，分别由政府部门、集团公司、公司调查处理。项目部参加或配合事故调查。</w:t>
      </w:r>
    </w:p>
    <w:p>
      <w:pPr>
        <w:pStyle w:val="ListParagraph"/>
        <w:numPr>
          <w:ilvl w:val="1"/>
          <w:numId w:val="32"/>
        </w:numPr>
        <w:tabs>
          <w:tab w:val="left" w:pos="1747"/>
        </w:tabs>
        <w:spacing w:before="3" w:after="0" w:line="240" w:lineRule="auto"/>
        <w:ind w:left="1747" w:right="0" w:hanging="839"/>
        <w:jc w:val="left"/>
        <w:rPr>
          <w:sz w:val="42"/>
        </w:rPr>
      </w:pPr>
      <w:r>
        <w:rPr>
          <w:sz w:val="42"/>
        </w:rPr>
        <w:t>事故调查及处理权限</w:t>
      </w:r>
    </w:p>
    <w:p>
      <w:pPr>
        <w:pStyle w:val="ListParagraph"/>
        <w:numPr>
          <w:ilvl w:val="0"/>
          <w:numId w:val="29"/>
        </w:numPr>
        <w:tabs>
          <w:tab w:val="left" w:pos="1972"/>
        </w:tabs>
        <w:spacing w:before="300" w:after="0" w:line="374" w:lineRule="auto"/>
        <w:ind w:left="101" w:right="433" w:firstLine="806"/>
        <w:jc w:val="both"/>
        <w:rPr>
          <w:sz w:val="42"/>
        </w:rPr>
      </w:pPr>
      <w:r>
        <w:rPr>
          <w:sz w:val="42"/>
        </w:rPr>
        <w:t>在自管的施工生产区域、施工便道内，发生机动车交通事故造成</w:t>
      </w:r>
      <w:r>
        <w:rPr>
          <w:spacing w:val="-6"/>
          <w:sz w:val="42"/>
        </w:rPr>
        <w:t>本单位人员伤亡及道路交通事故由当地公安交通部门裁决，本单位负主要肇</w:t>
      </w:r>
      <w:r>
        <w:rPr>
          <w:sz w:val="42"/>
        </w:rPr>
        <w:t>事责任造成本单位人员伤亡，按责任事故统计上报。</w:t>
      </w:r>
    </w:p>
    <w:p>
      <w:pPr>
        <w:pStyle w:val="ListParagraph"/>
        <w:numPr>
          <w:ilvl w:val="0"/>
          <w:numId w:val="29"/>
        </w:numPr>
        <w:tabs>
          <w:tab w:val="left" w:pos="1972"/>
        </w:tabs>
        <w:spacing w:before="2" w:after="0" w:line="374" w:lineRule="auto"/>
        <w:ind w:left="101" w:right="317" w:firstLine="806"/>
        <w:jc w:val="left"/>
        <w:rPr>
          <w:sz w:val="42"/>
        </w:rPr>
      </w:pPr>
      <w:r>
        <w:rPr>
          <w:sz w:val="42"/>
        </w:rPr>
        <w:t>道路交通事故、火灾事故、中毒事故由事故发生单位配合公安、</w:t>
      </w:r>
      <w:r>
        <w:rPr>
          <w:spacing w:val="-1"/>
          <w:sz w:val="42"/>
        </w:rPr>
        <w:t>消防、防疫部门调查处理，将事故责任认定书和处理结果报公司安全监督管</w:t>
      </w:r>
      <w:r>
        <w:rPr>
          <w:sz w:val="42"/>
        </w:rPr>
        <w:t>理部备案。</w:t>
      </w:r>
    </w:p>
    <w:p>
      <w:pPr>
        <w:pStyle w:val="ListParagraph"/>
        <w:numPr>
          <w:ilvl w:val="0"/>
          <w:numId w:val="29"/>
        </w:numPr>
        <w:tabs>
          <w:tab w:val="left" w:pos="1972"/>
        </w:tabs>
        <w:spacing w:before="2" w:after="0" w:line="374" w:lineRule="auto"/>
        <w:ind w:left="101" w:right="553" w:firstLine="806"/>
        <w:jc w:val="left"/>
        <w:rPr>
          <w:sz w:val="42"/>
        </w:rPr>
      </w:pPr>
      <w:r>
        <w:rPr>
          <w:spacing w:val="-1"/>
          <w:sz w:val="42"/>
        </w:rPr>
        <w:t xml:space="preserve">发生死亡事故时，由政府部门调查。根据调查结论和责任认定， </w:t>
      </w:r>
      <w:r>
        <w:rPr>
          <w:sz w:val="42"/>
        </w:rPr>
        <w:t>进行调查处理。</w:t>
      </w:r>
    </w:p>
    <w:p>
      <w:pPr>
        <w:pStyle w:val="ListParagraph"/>
        <w:numPr>
          <w:ilvl w:val="0"/>
          <w:numId w:val="29"/>
        </w:numPr>
        <w:tabs>
          <w:tab w:val="left" w:pos="1961"/>
        </w:tabs>
        <w:spacing w:before="3" w:after="0" w:line="240" w:lineRule="auto"/>
        <w:ind w:left="1960" w:right="0" w:hanging="1053"/>
        <w:jc w:val="left"/>
        <w:rPr>
          <w:sz w:val="42"/>
        </w:rPr>
      </w:pPr>
      <w:r>
        <w:rPr>
          <w:sz w:val="42"/>
        </w:rPr>
        <w:t>重伤及以下事故由公司配合项目部调查处理。</w:t>
      </w:r>
    </w:p>
    <w:p>
      <w:pPr>
        <w:pStyle w:val="ListParagraph"/>
        <w:numPr>
          <w:ilvl w:val="0"/>
          <w:numId w:val="29"/>
        </w:numPr>
        <w:tabs>
          <w:tab w:val="left" w:pos="1961"/>
        </w:tabs>
        <w:spacing w:before="301" w:after="0" w:line="240" w:lineRule="auto"/>
        <w:ind w:left="1960" w:right="0" w:hanging="1053"/>
        <w:jc w:val="left"/>
        <w:rPr>
          <w:sz w:val="42"/>
        </w:rPr>
      </w:pPr>
      <w:r>
        <w:rPr>
          <w:sz w:val="42"/>
        </w:rPr>
        <w:t>轻伤事故由施工队调查处理。</w:t>
      </w:r>
    </w:p>
    <w:p>
      <w:pPr>
        <w:pStyle w:val="ListParagraph"/>
        <w:numPr>
          <w:ilvl w:val="1"/>
          <w:numId w:val="32"/>
        </w:numPr>
        <w:tabs>
          <w:tab w:val="left" w:pos="1747"/>
        </w:tabs>
        <w:spacing w:before="301" w:after="0" w:line="240" w:lineRule="auto"/>
        <w:ind w:left="1747" w:right="0" w:hanging="839"/>
        <w:jc w:val="left"/>
        <w:rPr>
          <w:sz w:val="42"/>
        </w:rPr>
      </w:pPr>
      <w:r>
        <w:rPr>
          <w:sz w:val="42"/>
        </w:rPr>
        <w:t>事故的调查处理要坚持“四不放过”原则。</w:t>
      </w:r>
    </w:p>
    <w:p>
      <w:pPr>
        <w:pStyle w:val="ListParagraph"/>
        <w:numPr>
          <w:ilvl w:val="1"/>
          <w:numId w:val="32"/>
        </w:numPr>
        <w:tabs>
          <w:tab w:val="left" w:pos="1747"/>
        </w:tabs>
        <w:spacing w:before="304" w:after="0" w:line="240" w:lineRule="auto"/>
        <w:ind w:left="1747" w:right="0" w:hanging="839"/>
        <w:jc w:val="both"/>
        <w:rPr>
          <w:sz w:val="42"/>
        </w:rPr>
      </w:pPr>
      <w:r>
        <w:rPr>
          <w:sz w:val="42"/>
        </w:rPr>
        <w:t>各类事故的定性执行国家的相关规定。</w:t>
      </w:r>
    </w:p>
    <w:p>
      <w:pPr>
        <w:pStyle w:val="ListParagraph"/>
        <w:numPr>
          <w:ilvl w:val="1"/>
          <w:numId w:val="32"/>
        </w:numPr>
        <w:tabs>
          <w:tab w:val="left" w:pos="1747"/>
        </w:tabs>
        <w:spacing w:before="301" w:after="0" w:line="374" w:lineRule="auto"/>
        <w:ind w:left="101" w:right="317" w:firstLine="806"/>
        <w:jc w:val="both"/>
        <w:rPr>
          <w:sz w:val="42"/>
        </w:rPr>
      </w:pPr>
      <w:r>
        <w:rPr>
          <w:sz w:val="42"/>
        </w:rPr>
        <w:t>事故的调查要按照“实事求是、尊重科学”的原则，及时准确地查</w:t>
      </w:r>
      <w:r>
        <w:rPr>
          <w:spacing w:val="-1"/>
          <w:sz w:val="42"/>
        </w:rPr>
        <w:t>清事故原因，查明事故性质和责任，总结事故教训，提出整改措施，并对事</w:t>
      </w:r>
      <w:r>
        <w:rPr>
          <w:sz w:val="42"/>
        </w:rPr>
        <w:t>故责任单位和责任者提出处理意见。</w:t>
      </w:r>
    </w:p>
    <w:p>
      <w:pPr>
        <w:spacing w:after="0" w:line="374" w:lineRule="auto"/>
        <w:jc w:val="both"/>
        <w:rPr>
          <w:sz w:val="42"/>
        </w:rPr>
        <w:sectPr>
          <w:headerReference w:type="default" r:id="rId78"/>
          <w:footerReference w:type="default" r:id="rId79"/>
          <w:pgSz w:w="17860" w:h="25270"/>
          <w:pgMar w:top="1380" w:right="1600" w:bottom="2340" w:left="1940" w:header="1084" w:footer="2149"/>
          <w:pgNumType w:start="32"/>
          <w:cols w:space="708"/>
        </w:sectPr>
      </w:pPr>
    </w:p>
    <w:p>
      <w:pPr>
        <w:pStyle w:val="BodyText"/>
        <w:ind w:left="0"/>
        <w:rPr>
          <w:sz w:val="20"/>
        </w:rPr>
      </w:pPr>
    </w:p>
    <w:p>
      <w:pPr>
        <w:pStyle w:val="BodyText"/>
        <w:spacing w:before="12"/>
        <w:ind w:left="0"/>
        <w:rPr>
          <w:sz w:val="15"/>
        </w:rPr>
      </w:pPr>
    </w:p>
    <w:p>
      <w:pPr>
        <w:pStyle w:val="ListParagraph"/>
        <w:numPr>
          <w:ilvl w:val="1"/>
          <w:numId w:val="32"/>
        </w:numPr>
        <w:tabs>
          <w:tab w:val="left" w:pos="1747"/>
        </w:tabs>
        <w:spacing w:before="42" w:after="0" w:line="374" w:lineRule="auto"/>
        <w:ind w:left="101" w:right="355" w:firstLine="806"/>
        <w:jc w:val="left"/>
        <w:rPr>
          <w:sz w:val="42"/>
        </w:rPr>
      </w:pPr>
      <w:r>
        <w:rPr>
          <w:spacing w:val="-1"/>
          <w:sz w:val="42"/>
        </w:rPr>
        <w:t>发生事故的单位、部门、人员应配合。事故调查组查阅、索取有关</w:t>
      </w:r>
      <w:r>
        <w:rPr>
          <w:sz w:val="42"/>
        </w:rPr>
        <w:t>资料，任何单位、部门、人员不得拒绝。</w:t>
      </w:r>
    </w:p>
    <w:p>
      <w:pPr>
        <w:pStyle w:val="ListParagraph"/>
        <w:numPr>
          <w:ilvl w:val="1"/>
          <w:numId w:val="32"/>
        </w:numPr>
        <w:tabs>
          <w:tab w:val="left" w:pos="1963"/>
        </w:tabs>
        <w:spacing w:before="0" w:after="0" w:line="376" w:lineRule="auto"/>
        <w:ind w:left="101" w:right="562" w:firstLine="1017"/>
        <w:jc w:val="left"/>
        <w:rPr>
          <w:sz w:val="42"/>
        </w:rPr>
      </w:pPr>
      <w:r>
        <w:rPr>
          <w:spacing w:val="-1"/>
          <w:sz w:val="42"/>
        </w:rPr>
        <w:t>事故调查组提出的预防同类事故的防范措施，由发生事故的单位</w:t>
      </w:r>
      <w:r>
        <w:rPr>
          <w:sz w:val="42"/>
        </w:rPr>
        <w:t>负责组织落实，项目部监督实施。</w:t>
      </w:r>
    </w:p>
    <w:p>
      <w:pPr>
        <w:pStyle w:val="ListParagraph"/>
        <w:numPr>
          <w:ilvl w:val="1"/>
          <w:numId w:val="32"/>
        </w:numPr>
        <w:tabs>
          <w:tab w:val="left" w:pos="2169"/>
        </w:tabs>
        <w:spacing w:before="0" w:after="0" w:line="530" w:lineRule="exact"/>
        <w:ind w:left="2168" w:right="0" w:hanging="1050"/>
        <w:jc w:val="left"/>
        <w:rPr>
          <w:sz w:val="42"/>
        </w:rPr>
      </w:pPr>
      <w:r>
        <w:rPr>
          <w:sz w:val="42"/>
        </w:rPr>
        <w:t>事故的责任追究</w:t>
      </w:r>
    </w:p>
    <w:p>
      <w:pPr>
        <w:pStyle w:val="ListParagraph"/>
        <w:numPr>
          <w:ilvl w:val="0"/>
          <w:numId w:val="28"/>
        </w:numPr>
        <w:tabs>
          <w:tab w:val="left" w:pos="1961"/>
        </w:tabs>
        <w:spacing w:before="299" w:after="0" w:line="240" w:lineRule="auto"/>
        <w:ind w:left="1960" w:right="0" w:hanging="1053"/>
        <w:jc w:val="left"/>
        <w:rPr>
          <w:sz w:val="42"/>
        </w:rPr>
      </w:pPr>
      <w:r>
        <w:rPr>
          <w:sz w:val="42"/>
        </w:rPr>
        <w:t>有下列情况之一时，追究相关管理干部及领导者的责任：</w:t>
      </w:r>
    </w:p>
    <w:p>
      <w:pPr>
        <w:pStyle w:val="ListParagraph"/>
        <w:numPr>
          <w:ilvl w:val="0"/>
          <w:numId w:val="27"/>
        </w:numPr>
        <w:tabs>
          <w:tab w:val="left" w:pos="1540"/>
        </w:tabs>
        <w:spacing w:before="305" w:after="0" w:line="240" w:lineRule="auto"/>
        <w:ind w:left="1539" w:right="0" w:hanging="632"/>
        <w:jc w:val="left"/>
        <w:rPr>
          <w:sz w:val="42"/>
        </w:rPr>
      </w:pPr>
      <w:r>
        <w:rPr>
          <w:sz w:val="42"/>
        </w:rPr>
        <w:t>组织机构、规章制度和措施不健全。</w:t>
      </w:r>
    </w:p>
    <w:p>
      <w:pPr>
        <w:pStyle w:val="ListParagraph"/>
        <w:numPr>
          <w:ilvl w:val="0"/>
          <w:numId w:val="27"/>
        </w:numPr>
        <w:tabs>
          <w:tab w:val="left" w:pos="1540"/>
        </w:tabs>
        <w:spacing w:before="301" w:after="0" w:line="240" w:lineRule="auto"/>
        <w:ind w:left="1539" w:right="0" w:hanging="632"/>
        <w:jc w:val="left"/>
        <w:rPr>
          <w:sz w:val="42"/>
        </w:rPr>
      </w:pPr>
      <w:r>
        <w:rPr>
          <w:sz w:val="42"/>
        </w:rPr>
        <w:t>职工无章可循而造成事故的。</w:t>
      </w:r>
    </w:p>
    <w:p>
      <w:pPr>
        <w:pStyle w:val="ListParagraph"/>
        <w:numPr>
          <w:ilvl w:val="0"/>
          <w:numId w:val="27"/>
        </w:numPr>
        <w:tabs>
          <w:tab w:val="left" w:pos="1547"/>
        </w:tabs>
        <w:spacing w:before="301" w:after="0" w:line="376" w:lineRule="auto"/>
        <w:ind w:left="101" w:right="557" w:firstLine="806"/>
        <w:jc w:val="left"/>
        <w:rPr>
          <w:sz w:val="42"/>
        </w:rPr>
      </w:pPr>
      <w:r>
        <w:rPr>
          <w:spacing w:val="-1"/>
          <w:sz w:val="42"/>
        </w:rPr>
        <w:t>由于安全责任制不健全，或虽然有规章制度，但因相关责任制没有</w:t>
      </w:r>
      <w:r>
        <w:rPr>
          <w:sz w:val="42"/>
        </w:rPr>
        <w:t>落实而造成事故的。</w:t>
      </w:r>
    </w:p>
    <w:p>
      <w:pPr>
        <w:pStyle w:val="ListParagraph"/>
        <w:numPr>
          <w:ilvl w:val="0"/>
          <w:numId w:val="27"/>
        </w:numPr>
        <w:tabs>
          <w:tab w:val="left" w:pos="1547"/>
        </w:tabs>
        <w:spacing w:before="0" w:after="0" w:line="374" w:lineRule="auto"/>
        <w:ind w:left="101" w:right="557" w:firstLine="806"/>
        <w:jc w:val="left"/>
        <w:rPr>
          <w:sz w:val="42"/>
        </w:rPr>
      </w:pPr>
      <w:r>
        <w:rPr>
          <w:spacing w:val="-1"/>
          <w:sz w:val="42"/>
        </w:rPr>
        <w:t>对员工不按规定进行技术交底及教育培训，未经考试合格就上岗操</w:t>
      </w:r>
      <w:r>
        <w:rPr>
          <w:sz w:val="42"/>
        </w:rPr>
        <w:t>作而造成事故的。</w:t>
      </w:r>
    </w:p>
    <w:p>
      <w:pPr>
        <w:pStyle w:val="ListParagraph"/>
        <w:numPr>
          <w:ilvl w:val="0"/>
          <w:numId w:val="27"/>
        </w:numPr>
        <w:tabs>
          <w:tab w:val="left" w:pos="1540"/>
        </w:tabs>
        <w:spacing w:before="0" w:after="0" w:line="240" w:lineRule="auto"/>
        <w:ind w:left="1539" w:right="0" w:hanging="632"/>
        <w:jc w:val="left"/>
        <w:rPr>
          <w:sz w:val="42"/>
        </w:rPr>
      </w:pPr>
      <w:r>
        <w:rPr>
          <w:sz w:val="42"/>
        </w:rPr>
        <w:t>由于使用不合格产品、构件、材料、设备而造成事故的。</w:t>
      </w:r>
    </w:p>
    <w:p>
      <w:pPr>
        <w:pStyle w:val="ListParagraph"/>
        <w:numPr>
          <w:ilvl w:val="0"/>
          <w:numId w:val="27"/>
        </w:numPr>
        <w:tabs>
          <w:tab w:val="left" w:pos="1540"/>
        </w:tabs>
        <w:spacing w:before="295" w:after="0" w:line="240" w:lineRule="auto"/>
        <w:ind w:left="1539" w:right="0" w:hanging="632"/>
        <w:jc w:val="left"/>
        <w:rPr>
          <w:sz w:val="42"/>
        </w:rPr>
      </w:pPr>
      <w:r>
        <w:rPr>
          <w:sz w:val="42"/>
        </w:rPr>
        <w:t>由于抢进度而忽视安全生产、违章指挥造成事故的。</w:t>
      </w:r>
    </w:p>
    <w:p>
      <w:pPr>
        <w:pStyle w:val="ListParagraph"/>
        <w:numPr>
          <w:ilvl w:val="0"/>
          <w:numId w:val="27"/>
        </w:numPr>
        <w:tabs>
          <w:tab w:val="left" w:pos="1540"/>
        </w:tabs>
        <w:spacing w:before="300" w:after="0" w:line="240" w:lineRule="auto"/>
        <w:ind w:left="1539" w:right="0" w:hanging="632"/>
        <w:jc w:val="left"/>
        <w:rPr>
          <w:sz w:val="42"/>
        </w:rPr>
      </w:pPr>
      <w:r>
        <w:rPr>
          <w:sz w:val="42"/>
        </w:rPr>
        <w:t>有人提出改进意见，领导坚持不改而造成事故的。</w:t>
      </w:r>
    </w:p>
    <w:p>
      <w:pPr>
        <w:pStyle w:val="ListParagraph"/>
        <w:numPr>
          <w:ilvl w:val="0"/>
          <w:numId w:val="27"/>
        </w:numPr>
        <w:tabs>
          <w:tab w:val="left" w:pos="1547"/>
        </w:tabs>
        <w:spacing w:before="305" w:after="0" w:line="374" w:lineRule="auto"/>
        <w:ind w:left="101" w:right="557" w:firstLine="806"/>
        <w:jc w:val="left"/>
        <w:rPr>
          <w:sz w:val="42"/>
        </w:rPr>
      </w:pPr>
      <w:r>
        <w:rPr>
          <w:spacing w:val="-1"/>
          <w:sz w:val="42"/>
        </w:rPr>
        <w:t>对作业人员不进行技术交底及技术培训，对“三新”人员不按规定</w:t>
      </w:r>
      <w:r>
        <w:rPr>
          <w:sz w:val="42"/>
        </w:rPr>
        <w:t>进行培训就令其上岗作业而造成事故的。</w:t>
      </w:r>
    </w:p>
    <w:p>
      <w:pPr>
        <w:pStyle w:val="ListParagraph"/>
        <w:numPr>
          <w:ilvl w:val="0"/>
          <w:numId w:val="27"/>
        </w:numPr>
        <w:tabs>
          <w:tab w:val="left" w:pos="1547"/>
        </w:tabs>
        <w:spacing w:before="0" w:after="0" w:line="376" w:lineRule="auto"/>
        <w:ind w:left="101" w:right="557" w:firstLine="806"/>
        <w:jc w:val="left"/>
        <w:rPr>
          <w:sz w:val="42"/>
        </w:rPr>
      </w:pPr>
      <w:r>
        <w:rPr>
          <w:spacing w:val="-1"/>
          <w:sz w:val="42"/>
        </w:rPr>
        <w:t>对租用的设备，借调的人员没有进行技术交底，措施不落实而造成</w:t>
      </w:r>
      <w:r>
        <w:rPr>
          <w:sz w:val="42"/>
        </w:rPr>
        <w:t>事故的。</w:t>
      </w:r>
    </w:p>
    <w:p>
      <w:pPr>
        <w:pStyle w:val="ListParagraph"/>
        <w:numPr>
          <w:ilvl w:val="0"/>
          <w:numId w:val="27"/>
        </w:numPr>
        <w:tabs>
          <w:tab w:val="left" w:pos="1752"/>
        </w:tabs>
        <w:spacing w:before="0" w:after="0" w:line="374" w:lineRule="auto"/>
        <w:ind w:left="101" w:right="352" w:firstLine="806"/>
        <w:jc w:val="left"/>
        <w:rPr>
          <w:sz w:val="42"/>
        </w:rPr>
      </w:pPr>
      <w:r>
        <w:rPr>
          <w:spacing w:val="-1"/>
          <w:sz w:val="42"/>
        </w:rPr>
        <w:t>安全投入不足，造成没有防护设施或不及时进行技术改造存在隐患</w:t>
      </w:r>
      <w:r>
        <w:rPr>
          <w:sz w:val="42"/>
        </w:rPr>
        <w:t>而造成事故的。</w:t>
      </w:r>
    </w:p>
    <w:p>
      <w:pPr>
        <w:pStyle w:val="ListParagraph"/>
        <w:numPr>
          <w:ilvl w:val="0"/>
          <w:numId w:val="28"/>
        </w:numPr>
        <w:tabs>
          <w:tab w:val="left" w:pos="1961"/>
        </w:tabs>
        <w:spacing w:before="0" w:after="0" w:line="240" w:lineRule="auto"/>
        <w:ind w:left="1960" w:right="0" w:hanging="1053"/>
        <w:jc w:val="left"/>
        <w:rPr>
          <w:sz w:val="42"/>
        </w:rPr>
      </w:pPr>
      <w:r>
        <w:rPr>
          <w:sz w:val="42"/>
        </w:rPr>
        <w:t>有下列情况之一时，追究事故责任者或有关人员的责任。</w:t>
      </w:r>
    </w:p>
    <w:p>
      <w:pPr>
        <w:pStyle w:val="ListParagraph"/>
        <w:numPr>
          <w:ilvl w:val="0"/>
          <w:numId w:val="26"/>
        </w:numPr>
        <w:tabs>
          <w:tab w:val="left" w:pos="1540"/>
        </w:tabs>
        <w:spacing w:before="294" w:after="0" w:line="240" w:lineRule="auto"/>
        <w:ind w:left="1539" w:right="0" w:hanging="632"/>
        <w:jc w:val="left"/>
        <w:rPr>
          <w:sz w:val="42"/>
        </w:rPr>
      </w:pPr>
      <w:r>
        <w:rPr>
          <w:sz w:val="42"/>
        </w:rPr>
        <w:t>施工生产中由于违章作业而造成事故的。</w:t>
      </w:r>
    </w:p>
    <w:p>
      <w:pPr>
        <w:pStyle w:val="ListParagraph"/>
        <w:numPr>
          <w:ilvl w:val="0"/>
          <w:numId w:val="26"/>
        </w:numPr>
        <w:tabs>
          <w:tab w:val="left" w:pos="1540"/>
        </w:tabs>
        <w:spacing w:before="301" w:after="0" w:line="240" w:lineRule="auto"/>
        <w:ind w:left="1539" w:right="0" w:hanging="632"/>
        <w:jc w:val="left"/>
        <w:rPr>
          <w:sz w:val="42"/>
        </w:rPr>
      </w:pPr>
      <w:r>
        <w:rPr>
          <w:sz w:val="42"/>
        </w:rPr>
        <w:t>作业中由于玩忽职守，违反作业标准和技术操作规程造成事故的。</w:t>
      </w:r>
    </w:p>
    <w:p>
      <w:pPr>
        <w:pStyle w:val="ListParagraph"/>
        <w:numPr>
          <w:ilvl w:val="0"/>
          <w:numId w:val="26"/>
        </w:numPr>
        <w:tabs>
          <w:tab w:val="left" w:pos="1547"/>
        </w:tabs>
        <w:spacing w:before="304" w:after="0" w:line="240" w:lineRule="auto"/>
        <w:ind w:left="1546" w:right="0" w:hanging="639"/>
        <w:jc w:val="left"/>
        <w:rPr>
          <w:sz w:val="42"/>
        </w:rPr>
      </w:pPr>
      <w:r>
        <w:rPr>
          <w:sz w:val="42"/>
        </w:rPr>
        <w:t>发现有紧急情况，未立即报告又不采取措施，因而未避免事故发生</w:t>
      </w:r>
    </w:p>
    <w:p>
      <w:pPr>
        <w:spacing w:after="0" w:line="240" w:lineRule="auto"/>
        <w:jc w:val="left"/>
        <w:rPr>
          <w:sz w:val="42"/>
        </w:rPr>
        <w:sectPr>
          <w:headerReference w:type="default" r:id="rId80"/>
          <w:footerReference w:type="default" r:id="rId81"/>
          <w:pgSz w:w="17860" w:h="25270"/>
          <w:pgMar w:top="1380" w:right="1600" w:bottom="2340" w:left="1940" w:header="1084" w:footer="2149"/>
          <w:pgNumType w:start="33"/>
          <w:cols w:space="708"/>
        </w:sectPr>
      </w:pPr>
    </w:p>
    <w:p>
      <w:pPr>
        <w:pStyle w:val="BodyText"/>
        <w:ind w:left="0"/>
        <w:rPr>
          <w:sz w:val="20"/>
        </w:rPr>
      </w:pPr>
    </w:p>
    <w:p>
      <w:pPr>
        <w:pStyle w:val="BodyText"/>
        <w:spacing w:before="12"/>
        <w:ind w:left="0"/>
        <w:rPr>
          <w:sz w:val="15"/>
        </w:rPr>
      </w:pPr>
    </w:p>
    <w:p>
      <w:pPr>
        <w:pStyle w:val="BodyText"/>
        <w:spacing w:before="42"/>
      </w:pPr>
      <w:r>
        <w:t>的。</w:t>
      </w:r>
    </w:p>
    <w:p>
      <w:pPr>
        <w:pStyle w:val="ListParagraph"/>
        <w:numPr>
          <w:ilvl w:val="0"/>
          <w:numId w:val="70"/>
        </w:numPr>
        <w:tabs>
          <w:tab w:val="left" w:pos="1540"/>
        </w:tabs>
        <w:spacing w:before="301" w:after="0" w:line="240" w:lineRule="auto"/>
        <w:ind w:left="1539" w:right="0" w:hanging="632"/>
        <w:jc w:val="left"/>
        <w:rPr>
          <w:sz w:val="42"/>
        </w:rPr>
      </w:pPr>
      <w:r>
        <w:rPr>
          <w:sz w:val="42"/>
        </w:rPr>
        <w:t>不按岗位责任制的要求或不按单项作业标准操作造成事故的。</w:t>
      </w:r>
    </w:p>
    <w:p>
      <w:pPr>
        <w:pStyle w:val="ListParagraph"/>
        <w:numPr>
          <w:ilvl w:val="0"/>
          <w:numId w:val="70"/>
        </w:numPr>
        <w:tabs>
          <w:tab w:val="left" w:pos="1540"/>
        </w:tabs>
        <w:spacing w:before="300" w:after="0" w:line="240" w:lineRule="auto"/>
        <w:ind w:left="1539" w:right="0" w:hanging="632"/>
        <w:jc w:val="left"/>
        <w:rPr>
          <w:sz w:val="42"/>
        </w:rPr>
      </w:pPr>
      <w:r>
        <w:rPr>
          <w:sz w:val="42"/>
        </w:rPr>
        <w:t>不按技术交底施工或不遵守劳动纪律造成事故的。</w:t>
      </w:r>
    </w:p>
    <w:p>
      <w:pPr>
        <w:pStyle w:val="ListParagraph"/>
        <w:numPr>
          <w:ilvl w:val="0"/>
          <w:numId w:val="28"/>
        </w:numPr>
        <w:tabs>
          <w:tab w:val="left" w:pos="1961"/>
        </w:tabs>
        <w:spacing w:before="305" w:after="0" w:line="240" w:lineRule="auto"/>
        <w:ind w:left="1960" w:right="0" w:hanging="1053"/>
        <w:jc w:val="left"/>
        <w:rPr>
          <w:sz w:val="42"/>
        </w:rPr>
      </w:pPr>
      <w:r>
        <w:rPr>
          <w:sz w:val="42"/>
        </w:rPr>
        <w:t>有下列情况之一时，对有关当事人从严处罚。</w:t>
      </w:r>
    </w:p>
    <w:p>
      <w:pPr>
        <w:pStyle w:val="ListParagraph"/>
        <w:numPr>
          <w:ilvl w:val="0"/>
          <w:numId w:val="25"/>
        </w:numPr>
        <w:tabs>
          <w:tab w:val="left" w:pos="1540"/>
        </w:tabs>
        <w:spacing w:before="300" w:after="0" w:line="240" w:lineRule="auto"/>
        <w:ind w:left="1539" w:right="0" w:hanging="632"/>
        <w:jc w:val="left"/>
        <w:rPr>
          <w:sz w:val="42"/>
        </w:rPr>
      </w:pPr>
      <w:r>
        <w:rPr>
          <w:sz w:val="42"/>
        </w:rPr>
        <w:t>对发生的各类事故，隐瞒不报，一经查出，对责任者加重处理。</w:t>
      </w:r>
    </w:p>
    <w:p>
      <w:pPr>
        <w:pStyle w:val="ListParagraph"/>
        <w:numPr>
          <w:ilvl w:val="0"/>
          <w:numId w:val="25"/>
        </w:numPr>
        <w:tabs>
          <w:tab w:val="left" w:pos="1547"/>
        </w:tabs>
        <w:spacing w:before="301" w:after="0" w:line="376" w:lineRule="auto"/>
        <w:ind w:left="101" w:right="557" w:firstLine="806"/>
        <w:jc w:val="left"/>
        <w:rPr>
          <w:sz w:val="42"/>
        </w:rPr>
      </w:pPr>
      <w:r>
        <w:rPr>
          <w:spacing w:val="-1"/>
          <w:sz w:val="42"/>
        </w:rPr>
        <w:t>在事故调查中，隐瞒真相、弄虚作假，对事故“推、拖、赖”以及</w:t>
      </w:r>
      <w:r>
        <w:rPr>
          <w:sz w:val="42"/>
        </w:rPr>
        <w:t>嫁祸于人或袒护、包庇事故责任者的。</w:t>
      </w:r>
    </w:p>
    <w:p>
      <w:pPr>
        <w:pStyle w:val="ListParagraph"/>
        <w:numPr>
          <w:ilvl w:val="0"/>
          <w:numId w:val="25"/>
        </w:numPr>
        <w:tabs>
          <w:tab w:val="left" w:pos="1540"/>
        </w:tabs>
        <w:spacing w:before="0" w:after="0" w:line="530" w:lineRule="exact"/>
        <w:ind w:left="1539" w:right="0" w:hanging="632"/>
        <w:jc w:val="left"/>
        <w:rPr>
          <w:sz w:val="42"/>
        </w:rPr>
      </w:pPr>
      <w:r>
        <w:rPr>
          <w:sz w:val="42"/>
        </w:rPr>
        <w:t>事故发生后，由于不负责任，不积极采取措施而造成更大后果的。</w:t>
      </w:r>
    </w:p>
    <w:p>
      <w:pPr>
        <w:pStyle w:val="ListParagraph"/>
        <w:numPr>
          <w:ilvl w:val="0"/>
          <w:numId w:val="25"/>
        </w:numPr>
        <w:tabs>
          <w:tab w:val="left" w:pos="1540"/>
        </w:tabs>
        <w:spacing w:before="301" w:after="0" w:line="240" w:lineRule="auto"/>
        <w:ind w:left="1539" w:right="0" w:hanging="632"/>
        <w:jc w:val="left"/>
        <w:rPr>
          <w:sz w:val="42"/>
        </w:rPr>
      </w:pPr>
      <w:r>
        <w:rPr>
          <w:sz w:val="42"/>
        </w:rPr>
        <w:t>事故不认真吸取教训，未采取防范措施，致使同类事故重复发生的。</w:t>
      </w:r>
    </w:p>
    <w:p>
      <w:pPr>
        <w:pStyle w:val="ListParagraph"/>
        <w:numPr>
          <w:ilvl w:val="0"/>
          <w:numId w:val="25"/>
        </w:numPr>
        <w:tabs>
          <w:tab w:val="left" w:pos="1547"/>
        </w:tabs>
        <w:spacing w:before="304" w:after="0" w:line="374" w:lineRule="auto"/>
        <w:ind w:left="101" w:right="557" w:firstLine="806"/>
        <w:jc w:val="left"/>
        <w:rPr>
          <w:sz w:val="42"/>
        </w:rPr>
      </w:pPr>
      <w:r>
        <w:rPr>
          <w:spacing w:val="-1"/>
          <w:sz w:val="42"/>
        </w:rPr>
        <w:t>各级施工生产负责人在违章指挥被制止时仍然继续组织指挥作业而</w:t>
      </w:r>
      <w:r>
        <w:rPr>
          <w:sz w:val="42"/>
        </w:rPr>
        <w:t>造成事故者。</w:t>
      </w:r>
    </w:p>
    <w:p>
      <w:pPr>
        <w:pStyle w:val="ListParagraph"/>
        <w:numPr>
          <w:ilvl w:val="0"/>
          <w:numId w:val="28"/>
        </w:numPr>
        <w:tabs>
          <w:tab w:val="left" w:pos="1972"/>
        </w:tabs>
        <w:spacing w:before="0" w:after="0" w:line="376" w:lineRule="auto"/>
        <w:ind w:left="101" w:right="553" w:firstLine="806"/>
        <w:jc w:val="left"/>
        <w:rPr>
          <w:sz w:val="42"/>
        </w:rPr>
      </w:pPr>
      <w:r>
        <w:rPr>
          <w:spacing w:val="-1"/>
          <w:sz w:val="42"/>
        </w:rPr>
        <w:t>发生责任死亡事故、重大责任死亡事故，根据国家和行业有关规</w:t>
      </w:r>
      <w:r>
        <w:rPr>
          <w:sz w:val="42"/>
        </w:rPr>
        <w:t>定，对相关领导和责任人追究行政或刑事责任。</w:t>
      </w:r>
    </w:p>
    <w:p>
      <w:pPr>
        <w:pStyle w:val="ListParagraph"/>
        <w:numPr>
          <w:ilvl w:val="0"/>
          <w:numId w:val="28"/>
        </w:numPr>
        <w:tabs>
          <w:tab w:val="left" w:pos="1972"/>
        </w:tabs>
        <w:spacing w:before="0" w:after="0" w:line="374" w:lineRule="auto"/>
        <w:ind w:left="101" w:right="317" w:firstLine="806"/>
        <w:jc w:val="left"/>
        <w:rPr>
          <w:sz w:val="42"/>
        </w:rPr>
      </w:pPr>
      <w:r>
        <w:rPr>
          <w:sz w:val="42"/>
        </w:rPr>
        <w:t>对事故责任领导和责任人责任的追究，应视其责任大小、情节轻重、经济损失和影响程度等，按照干部（人事）</w:t>
      </w:r>
      <w:r>
        <w:rPr>
          <w:spacing w:val="-2"/>
          <w:sz w:val="42"/>
        </w:rPr>
        <w:t>管理权限，由上级给予通报</w:t>
      </w:r>
      <w:r>
        <w:rPr>
          <w:sz w:val="42"/>
        </w:rPr>
        <w:t>批评或警告、记过、记大过、降职、撤职等行政处分和经济处罚。</w:t>
      </w:r>
    </w:p>
    <w:p>
      <w:pPr>
        <w:pStyle w:val="ListParagraph"/>
        <w:numPr>
          <w:ilvl w:val="1"/>
          <w:numId w:val="32"/>
        </w:numPr>
        <w:tabs>
          <w:tab w:val="left" w:pos="1960"/>
        </w:tabs>
        <w:spacing w:before="0" w:after="0" w:line="240" w:lineRule="auto"/>
        <w:ind w:left="1959" w:right="0" w:hanging="1052"/>
        <w:jc w:val="left"/>
        <w:rPr>
          <w:sz w:val="42"/>
        </w:rPr>
      </w:pPr>
      <w:r>
        <w:rPr>
          <w:sz w:val="42"/>
        </w:rPr>
        <w:t>伤亡事故统计报表</w:t>
      </w:r>
    </w:p>
    <w:p>
      <w:pPr>
        <w:pStyle w:val="ListParagraph"/>
        <w:numPr>
          <w:ilvl w:val="0"/>
          <w:numId w:val="24"/>
        </w:numPr>
        <w:tabs>
          <w:tab w:val="left" w:pos="1972"/>
        </w:tabs>
        <w:spacing w:before="293" w:after="0" w:line="374" w:lineRule="auto"/>
        <w:ind w:left="101" w:right="317" w:firstLine="806"/>
        <w:jc w:val="left"/>
        <w:rPr>
          <w:sz w:val="42"/>
        </w:rPr>
      </w:pPr>
      <w:r>
        <w:rPr>
          <w:sz w:val="42"/>
        </w:rPr>
        <w:t xml:space="preserve">伤亡事故报表实行月、年报制度。发生员工（含劳务工，下同） </w:t>
      </w:r>
      <w:r>
        <w:rPr>
          <w:spacing w:val="-1"/>
          <w:sz w:val="42"/>
        </w:rPr>
        <w:t>责任伤亡事故，必须及时、准确地逐级报告和统计，认真填写当月、年度事</w:t>
      </w:r>
      <w:r>
        <w:rPr>
          <w:sz w:val="42"/>
        </w:rPr>
        <w:t>故报表，由施工队领导签字，报项目部安质部。</w:t>
      </w:r>
    </w:p>
    <w:p>
      <w:pPr>
        <w:pStyle w:val="ListParagraph"/>
        <w:numPr>
          <w:ilvl w:val="0"/>
          <w:numId w:val="24"/>
        </w:numPr>
        <w:tabs>
          <w:tab w:val="left" w:pos="1972"/>
        </w:tabs>
        <w:spacing w:before="3" w:after="0" w:line="374" w:lineRule="auto"/>
        <w:ind w:left="101" w:right="212" w:firstLine="806"/>
        <w:jc w:val="left"/>
        <w:rPr>
          <w:sz w:val="42"/>
        </w:rPr>
      </w:pPr>
      <w:r>
        <w:rPr>
          <w:sz w:val="42"/>
        </w:rPr>
        <w:t>对伤亡事故统计报告工作中发生的错（漏）报、迟报和有意隐瞒</w:t>
      </w:r>
      <w:r>
        <w:rPr>
          <w:spacing w:val="-21"/>
          <w:sz w:val="42"/>
        </w:rPr>
        <w:t xml:space="preserve">事故的现象，上级主管部门要认真予以纠正。对性质恶劣且影响严重的事件， </w:t>
      </w:r>
      <w:r>
        <w:rPr>
          <w:sz w:val="42"/>
        </w:rPr>
        <w:t>要给予严肃查处。</w:t>
      </w:r>
    </w:p>
    <w:p>
      <w:pPr>
        <w:spacing w:after="0" w:line="374" w:lineRule="auto"/>
        <w:jc w:val="left"/>
        <w:rPr>
          <w:sz w:val="42"/>
        </w:rPr>
        <w:sectPr>
          <w:headerReference w:type="default" r:id="rId82"/>
          <w:footerReference w:type="default" r:id="rId83"/>
          <w:pgSz w:w="17860" w:h="25270"/>
          <w:pgMar w:top="1380" w:right="1600" w:bottom="2340" w:left="1940" w:header="1084" w:footer="2149"/>
          <w:pgNumType w:start="34"/>
          <w:cols w:space="708"/>
        </w:sectPr>
      </w:pPr>
    </w:p>
    <w:p>
      <w:pPr>
        <w:pStyle w:val="BodyText"/>
        <w:spacing w:before="5"/>
        <w:ind w:left="0"/>
        <w:rPr>
          <w:sz w:val="28"/>
        </w:rPr>
      </w:pPr>
    </w:p>
    <w:p>
      <w:pPr>
        <w:pStyle w:val="Heading2"/>
        <w:spacing w:line="723" w:lineRule="exact"/>
      </w:pPr>
      <w:bookmarkStart w:id="13" w:name="_TOC_250008"/>
      <w:bookmarkEnd w:id="13"/>
      <w:r>
        <w:t>安全专项施工方案编制及安全技术交底制度</w:t>
      </w:r>
    </w:p>
    <w:p>
      <w:pPr>
        <w:pStyle w:val="BodyText"/>
        <w:spacing w:before="13"/>
        <w:ind w:left="0"/>
        <w:rPr>
          <w:rFonts w:ascii="微软雅黑"/>
          <w:b/>
          <w:sz w:val="41"/>
        </w:rPr>
      </w:pPr>
    </w:p>
    <w:p>
      <w:pPr>
        <w:pStyle w:val="ListParagraph"/>
        <w:numPr>
          <w:ilvl w:val="0"/>
          <w:numId w:val="71"/>
        </w:numPr>
        <w:tabs>
          <w:tab w:val="left" w:pos="1222"/>
        </w:tabs>
        <w:spacing w:before="1" w:after="0" w:line="240" w:lineRule="auto"/>
        <w:ind w:left="1221" w:right="0" w:hanging="314"/>
        <w:jc w:val="left"/>
        <w:rPr>
          <w:sz w:val="42"/>
        </w:rPr>
      </w:pPr>
      <w:r>
        <w:rPr>
          <w:sz w:val="42"/>
        </w:rPr>
        <w:t>职责与分工</w:t>
      </w:r>
    </w:p>
    <w:p>
      <w:pPr>
        <w:pStyle w:val="ListParagraph"/>
        <w:numPr>
          <w:ilvl w:val="1"/>
          <w:numId w:val="71"/>
        </w:numPr>
        <w:tabs>
          <w:tab w:val="left" w:pos="1701"/>
        </w:tabs>
        <w:spacing w:before="304" w:after="0" w:line="374" w:lineRule="auto"/>
        <w:ind w:left="101" w:right="402" w:firstLine="806"/>
        <w:jc w:val="left"/>
        <w:rPr>
          <w:sz w:val="42"/>
        </w:rPr>
      </w:pPr>
      <w:r>
        <w:rPr>
          <w:spacing w:val="-1"/>
          <w:sz w:val="42"/>
        </w:rPr>
        <w:t>项目部安质部为本制度的主管部门，负责组织安全专项施工方案及</w:t>
      </w:r>
      <w:r>
        <w:rPr>
          <w:sz w:val="42"/>
        </w:rPr>
        <w:t>安全技术交底编制与实施。</w:t>
      </w:r>
    </w:p>
    <w:p>
      <w:pPr>
        <w:pStyle w:val="ListParagraph"/>
        <w:numPr>
          <w:ilvl w:val="1"/>
          <w:numId w:val="71"/>
        </w:numPr>
        <w:tabs>
          <w:tab w:val="left" w:pos="1701"/>
        </w:tabs>
        <w:spacing w:before="0" w:after="0" w:line="376" w:lineRule="auto"/>
        <w:ind w:left="101" w:right="402" w:firstLine="806"/>
        <w:jc w:val="left"/>
        <w:rPr>
          <w:sz w:val="42"/>
        </w:rPr>
      </w:pPr>
      <w:r>
        <w:rPr>
          <w:spacing w:val="-1"/>
          <w:sz w:val="42"/>
        </w:rPr>
        <w:t>项目部工程部、物资设备部为本制度的配合部门，负责本部门职责</w:t>
      </w:r>
      <w:r>
        <w:rPr>
          <w:sz w:val="42"/>
        </w:rPr>
        <w:t>范围内的相关管理工作。</w:t>
      </w:r>
    </w:p>
    <w:p>
      <w:pPr>
        <w:pStyle w:val="ListParagraph"/>
        <w:numPr>
          <w:ilvl w:val="0"/>
          <w:numId w:val="71"/>
        </w:numPr>
        <w:tabs>
          <w:tab w:val="left" w:pos="1222"/>
        </w:tabs>
        <w:spacing w:before="0" w:after="0" w:line="530" w:lineRule="exact"/>
        <w:ind w:left="1221" w:right="0" w:hanging="314"/>
        <w:jc w:val="left"/>
        <w:rPr>
          <w:sz w:val="42"/>
        </w:rPr>
      </w:pPr>
      <w:r>
        <w:rPr>
          <w:sz w:val="42"/>
        </w:rPr>
        <w:t>管理内容和要求</w:t>
      </w:r>
    </w:p>
    <w:p>
      <w:pPr>
        <w:pStyle w:val="ListParagraph"/>
        <w:numPr>
          <w:ilvl w:val="1"/>
          <w:numId w:val="71"/>
        </w:numPr>
        <w:tabs>
          <w:tab w:val="left" w:pos="1747"/>
        </w:tabs>
        <w:spacing w:before="299" w:after="0" w:line="376" w:lineRule="auto"/>
        <w:ind w:left="101" w:right="355" w:firstLine="806"/>
        <w:jc w:val="left"/>
        <w:rPr>
          <w:sz w:val="42"/>
        </w:rPr>
      </w:pPr>
      <w:r>
        <w:rPr>
          <w:spacing w:val="-1"/>
          <w:sz w:val="42"/>
        </w:rPr>
        <w:t>依据《建设工程安全生产管理条例》内容所指危险性较大工程的分</w:t>
      </w:r>
      <w:r>
        <w:rPr>
          <w:sz w:val="42"/>
        </w:rPr>
        <w:t>部、分项工程，应当在施工前单独编制安全专项施工方案。</w:t>
      </w:r>
    </w:p>
    <w:p>
      <w:pPr>
        <w:pStyle w:val="ListParagraph"/>
        <w:numPr>
          <w:ilvl w:val="0"/>
          <w:numId w:val="22"/>
        </w:numPr>
        <w:tabs>
          <w:tab w:val="left" w:pos="1961"/>
        </w:tabs>
        <w:spacing w:before="0" w:after="0" w:line="530" w:lineRule="exact"/>
        <w:ind w:left="1960" w:right="0" w:hanging="1053"/>
        <w:jc w:val="left"/>
        <w:rPr>
          <w:sz w:val="42"/>
        </w:rPr>
      </w:pPr>
      <w:r>
        <w:rPr>
          <w:sz w:val="42"/>
        </w:rPr>
        <w:t>基坑支护与降水、基桩开挖、围堰、沉井工程</w:t>
      </w:r>
    </w:p>
    <w:p>
      <w:pPr>
        <w:pStyle w:val="BodyText"/>
        <w:spacing w:before="301" w:line="374" w:lineRule="auto"/>
        <w:ind w:right="422" w:firstLine="806"/>
        <w:jc w:val="both"/>
      </w:pPr>
      <w:r>
        <w:rPr>
          <w:spacing w:val="-2"/>
        </w:rPr>
        <w:t xml:space="preserve">基坑支护工程是指开挖深度超过 </w:t>
      </w:r>
      <w:r>
        <w:t>5m（</w:t>
      </w:r>
      <w:r>
        <w:rPr>
          <w:spacing w:val="-5"/>
        </w:rPr>
        <w:t xml:space="preserve">含 </w:t>
      </w:r>
      <w:r>
        <w:t>5m）的基坑（槽）</w:t>
      </w:r>
      <w:r>
        <w:rPr>
          <w:spacing w:val="-4"/>
        </w:rPr>
        <w:t>并采用支护</w:t>
      </w:r>
      <w:r>
        <w:rPr>
          <w:spacing w:val="-14"/>
        </w:rPr>
        <w:t xml:space="preserve">结构施工的工程；或基坑未超过 </w:t>
      </w:r>
      <w:r>
        <w:rPr>
          <w:spacing w:val="-23"/>
        </w:rPr>
        <w:t>5m</w:t>
      </w:r>
      <w:r>
        <w:rPr>
          <w:spacing w:val="-11"/>
        </w:rPr>
        <w:t>，但地质条件和周围环境复杂、地下水位在坑底以上等工程。</w:t>
      </w:r>
    </w:p>
    <w:p>
      <w:pPr>
        <w:pStyle w:val="ListParagraph"/>
        <w:numPr>
          <w:ilvl w:val="0"/>
          <w:numId w:val="22"/>
        </w:numPr>
        <w:tabs>
          <w:tab w:val="left" w:pos="1961"/>
        </w:tabs>
        <w:spacing w:before="2" w:after="0" w:line="240" w:lineRule="auto"/>
        <w:ind w:left="1960" w:right="0" w:hanging="1053"/>
        <w:jc w:val="left"/>
        <w:rPr>
          <w:sz w:val="42"/>
        </w:rPr>
      </w:pPr>
      <w:r>
        <w:rPr>
          <w:sz w:val="42"/>
        </w:rPr>
        <w:t>土方开挖工程</w:t>
      </w:r>
    </w:p>
    <w:p>
      <w:pPr>
        <w:pStyle w:val="BodyText"/>
        <w:spacing w:before="304"/>
        <w:ind w:left="908"/>
      </w:pPr>
      <w:r>
        <w:t>土方开挖工程是指开挖深度超过 5m（含 5m）的基坑、槽的土方开挖。</w:t>
      </w:r>
    </w:p>
    <w:p>
      <w:pPr>
        <w:pStyle w:val="ListParagraph"/>
        <w:numPr>
          <w:ilvl w:val="0"/>
          <w:numId w:val="22"/>
        </w:numPr>
        <w:tabs>
          <w:tab w:val="left" w:pos="1961"/>
        </w:tabs>
        <w:spacing w:before="301" w:after="0" w:line="240" w:lineRule="auto"/>
        <w:ind w:left="1960" w:right="0" w:hanging="1053"/>
        <w:jc w:val="left"/>
        <w:rPr>
          <w:sz w:val="42"/>
        </w:rPr>
      </w:pPr>
      <w:r>
        <w:rPr>
          <w:sz w:val="42"/>
        </w:rPr>
        <w:t>模板工程</w:t>
      </w:r>
    </w:p>
    <w:p>
      <w:pPr>
        <w:pStyle w:val="BodyText"/>
        <w:spacing w:before="301" w:line="376" w:lineRule="auto"/>
        <w:ind w:right="353" w:firstLine="806"/>
      </w:pPr>
      <w:r>
        <w:t>各类工具式模板工程，包括大模板、水平混凝土构件模板支撑系统及特殊结构模板工程。</w:t>
      </w:r>
    </w:p>
    <w:p>
      <w:pPr>
        <w:pStyle w:val="ListParagraph"/>
        <w:numPr>
          <w:ilvl w:val="0"/>
          <w:numId w:val="22"/>
        </w:numPr>
        <w:tabs>
          <w:tab w:val="left" w:pos="1961"/>
        </w:tabs>
        <w:spacing w:before="0" w:after="0" w:line="531" w:lineRule="exact"/>
        <w:ind w:left="1960" w:right="0" w:hanging="1053"/>
        <w:jc w:val="left"/>
        <w:rPr>
          <w:sz w:val="42"/>
        </w:rPr>
      </w:pPr>
      <w:r>
        <w:rPr>
          <w:sz w:val="42"/>
        </w:rPr>
        <w:t>起重吊装工程和钢结构安装工程</w:t>
      </w:r>
    </w:p>
    <w:p>
      <w:pPr>
        <w:pStyle w:val="ListParagraph"/>
        <w:numPr>
          <w:ilvl w:val="0"/>
          <w:numId w:val="22"/>
        </w:numPr>
        <w:tabs>
          <w:tab w:val="left" w:pos="1961"/>
        </w:tabs>
        <w:spacing w:before="300" w:after="0" w:line="240" w:lineRule="auto"/>
        <w:ind w:left="1960" w:right="0" w:hanging="1053"/>
        <w:jc w:val="left"/>
        <w:rPr>
          <w:sz w:val="42"/>
        </w:rPr>
      </w:pPr>
      <w:r>
        <w:rPr>
          <w:sz w:val="42"/>
        </w:rPr>
        <w:t>脚手架工程</w:t>
      </w:r>
    </w:p>
    <w:p>
      <w:pPr>
        <w:pStyle w:val="BodyText"/>
        <w:spacing w:before="305"/>
        <w:ind w:left="1750"/>
      </w:pPr>
      <w:r>
        <w:t>1）24m 的落地式钢管脚手架；</w:t>
      </w:r>
    </w:p>
    <w:p>
      <w:pPr>
        <w:pStyle w:val="ListParagraph"/>
        <w:numPr>
          <w:ilvl w:val="1"/>
          <w:numId w:val="25"/>
        </w:numPr>
        <w:tabs>
          <w:tab w:val="left" w:pos="2378"/>
        </w:tabs>
        <w:spacing w:before="300" w:after="0" w:line="240" w:lineRule="auto"/>
        <w:ind w:left="2378" w:right="0" w:hanging="631"/>
        <w:jc w:val="left"/>
        <w:rPr>
          <w:sz w:val="42"/>
        </w:rPr>
      </w:pPr>
      <w:r>
        <w:rPr>
          <w:sz w:val="42"/>
        </w:rPr>
        <w:t>附着式升降脚手架，包括整体提升与分片式提升；</w:t>
      </w:r>
    </w:p>
    <w:p>
      <w:pPr>
        <w:pStyle w:val="ListParagraph"/>
        <w:numPr>
          <w:ilvl w:val="1"/>
          <w:numId w:val="25"/>
        </w:numPr>
        <w:tabs>
          <w:tab w:val="left" w:pos="2378"/>
        </w:tabs>
        <w:spacing w:before="301" w:after="0" w:line="240" w:lineRule="auto"/>
        <w:ind w:left="2378" w:right="0" w:hanging="631"/>
        <w:jc w:val="left"/>
        <w:rPr>
          <w:sz w:val="42"/>
        </w:rPr>
      </w:pPr>
      <w:r>
        <w:rPr>
          <w:sz w:val="42"/>
        </w:rPr>
        <w:t>悬挑式脚手架；</w:t>
      </w:r>
    </w:p>
    <w:p>
      <w:pPr>
        <w:pStyle w:val="ListParagraph"/>
        <w:numPr>
          <w:ilvl w:val="1"/>
          <w:numId w:val="25"/>
        </w:numPr>
        <w:tabs>
          <w:tab w:val="left" w:pos="2378"/>
        </w:tabs>
        <w:spacing w:before="304" w:after="0" w:line="240" w:lineRule="auto"/>
        <w:ind w:left="2378" w:right="0" w:hanging="631"/>
        <w:jc w:val="left"/>
        <w:rPr>
          <w:sz w:val="42"/>
        </w:rPr>
      </w:pPr>
      <w:r>
        <w:rPr>
          <w:sz w:val="42"/>
        </w:rPr>
        <w:t>门型脚手架；</w:t>
      </w:r>
    </w:p>
    <w:p>
      <w:pPr>
        <w:spacing w:after="0" w:line="240" w:lineRule="auto"/>
        <w:jc w:val="left"/>
        <w:rPr>
          <w:sz w:val="42"/>
        </w:rPr>
      </w:pPr>
      <w:r>
        <w:rPr>
          <w:sz w:val="42"/>
        </w:rPr>
        <w:br/>
      </w:r>
      <w:r>
        <w:rPr>
          <w:sz w:val="42"/>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4" w:history="1">
        <w:r>
          <w:rPr>
            <w:rFonts w:ascii="SimSun" w:eastAsia="SimSun" w:hAnsi="SimSun" w:cs="SimSun"/>
            <w:b/>
            <w:bCs/>
            <w:color w:val="0000EE"/>
            <w:sz w:val="30"/>
            <w:szCs w:val="30"/>
            <w:u w:val="single" w:color="0000EE"/>
          </w:rPr>
          <w:t>https://d.book118.com/046154042211010043</w:t>
        </w:r>
      </w:hyperlink>
    </w:p>
    <w:p>
      <w:pPr>
        <w:spacing w:after="0" w:line="240" w:lineRule="auto"/>
        <w:jc w:val="left"/>
        <w:rPr>
          <w:sz w:val="42"/>
        </w:rPr>
      </w:pPr>
    </w:p>
    <w:sectPr>
      <w:headerReference w:type="default" r:id="rId85"/>
      <w:footerReference w:type="default" r:id="rId86"/>
      <w:pgSz w:w="17860" w:h="25270"/>
      <w:pgMar w:top="1380" w:right="1600" w:bottom="2340" w:left="1940" w:header="1084" w:footer="2149"/>
      <w:pgNumType w:start="35"/>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2" type="#_x0000_t202" style="width:27.5pt;height:15.75pt;margin-top:1144.26pt;margin-left:434.31pt;mso-position-horizontal-relative:page;mso-position-vertical-relative:page;position:absolute;z-index:-251658240" filled="f" stroked="f">
          <v:textbox inset="0,0,0,0">
            <w:txbxContent>
              <w:p>
                <w:pPr>
                  <w:spacing w:before="36" w:line="277"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1</w:t>
                </w:r>
                <w:r>
                  <w:fldChar w:fldCharType="end"/>
                </w:r>
                <w:r>
                  <w:rPr>
                    <w:rFonts w:ascii="Arial"/>
                    <w:sz w:val="27"/>
                  </w:rPr>
                  <w:t xml:space="preserve"> -</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84" type="#_x0000_t202" style="width:34.25pt;height:15.85pt;margin-top:1144.26pt;margin-left:430.89pt;mso-position-horizontal-relative:page;mso-position-vertical-relative:page;position:absolute;z-index:-251653120"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69</w:t>
                </w:r>
                <w:r>
                  <w:fldChar w:fldCharType="end"/>
                </w:r>
                <w:r>
                  <w:rPr>
                    <w:rFonts w:ascii="Arial"/>
                    <w:sz w:val="27"/>
                  </w:rPr>
                  <w:t xml:space="preserve"> -</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88" type="#_x0000_t202" style="width:34.25pt;height:15.85pt;margin-top:1144.26pt;margin-left:430.89pt;mso-position-horizontal-relative:page;mso-position-vertical-relative:page;position:absolute;z-index:-251652096"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69</w:t>
                </w:r>
                <w:r>
                  <w:fldChar w:fldCharType="end"/>
                </w:r>
                <w:r>
                  <w:rPr>
                    <w:rFonts w:ascii="Arial"/>
                    <w:sz w:val="27"/>
                  </w:rPr>
                  <w:t xml:space="preserve"> -</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92" type="#_x0000_t202" style="width:34.25pt;height:15.85pt;margin-top:1144.26pt;margin-left:430.89pt;mso-position-horizontal-relative:page;mso-position-vertical-relative:page;position:absolute;z-index:-251651072"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69</w:t>
                </w:r>
                <w:r>
                  <w:fldChar w:fldCharType="end"/>
                </w:r>
                <w:r>
                  <w:rPr>
                    <w:rFonts w:ascii="Arial"/>
                    <w:sz w:val="27"/>
                  </w:rPr>
                  <w:t xml:space="preserve"> -</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96" type="#_x0000_t202" style="width:34.25pt;height:15.85pt;margin-top:1144.26pt;margin-left:430.89pt;mso-position-horizontal-relative:page;mso-position-vertical-relative:page;position:absolute;z-index:-251650048"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69</w:t>
                </w:r>
                <w:r>
                  <w:fldChar w:fldCharType="end"/>
                </w:r>
                <w:r>
                  <w:rPr>
                    <w:rFonts w:ascii="Arial"/>
                    <w:sz w:val="27"/>
                  </w:rPr>
                  <w:t xml:space="preserve"> -</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00" type="#_x0000_t202" style="width:34.25pt;height:15.85pt;margin-top:1144.26pt;margin-left:430.89pt;mso-position-horizontal-relative:page;mso-position-vertical-relative:page;position:absolute;z-index:-251649024"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11</w:t>
                </w:r>
                <w:r>
                  <w:fldChar w:fldCharType="end"/>
                </w:r>
                <w:r>
                  <w:rPr>
                    <w:rFonts w:ascii="Arial"/>
                    <w:sz w:val="27"/>
                  </w:rPr>
                  <w:t xml:space="preserve"> -</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04" type="#_x0000_t202" style="width:34.25pt;height:15.85pt;margin-top:1144.26pt;margin-left:430.89pt;mso-position-horizontal-relative:page;mso-position-vertical-relative:page;position:absolute;z-index:-251648000"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12</w:t>
                </w:r>
                <w:r>
                  <w:fldChar w:fldCharType="end"/>
                </w:r>
                <w:r>
                  <w:rPr>
                    <w:rFonts w:ascii="Arial"/>
                    <w:sz w:val="27"/>
                  </w:rPr>
                  <w:t xml:space="preserve"> -</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08" type="#_x0000_t202" style="width:34.25pt;height:15.85pt;margin-top:1144.26pt;margin-left:430.89pt;mso-position-horizontal-relative:page;mso-position-vertical-relative:page;position:absolute;z-index:-251646976"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13</w:t>
                </w:r>
                <w:r>
                  <w:fldChar w:fldCharType="end"/>
                </w:r>
                <w:r>
                  <w:rPr>
                    <w:rFonts w:ascii="Arial"/>
                    <w:sz w:val="27"/>
                  </w:rPr>
                  <w:t xml:space="preserve"> -</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12" type="#_x0000_t202" style="width:34.25pt;height:15.85pt;margin-top:1144.26pt;margin-left:430.89pt;mso-position-horizontal-relative:page;mso-position-vertical-relative:page;position:absolute;z-index:-251645952"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14</w:t>
                </w:r>
                <w:r>
                  <w:fldChar w:fldCharType="end"/>
                </w:r>
                <w:r>
                  <w:rPr>
                    <w:rFonts w:ascii="Arial"/>
                    <w:sz w:val="27"/>
                  </w:rPr>
                  <w:t xml:space="preserve"> -</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16" type="#_x0000_t202" style="width:34.25pt;height:15.85pt;margin-top:1144.26pt;margin-left:430.89pt;mso-position-horizontal-relative:page;mso-position-vertical-relative:page;position:absolute;z-index:-251644928"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15</w:t>
                </w:r>
                <w:r>
                  <w:fldChar w:fldCharType="end"/>
                </w:r>
                <w:r>
                  <w:rPr>
                    <w:rFonts w:ascii="Arial"/>
                    <w:sz w:val="27"/>
                  </w:rPr>
                  <w:t xml:space="preserve"> -</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20" type="#_x0000_t202" style="width:34.25pt;height:15.85pt;margin-top:1144.26pt;margin-left:430.89pt;mso-position-horizontal-relative:page;mso-position-vertical-relative:page;position:absolute;z-index:-251643904"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16</w:t>
                </w:r>
                <w:r>
                  <w:fldChar w:fldCharType="end"/>
                </w:r>
                <w:r>
                  <w:rPr>
                    <w:rFonts w:ascii="Arial"/>
                    <w:sz w:val="27"/>
                  </w:rPr>
                  <w:t xml:space="preserve"> -</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6" type="#_x0000_t202" style="width:27.5pt;height:15.75pt;margin-top:1144.26pt;margin-left:434.31pt;mso-position-horizontal-relative:page;mso-position-vertical-relative:page;position:absolute;z-index:-251657216" filled="f" stroked="f">
          <v:textbox inset="0,0,0,0">
            <w:txbxContent>
              <w:p>
                <w:pPr>
                  <w:spacing w:before="36" w:line="277"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2</w:t>
                </w:r>
                <w:r>
                  <w:fldChar w:fldCharType="end"/>
                </w:r>
                <w:r>
                  <w:rPr>
                    <w:rFonts w:ascii="Arial"/>
                    <w:sz w:val="27"/>
                  </w:rPr>
                  <w:t xml:space="preserve"> -</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24" type="#_x0000_t202" style="width:34.25pt;height:15.85pt;margin-top:1144.26pt;margin-left:430.89pt;mso-position-horizontal-relative:page;mso-position-vertical-relative:page;position:absolute;z-index:-251642880"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17</w:t>
                </w:r>
                <w:r>
                  <w:fldChar w:fldCharType="end"/>
                </w:r>
                <w:r>
                  <w:rPr>
                    <w:rFonts w:ascii="Arial"/>
                    <w:sz w:val="27"/>
                  </w:rPr>
                  <w:t xml:space="preserve"> -</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28" type="#_x0000_t202" style="width:34.25pt;height:15.85pt;margin-top:1144.26pt;margin-left:430.89pt;mso-position-horizontal-relative:page;mso-position-vertical-relative:page;position:absolute;z-index:-251641856"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18</w:t>
                </w:r>
                <w:r>
                  <w:fldChar w:fldCharType="end"/>
                </w:r>
                <w:r>
                  <w:rPr>
                    <w:rFonts w:ascii="Arial"/>
                    <w:sz w:val="27"/>
                  </w:rPr>
                  <w:t xml:space="preserve"> -</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32" type="#_x0000_t202" style="width:34.25pt;height:15.85pt;margin-top:1144.26pt;margin-left:430.89pt;mso-position-horizontal-relative:page;mso-position-vertical-relative:page;position:absolute;z-index:-251640832"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19</w:t>
                </w:r>
                <w:r>
                  <w:fldChar w:fldCharType="end"/>
                </w:r>
                <w:r>
                  <w:rPr>
                    <w:rFonts w:ascii="Arial"/>
                    <w:sz w:val="27"/>
                  </w:rPr>
                  <w:t xml:space="preserve"> -</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36" type="#_x0000_t202" style="width:34.25pt;height:15.85pt;margin-top:1144.26pt;margin-left:430.89pt;mso-position-horizontal-relative:page;mso-position-vertical-relative:page;position:absolute;z-index:-251639808"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20</w:t>
                </w:r>
                <w:r>
                  <w:fldChar w:fldCharType="end"/>
                </w:r>
                <w:r>
                  <w:rPr>
                    <w:rFonts w:ascii="Arial"/>
                    <w:sz w:val="27"/>
                  </w:rPr>
                  <w:t xml:space="preserve"> -</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40" type="#_x0000_t202" style="width:34.25pt;height:15.85pt;margin-top:1144.26pt;margin-left:430.89pt;mso-position-horizontal-relative:page;mso-position-vertical-relative:page;position:absolute;z-index:-251638784"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21</w:t>
                </w:r>
                <w:r>
                  <w:fldChar w:fldCharType="end"/>
                </w:r>
                <w:r>
                  <w:rPr>
                    <w:rFonts w:ascii="Arial"/>
                    <w:sz w:val="27"/>
                  </w:rPr>
                  <w:t xml:space="preserve"> -</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44" type="#_x0000_t202" style="width:34.25pt;height:15.85pt;margin-top:1144.26pt;margin-left:430.89pt;mso-position-horizontal-relative:page;mso-position-vertical-relative:page;position:absolute;z-index:-251637760"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22</w:t>
                </w:r>
                <w:r>
                  <w:fldChar w:fldCharType="end"/>
                </w:r>
                <w:r>
                  <w:rPr>
                    <w:rFonts w:ascii="Arial"/>
                    <w:sz w:val="27"/>
                  </w:rPr>
                  <w:t xml:space="preserve"> -</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48" type="#_x0000_t202" style="width:34.25pt;height:15.85pt;margin-top:1144.26pt;margin-left:430.89pt;mso-position-horizontal-relative:page;mso-position-vertical-relative:page;position:absolute;z-index:-251636736"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23</w:t>
                </w:r>
                <w:r>
                  <w:fldChar w:fldCharType="end"/>
                </w:r>
                <w:r>
                  <w:rPr>
                    <w:rFonts w:ascii="Arial"/>
                    <w:sz w:val="27"/>
                  </w:rPr>
                  <w:t xml:space="preserve"> -</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52" type="#_x0000_t202" style="width:34.25pt;height:15.85pt;margin-top:1144.26pt;margin-left:430.89pt;mso-position-horizontal-relative:page;mso-position-vertical-relative:page;position:absolute;z-index:-251635712"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24</w:t>
                </w:r>
                <w:r>
                  <w:fldChar w:fldCharType="end"/>
                </w:r>
                <w:r>
                  <w:rPr>
                    <w:rFonts w:ascii="Arial"/>
                    <w:sz w:val="27"/>
                  </w:rPr>
                  <w:t xml:space="preserve"> -</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56" type="#_x0000_t202" style="width:34.25pt;height:15.85pt;margin-top:1144.26pt;margin-left:430.89pt;mso-position-horizontal-relative:page;mso-position-vertical-relative:page;position:absolute;z-index:-251634688"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25</w:t>
                </w:r>
                <w:r>
                  <w:fldChar w:fldCharType="end"/>
                </w:r>
                <w:r>
                  <w:rPr>
                    <w:rFonts w:ascii="Arial"/>
                    <w:sz w:val="27"/>
                  </w:rPr>
                  <w:t xml:space="preserve"> -</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60" type="#_x0000_t202" style="width:34.25pt;height:15.85pt;margin-top:1144.26pt;margin-left:430.89pt;mso-position-horizontal-relative:page;mso-position-vertical-relative:page;position:absolute;z-index:-251633664"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26</w:t>
                </w:r>
                <w:r>
                  <w:fldChar w:fldCharType="end"/>
                </w:r>
                <w:r>
                  <w:rPr>
                    <w:rFonts w:ascii="Arial"/>
                    <w:sz w:val="27"/>
                  </w:rPr>
                  <w:t xml:space="preserve"> -</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0" type="#_x0000_t202" style="width:27.5pt;height:15.75pt;margin-top:1144.26pt;margin-left:434.31pt;mso-position-horizontal-relative:page;mso-position-vertical-relative:page;position:absolute;z-index:-251656192" filled="f" stroked="f">
          <v:textbox inset="0,0,0,0">
            <w:txbxContent>
              <w:p>
                <w:pPr>
                  <w:spacing w:before="36" w:line="277"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3</w:t>
                </w:r>
                <w:r>
                  <w:fldChar w:fldCharType="end"/>
                </w:r>
                <w:r>
                  <w:rPr>
                    <w:rFonts w:ascii="Arial"/>
                    <w:sz w:val="27"/>
                  </w:rPr>
                  <w:t xml:space="preserve"> -</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64" type="#_x0000_t202" style="width:34.25pt;height:15.85pt;margin-top:1144.26pt;margin-left:430.89pt;mso-position-horizontal-relative:page;mso-position-vertical-relative:page;position:absolute;z-index:-251632640"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27</w:t>
                </w:r>
                <w:r>
                  <w:fldChar w:fldCharType="end"/>
                </w:r>
                <w:r>
                  <w:rPr>
                    <w:rFonts w:ascii="Arial"/>
                    <w:sz w:val="27"/>
                  </w:rPr>
                  <w:t xml:space="preserve"> -</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68" type="#_x0000_t202" style="width:34.25pt;height:15.85pt;margin-top:1144.26pt;margin-left:430.89pt;mso-position-horizontal-relative:page;mso-position-vertical-relative:page;position:absolute;z-index:-251631616"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28</w:t>
                </w:r>
                <w:r>
                  <w:fldChar w:fldCharType="end"/>
                </w:r>
                <w:r>
                  <w:rPr>
                    <w:rFonts w:ascii="Arial"/>
                    <w:sz w:val="27"/>
                  </w:rPr>
                  <w:t xml:space="preserve"> -</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72" type="#_x0000_t202" style="width:34.25pt;height:15.85pt;margin-top:1144.26pt;margin-left:430.89pt;mso-position-horizontal-relative:page;mso-position-vertical-relative:page;position:absolute;z-index:-251630592"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29</w:t>
                </w:r>
                <w:r>
                  <w:fldChar w:fldCharType="end"/>
                </w:r>
                <w:r>
                  <w:rPr>
                    <w:rFonts w:ascii="Arial"/>
                    <w:sz w:val="27"/>
                  </w:rPr>
                  <w:t xml:space="preserve"> -</w:t>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76" type="#_x0000_t202" style="width:34.25pt;height:15.85pt;margin-top:1144.26pt;margin-left:430.89pt;mso-position-horizontal-relative:page;mso-position-vertical-relative:page;position:absolute;z-index:-251629568"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30</w:t>
                </w:r>
                <w:r>
                  <w:fldChar w:fldCharType="end"/>
                </w:r>
                <w:r>
                  <w:rPr>
                    <w:rFonts w:ascii="Arial"/>
                    <w:sz w:val="27"/>
                  </w:rPr>
                  <w:t xml:space="preserve"> -</w:t>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80" type="#_x0000_t202" style="width:34.25pt;height:15.85pt;margin-top:1144.26pt;margin-left:430.89pt;mso-position-horizontal-relative:page;mso-position-vertical-relative:page;position:absolute;z-index:-251628544"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31</w:t>
                </w:r>
                <w:r>
                  <w:fldChar w:fldCharType="end"/>
                </w:r>
                <w:r>
                  <w:rPr>
                    <w:rFonts w:ascii="Arial"/>
                    <w:sz w:val="27"/>
                  </w:rPr>
                  <w:t xml:space="preserve"> -</w:t>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84" type="#_x0000_t202" style="width:34.25pt;height:15.85pt;margin-top:1144.26pt;margin-left:430.89pt;mso-position-horizontal-relative:page;mso-position-vertical-relative:page;position:absolute;z-index:-251627520"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32</w:t>
                </w:r>
                <w:r>
                  <w:fldChar w:fldCharType="end"/>
                </w:r>
                <w:r>
                  <w:rPr>
                    <w:rFonts w:ascii="Arial"/>
                    <w:sz w:val="27"/>
                  </w:rPr>
                  <w:t xml:space="preserve"> -</w:t>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88" type="#_x0000_t202" style="width:34.25pt;height:15.85pt;margin-top:1144.26pt;margin-left:430.89pt;mso-position-horizontal-relative:page;mso-position-vertical-relative:page;position:absolute;z-index:-251626496"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33</w:t>
                </w:r>
                <w:r>
                  <w:fldChar w:fldCharType="end"/>
                </w:r>
                <w:r>
                  <w:rPr>
                    <w:rFonts w:ascii="Arial"/>
                    <w:sz w:val="27"/>
                  </w:rPr>
                  <w:t xml:space="preserve"> -</w:t>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92" type="#_x0000_t202" style="width:34.25pt;height:15.85pt;margin-top:1144.26pt;margin-left:430.89pt;mso-position-horizontal-relative:page;mso-position-vertical-relative:page;position:absolute;z-index:-251625472"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34</w:t>
                </w:r>
                <w:r>
                  <w:fldChar w:fldCharType="end"/>
                </w:r>
                <w:r>
                  <w:rPr>
                    <w:rFonts w:ascii="Arial"/>
                    <w:sz w:val="27"/>
                  </w:rPr>
                  <w:t xml:space="preserve"> -</w:t>
                </w:r>
              </w:p>
            </w:txbxContent>
          </v:textbox>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196" type="#_x0000_t202" style="width:34.25pt;height:15.85pt;margin-top:1144.26pt;margin-left:430.89pt;mso-position-horizontal-relative:page;mso-position-vertical-relative:page;position:absolute;z-index:-251624448"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35</w:t>
                </w:r>
                <w:r>
                  <w:fldChar w:fldCharType="end"/>
                </w:r>
                <w:r>
                  <w:rPr>
                    <w:rFonts w:ascii="Arial"/>
                    <w:sz w:val="27"/>
                  </w:rPr>
                  <w:t xml:space="preserve"> -</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76" type="#_x0000_t202" style="width:34.25pt;height:15.85pt;margin-top:1144.26pt;margin-left:430.89pt;mso-position-horizontal-relative:page;mso-position-vertical-relative:page;position:absolute;z-index:-251655168"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5</w:t>
                </w:r>
                <w:r>
                  <w:fldChar w:fldCharType="end"/>
                </w:r>
                <w:r>
                  <w:rPr>
                    <w:rFonts w:ascii="Arial"/>
                    <w:sz w:val="27"/>
                  </w:rPr>
                  <w:t xml:space="preserve"> -</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80" type="#_x0000_t202" style="width:34.25pt;height:15.85pt;margin-top:1144.26pt;margin-left:430.89pt;mso-position-horizontal-relative:page;mso-position-vertical-relative:page;position:absolute;z-index:-251654144" filled="f" stroked="f">
          <v:textbox inset="0,0,0,0">
            <w:txbxContent>
              <w:p>
                <w:pPr>
                  <w:spacing w:before="36" w:line="280" w:lineRule="exact"/>
                  <w:ind w:left="20" w:right="0" w:firstLine="0"/>
                  <w:jc w:val="left"/>
                  <w:rPr>
                    <w:rFonts w:ascii="Arial"/>
                    <w:sz w:val="27"/>
                  </w:rPr>
                </w:pPr>
                <w:r>
                  <w:rPr>
                    <w:rFonts w:ascii="Arial"/>
                    <w:sz w:val="27"/>
                  </w:rPr>
                  <w:t xml:space="preserve">- </w:t>
                </w:r>
                <w:r>
                  <w:fldChar w:fldCharType="begin"/>
                </w:r>
                <w:r>
                  <w:rPr>
                    <w:rFonts w:ascii="Arial"/>
                    <w:sz w:val="27"/>
                  </w:rPr>
                  <w:instrText xml:space="preserve"> PAGE </w:instrText>
                </w:r>
                <w:r>
                  <w:fldChar w:fldCharType="separate"/>
                </w:r>
                <w:r>
                  <w:rPr>
                    <w:rFonts w:ascii="Arial"/>
                    <w:sz w:val="27"/>
                  </w:rPr>
                  <w:t>69</w:t>
                </w:r>
                <w:r>
                  <w:fldChar w:fldCharType="end"/>
                </w:r>
                <w:r>
                  <w:rPr>
                    <w:rFonts w:ascii="Arial"/>
                    <w:sz w:val="27"/>
                  </w:rPr>
                  <w:t xml:space="preserve"> -</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49" style="mso-position-horizontal-relative:page;mso-position-vertical-relative:page;position:absolute;z-index:-251658240"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050" type="#_x0000_t202" style="width:96.5pt;height:15.5pt;margin-top:53.2pt;margin-left:101.1pt;mso-position-horizontal-relative:page;mso-position-vertical-relative:page;position:absolute;z-index:-251657216"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051" type="#_x0000_t202" style="width:110pt;height:15.5pt;margin-top:53.2pt;margin-left:675.41pt;mso-position-horizontal-relative:page;mso-position-vertical-relative:page;position:absolute;z-index:-251656192"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81" style="mso-position-horizontal-relative:page;mso-position-vertical-relative:page;position:absolute;z-index:-251630592"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082" type="#_x0000_t202" style="width:96.5pt;height:15.5pt;margin-top:53.2pt;margin-left:101.1pt;mso-position-horizontal-relative:page;mso-position-vertical-relative:page;position:absolute;z-index:-251629568"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083" type="#_x0000_t202" style="width:110pt;height:15.5pt;margin-top:53.2pt;margin-left:675.41pt;mso-position-horizontal-relative:page;mso-position-vertical-relative:page;position:absolute;z-index:-251628544"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85" style="mso-position-horizontal-relative:page;mso-position-vertical-relative:page;position:absolute;z-index:-251627520"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086" type="#_x0000_t202" style="width:96.5pt;height:15.5pt;margin-top:53.2pt;margin-left:101.1pt;mso-position-horizontal-relative:page;mso-position-vertical-relative:page;position:absolute;z-index:-251626496"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087" type="#_x0000_t202" style="width:110pt;height:15.5pt;margin-top:53.2pt;margin-left:675.41pt;mso-position-horizontal-relative:page;mso-position-vertical-relative:page;position:absolute;z-index:-251625472"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89" style="mso-position-horizontal-relative:page;mso-position-vertical-relative:page;position:absolute;z-index:-251624448"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090" type="#_x0000_t202" style="width:96.5pt;height:15.5pt;margin-top:53.2pt;margin-left:101.1pt;mso-position-horizontal-relative:page;mso-position-vertical-relative:page;position:absolute;z-index:-251623424"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091" type="#_x0000_t202" style="width:110pt;height:15.5pt;margin-top:53.2pt;margin-left:675.41pt;mso-position-horizontal-relative:page;mso-position-vertical-relative:page;position:absolute;z-index:-251622400"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93" style="mso-position-horizontal-relative:page;mso-position-vertical-relative:page;position:absolute;z-index:-251621376"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094" type="#_x0000_t202" style="width:96.5pt;height:15.5pt;margin-top:53.2pt;margin-left:101.1pt;mso-position-horizontal-relative:page;mso-position-vertical-relative:page;position:absolute;z-index:-251620352"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095" type="#_x0000_t202" style="width:110pt;height:15.5pt;margin-top:53.2pt;margin-left:675.41pt;mso-position-horizontal-relative:page;mso-position-vertical-relative:page;position:absolute;z-index:-251619328"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97" style="mso-position-horizontal-relative:page;mso-position-vertical-relative:page;position:absolute;z-index:-251618304"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098" type="#_x0000_t202" style="width:96.5pt;height:15.5pt;margin-top:53.2pt;margin-left:101.1pt;mso-position-horizontal-relative:page;mso-position-vertical-relative:page;position:absolute;z-index:-251617280"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099" type="#_x0000_t202" style="width:110pt;height:15.5pt;margin-top:53.2pt;margin-left:675.41pt;mso-position-horizontal-relative:page;mso-position-vertical-relative:page;position:absolute;z-index:-251616256"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01" style="mso-position-horizontal-relative:page;mso-position-vertical-relative:page;position:absolute;z-index:-251615232"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02" type="#_x0000_t202" style="width:96.5pt;height:15.5pt;margin-top:53.2pt;margin-left:101.1pt;mso-position-horizontal-relative:page;mso-position-vertical-relative:page;position:absolute;z-index:-251614208"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03" type="#_x0000_t202" style="width:110pt;height:15.5pt;margin-top:53.2pt;margin-left:675.41pt;mso-position-horizontal-relative:page;mso-position-vertical-relative:page;position:absolute;z-index:-251613184"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05" style="mso-position-horizontal-relative:page;mso-position-vertical-relative:page;position:absolute;z-index:-251612160"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06" type="#_x0000_t202" style="width:96.5pt;height:15.5pt;margin-top:53.2pt;margin-left:101.1pt;mso-position-horizontal-relative:page;mso-position-vertical-relative:page;position:absolute;z-index:-251611136"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07" type="#_x0000_t202" style="width:110pt;height:15.5pt;margin-top:53.2pt;margin-left:675.41pt;mso-position-horizontal-relative:page;mso-position-vertical-relative:page;position:absolute;z-index:-251610112"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09" style="mso-position-horizontal-relative:page;mso-position-vertical-relative:page;position:absolute;z-index:-251609088"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10" type="#_x0000_t202" style="width:96.5pt;height:15.5pt;margin-top:53.2pt;margin-left:101.1pt;mso-position-horizontal-relative:page;mso-position-vertical-relative:page;position:absolute;z-index:-251608064"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11" type="#_x0000_t202" style="width:110pt;height:15.5pt;margin-top:53.2pt;margin-left:675.41pt;mso-position-horizontal-relative:page;mso-position-vertical-relative:page;position:absolute;z-index:-251607040"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13" style="mso-position-horizontal-relative:page;mso-position-vertical-relative:page;position:absolute;z-index:-251606016"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14" type="#_x0000_t202" style="width:96.5pt;height:15.5pt;margin-top:53.2pt;margin-left:101.1pt;mso-position-horizontal-relative:page;mso-position-vertical-relative:page;position:absolute;z-index:-251604992"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15" type="#_x0000_t202" style="width:110pt;height:15.5pt;margin-top:53.2pt;margin-left:675.41pt;mso-position-horizontal-relative:page;mso-position-vertical-relative:page;position:absolute;z-index:-251603968"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17" style="mso-position-horizontal-relative:page;mso-position-vertical-relative:page;position:absolute;z-index:-251602944"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18" type="#_x0000_t202" style="width:96.5pt;height:15.5pt;margin-top:53.2pt;margin-left:101.1pt;mso-position-horizontal-relative:page;mso-position-vertical-relative:page;position:absolute;z-index:-251601920"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19" type="#_x0000_t202" style="width:110pt;height:15.5pt;margin-top:53.2pt;margin-left:675.41pt;mso-position-horizontal-relative:page;mso-position-vertical-relative:page;position:absolute;z-index:-251600896"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53" style="mso-position-horizontal-relative:page;mso-position-vertical-relative:page;position:absolute;z-index:-251655168"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054" type="#_x0000_t202" style="width:96.5pt;height:15.5pt;margin-top:53.2pt;margin-left:101.1pt;mso-position-horizontal-relative:page;mso-position-vertical-relative:page;position:absolute;z-index:-251654144"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055" type="#_x0000_t202" style="width:110pt;height:15.5pt;margin-top:53.2pt;margin-left:675.41pt;mso-position-horizontal-relative:page;mso-position-vertical-relative:page;position:absolute;z-index:-251653120"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21" style="mso-position-horizontal-relative:page;mso-position-vertical-relative:page;position:absolute;z-index:-251599872"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22" type="#_x0000_t202" style="width:96.5pt;height:15.5pt;margin-top:53.2pt;margin-left:101.1pt;mso-position-horizontal-relative:page;mso-position-vertical-relative:page;position:absolute;z-index:-251598848"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23" type="#_x0000_t202" style="width:110pt;height:15.5pt;margin-top:53.2pt;margin-left:675.41pt;mso-position-horizontal-relative:page;mso-position-vertical-relative:page;position:absolute;z-index:-251597824"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25" style="mso-position-horizontal-relative:page;mso-position-vertical-relative:page;position:absolute;z-index:-251596800"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26" type="#_x0000_t202" style="width:96.5pt;height:15.5pt;margin-top:53.2pt;margin-left:101.1pt;mso-position-horizontal-relative:page;mso-position-vertical-relative:page;position:absolute;z-index:-251595776"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27" type="#_x0000_t202" style="width:110pt;height:15.5pt;margin-top:53.2pt;margin-left:675.41pt;mso-position-horizontal-relative:page;mso-position-vertical-relative:page;position:absolute;z-index:-251594752"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29" style="mso-position-horizontal-relative:page;mso-position-vertical-relative:page;position:absolute;z-index:-251593728"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30" type="#_x0000_t202" style="width:96.5pt;height:15.5pt;margin-top:53.2pt;margin-left:101.1pt;mso-position-horizontal-relative:page;mso-position-vertical-relative:page;position:absolute;z-index:-251592704"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31" type="#_x0000_t202" style="width:110pt;height:15.5pt;margin-top:53.2pt;margin-left:675.41pt;mso-position-horizontal-relative:page;mso-position-vertical-relative:page;position:absolute;z-index:-251591680"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33" style="mso-position-horizontal-relative:page;mso-position-vertical-relative:page;position:absolute;z-index:-251590656"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34" type="#_x0000_t202" style="width:96.5pt;height:15.5pt;margin-top:53.2pt;margin-left:101.1pt;mso-position-horizontal-relative:page;mso-position-vertical-relative:page;position:absolute;z-index:-251589632"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35" type="#_x0000_t202" style="width:110pt;height:15.5pt;margin-top:53.2pt;margin-left:675.41pt;mso-position-horizontal-relative:page;mso-position-vertical-relative:page;position:absolute;z-index:-251588608"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37" style="mso-position-horizontal-relative:page;mso-position-vertical-relative:page;position:absolute;z-index:-251587584"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38" type="#_x0000_t202" style="width:96.5pt;height:15.5pt;margin-top:53.2pt;margin-left:101.1pt;mso-position-horizontal-relative:page;mso-position-vertical-relative:page;position:absolute;z-index:-251586560"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39" type="#_x0000_t202" style="width:110pt;height:15.5pt;margin-top:53.2pt;margin-left:675.41pt;mso-position-horizontal-relative:page;mso-position-vertical-relative:page;position:absolute;z-index:-251585536"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41" style="mso-position-horizontal-relative:page;mso-position-vertical-relative:page;position:absolute;z-index:-251584512"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42" type="#_x0000_t202" style="width:96.5pt;height:15.5pt;margin-top:53.2pt;margin-left:101.1pt;mso-position-horizontal-relative:page;mso-position-vertical-relative:page;position:absolute;z-index:-251583488"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43" type="#_x0000_t202" style="width:110pt;height:15.5pt;margin-top:53.2pt;margin-left:675.41pt;mso-position-horizontal-relative:page;mso-position-vertical-relative:page;position:absolute;z-index:-251582464"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45" style="mso-position-horizontal-relative:page;mso-position-vertical-relative:page;position:absolute;z-index:-251581440"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46" type="#_x0000_t202" style="width:96.5pt;height:15.5pt;margin-top:53.2pt;margin-left:101.1pt;mso-position-horizontal-relative:page;mso-position-vertical-relative:page;position:absolute;z-index:-251580416"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47" type="#_x0000_t202" style="width:110pt;height:15.5pt;margin-top:53.2pt;margin-left:675.41pt;mso-position-horizontal-relative:page;mso-position-vertical-relative:page;position:absolute;z-index:-251579392"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49" style="mso-position-horizontal-relative:page;mso-position-vertical-relative:page;position:absolute;z-index:-251578368"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50" type="#_x0000_t202" style="width:96.5pt;height:15.5pt;margin-top:53.2pt;margin-left:101.1pt;mso-position-horizontal-relative:page;mso-position-vertical-relative:page;position:absolute;z-index:-251577344"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51" type="#_x0000_t202" style="width:110pt;height:15.5pt;margin-top:53.2pt;margin-left:675.41pt;mso-position-horizontal-relative:page;mso-position-vertical-relative:page;position:absolute;z-index:-251576320"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53" style="mso-position-horizontal-relative:page;mso-position-vertical-relative:page;position:absolute;z-index:-251575296"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54" type="#_x0000_t202" style="width:96.5pt;height:15.5pt;margin-top:53.2pt;margin-left:101.1pt;mso-position-horizontal-relative:page;mso-position-vertical-relative:page;position:absolute;z-index:-251574272"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55" type="#_x0000_t202" style="width:110pt;height:15.5pt;margin-top:53.2pt;margin-left:675.41pt;mso-position-horizontal-relative:page;mso-position-vertical-relative:page;position:absolute;z-index:-251573248"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57" style="mso-position-horizontal-relative:page;mso-position-vertical-relative:page;position:absolute;z-index:-251572224"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58" type="#_x0000_t202" style="width:96.5pt;height:15.5pt;margin-top:53.2pt;margin-left:101.1pt;mso-position-horizontal-relative:page;mso-position-vertical-relative:page;position:absolute;z-index:-251571200"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59" type="#_x0000_t202" style="width:110pt;height:15.5pt;margin-top:53.2pt;margin-left:675.41pt;mso-position-horizontal-relative:page;mso-position-vertical-relative:page;position:absolute;z-index:-251570176"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57" style="mso-position-horizontal-relative:page;mso-position-vertical-relative:page;position:absolute;z-index:-251652096"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058" type="#_x0000_t202" style="width:96.5pt;height:15.5pt;margin-top:53.2pt;margin-left:101.1pt;mso-position-horizontal-relative:page;mso-position-vertical-relative:page;position:absolute;z-index:-251651072"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059" type="#_x0000_t202" style="width:110pt;height:15.5pt;margin-top:53.2pt;margin-left:675.41pt;mso-position-horizontal-relative:page;mso-position-vertical-relative:page;position:absolute;z-index:-251650048"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61" style="mso-position-horizontal-relative:page;mso-position-vertical-relative:page;position:absolute;z-index:-251569152"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62" type="#_x0000_t202" style="width:96.5pt;height:15.5pt;margin-top:53.2pt;margin-left:101.1pt;mso-position-horizontal-relative:page;mso-position-vertical-relative:page;position:absolute;z-index:-251568128"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63" type="#_x0000_t202" style="width:110pt;height:15.5pt;margin-top:53.2pt;margin-left:675.41pt;mso-position-horizontal-relative:page;mso-position-vertical-relative:page;position:absolute;z-index:-251567104"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65" style="mso-position-horizontal-relative:page;mso-position-vertical-relative:page;position:absolute;z-index:-251566080"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66" type="#_x0000_t202" style="width:96.5pt;height:15.5pt;margin-top:53.2pt;margin-left:101.1pt;mso-position-horizontal-relative:page;mso-position-vertical-relative:page;position:absolute;z-index:-251565056"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67" type="#_x0000_t202" style="width:110pt;height:15.5pt;margin-top:53.2pt;margin-left:675.41pt;mso-position-horizontal-relative:page;mso-position-vertical-relative:page;position:absolute;z-index:-251564032"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69" style="mso-position-horizontal-relative:page;mso-position-vertical-relative:page;position:absolute;z-index:-251563008"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70" type="#_x0000_t202" style="width:96.5pt;height:15.5pt;margin-top:53.2pt;margin-left:101.1pt;mso-position-horizontal-relative:page;mso-position-vertical-relative:page;position:absolute;z-index:-251561984"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71" type="#_x0000_t202" style="width:110pt;height:15.5pt;margin-top:53.2pt;margin-left:675.41pt;mso-position-horizontal-relative:page;mso-position-vertical-relative:page;position:absolute;z-index:-251560960"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73" style="mso-position-horizontal-relative:page;mso-position-vertical-relative:page;position:absolute;z-index:-251559936"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74" type="#_x0000_t202" style="width:96.5pt;height:15.5pt;margin-top:53.2pt;margin-left:101.1pt;mso-position-horizontal-relative:page;mso-position-vertical-relative:page;position:absolute;z-index:-251558912"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75" type="#_x0000_t202" style="width:110pt;height:15.5pt;margin-top:53.2pt;margin-left:675.41pt;mso-position-horizontal-relative:page;mso-position-vertical-relative:page;position:absolute;z-index:-251557888"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77" style="mso-position-horizontal-relative:page;mso-position-vertical-relative:page;position:absolute;z-index:-251556864"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78" type="#_x0000_t202" style="width:96.5pt;height:15.5pt;margin-top:53.2pt;margin-left:101.1pt;mso-position-horizontal-relative:page;mso-position-vertical-relative:page;position:absolute;z-index:-251555840"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79" type="#_x0000_t202" style="width:110pt;height:15.5pt;margin-top:53.2pt;margin-left:675.41pt;mso-position-horizontal-relative:page;mso-position-vertical-relative:page;position:absolute;z-index:-251554816"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81" style="mso-position-horizontal-relative:page;mso-position-vertical-relative:page;position:absolute;z-index:-251553792"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82" type="#_x0000_t202" style="width:96.5pt;height:15.5pt;margin-top:53.2pt;margin-left:101.1pt;mso-position-horizontal-relative:page;mso-position-vertical-relative:page;position:absolute;z-index:-251552768"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83" type="#_x0000_t202" style="width:110pt;height:15.5pt;margin-top:53.2pt;margin-left:675.41pt;mso-position-horizontal-relative:page;mso-position-vertical-relative:page;position:absolute;z-index:-251551744"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85" style="mso-position-horizontal-relative:page;mso-position-vertical-relative:page;position:absolute;z-index:-251550720"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86" type="#_x0000_t202" style="width:96.5pt;height:15.5pt;margin-top:53.2pt;margin-left:101.1pt;mso-position-horizontal-relative:page;mso-position-vertical-relative:page;position:absolute;z-index:-251549696"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87" type="#_x0000_t202" style="width:110pt;height:15.5pt;margin-top:53.2pt;margin-left:675.41pt;mso-position-horizontal-relative:page;mso-position-vertical-relative:page;position:absolute;z-index:-251548672"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89" style="mso-position-horizontal-relative:page;mso-position-vertical-relative:page;position:absolute;z-index:-251547648"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90" type="#_x0000_t202" style="width:96.5pt;height:15.5pt;margin-top:53.2pt;margin-left:101.1pt;mso-position-horizontal-relative:page;mso-position-vertical-relative:page;position:absolute;z-index:-251546624"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91" type="#_x0000_t202" style="width:110pt;height:15.5pt;margin-top:53.2pt;margin-left:675.41pt;mso-position-horizontal-relative:page;mso-position-vertical-relative:page;position:absolute;z-index:-251545600"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193" style="mso-position-horizontal-relative:page;mso-position-vertical-relative:page;position:absolute;z-index:-251544576"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194" type="#_x0000_t202" style="width:96.5pt;height:15.5pt;margin-top:53.2pt;margin-left:101.1pt;mso-position-horizontal-relative:page;mso-position-vertical-relative:page;position:absolute;z-index:-251543552"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195" type="#_x0000_t202" style="width:110pt;height:15.5pt;margin-top:53.2pt;margin-left:675.41pt;mso-position-horizontal-relative:page;mso-position-vertical-relative:page;position:absolute;z-index:-251542528"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61" style="mso-position-horizontal-relative:page;mso-position-vertical-relative:page;position:absolute;z-index:-251649024"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062" type="#_x0000_t202" style="width:96.5pt;height:15.5pt;margin-top:53.2pt;margin-left:101.1pt;mso-position-horizontal-relative:page;mso-position-vertical-relative:page;position:absolute;z-index:-251648000"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063" type="#_x0000_t202" style="width:110pt;height:15.5pt;margin-top:53.2pt;margin-left:675.41pt;mso-position-horizontal-relative:page;mso-position-vertical-relative:page;position:absolute;z-index:-251646976"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64" style="mso-position-horizontal-relative:page;mso-position-vertical-relative:page;position:absolute;z-index:-251645952"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065" type="#_x0000_t202" style="width:96.5pt;height:15.5pt;margin-top:53.2pt;margin-left:101.1pt;mso-position-horizontal-relative:page;mso-position-vertical-relative:page;position:absolute;z-index:-251644928"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066" type="#_x0000_t202" style="width:110pt;height:15.5pt;margin-top:53.2pt;margin-left:675.41pt;mso-position-horizontal-relative:page;mso-position-vertical-relative:page;position:absolute;z-index:-251643904"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67" style="mso-position-horizontal-relative:page;mso-position-vertical-relative:page;position:absolute;z-index:-251642880"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068" type="#_x0000_t202" style="width:96.5pt;height:15.5pt;margin-top:53.2pt;margin-left:101.1pt;mso-position-horizontal-relative:page;mso-position-vertical-relative:page;position:absolute;z-index:-251641856"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069" type="#_x0000_t202" style="width:110pt;height:15.5pt;margin-top:53.2pt;margin-left:675.41pt;mso-position-horizontal-relative:page;mso-position-vertical-relative:page;position:absolute;z-index:-251640832"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70" style="mso-position-horizontal-relative:page;mso-position-vertical-relative:page;position:absolute;z-index:-251639808"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071" type="#_x0000_t202" style="width:96.5pt;height:15.5pt;margin-top:53.2pt;margin-left:101.1pt;mso-position-horizontal-relative:page;mso-position-vertical-relative:page;position:absolute;z-index:-251638784"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072" type="#_x0000_t202" style="width:110pt;height:15.5pt;margin-top:53.2pt;margin-left:675.41pt;mso-position-horizontal-relative:page;mso-position-vertical-relative:page;position:absolute;z-index:-251637760"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73" style="mso-position-horizontal-relative:page;mso-position-vertical-relative:page;position:absolute;z-index:-251636736"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074" type="#_x0000_t202" style="width:96.5pt;height:15.5pt;margin-top:53.2pt;margin-left:101.1pt;mso-position-horizontal-relative:page;mso-position-vertical-relative:page;position:absolute;z-index:-251635712"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075" type="#_x0000_t202" style="width:110pt;height:15.5pt;margin-top:53.2pt;margin-left:675.41pt;mso-position-horizontal-relative:page;mso-position-vertical-relative:page;position:absolute;z-index:-251634688"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line id="_x0000_s2077" style="mso-position-horizontal-relative:page;mso-position-vertical-relative:page;position:absolute;z-index:-251633664" from="99pt,68pt" to="795pt,68pt" stroked="t" strokecolor="black" strokeweight="2pt">
          <v:stroke dashstyle="solid"/>
        </v:line>
      </w:pict>
    </w:r>
    <w:r>
      <w:pict>
        <v:shapetype id="_x0000_t202" coordsize="21600,21600" o:spt="202" path="m,l,21600r21600,l21600,xe">
          <v:stroke joinstyle="miter"/>
          <v:path gradientshapeok="t" o:connecttype="rect"/>
        </v:shapetype>
        <v:shape id="_x0000_s2078" type="#_x0000_t202" style="width:96.5pt;height:15.5pt;margin-top:53.2pt;margin-left:101.1pt;mso-position-horizontal-relative:page;mso-position-vertical-relative:page;position:absolute;z-index:-251632640" filled="f" stroked="f">
          <v:textbox inset="0,0,0,0">
            <w:txbxContent>
              <w:p>
                <w:pPr>
                  <w:spacing w:before="0" w:line="310" w:lineRule="exact"/>
                  <w:ind w:left="20" w:right="0" w:firstLine="0"/>
                  <w:jc w:val="left"/>
                  <w:rPr>
                    <w:sz w:val="27"/>
                  </w:rPr>
                </w:pPr>
                <w:r>
                  <w:rPr>
                    <w:sz w:val="27"/>
                  </w:rPr>
                  <w:t>天津天士力项目</w:t>
                </w:r>
              </w:p>
            </w:txbxContent>
          </v:textbox>
        </v:shape>
      </w:pict>
    </w:r>
    <w:r>
      <w:pict>
        <v:shape id="_x0000_s2079" type="#_x0000_t202" style="width:110pt;height:15.5pt;margin-top:53.2pt;margin-left:675.41pt;mso-position-horizontal-relative:page;mso-position-vertical-relative:page;position:absolute;z-index:-251631616" filled="f" stroked="f">
          <v:textbox inset="0,0,0,0">
            <w:txbxContent>
              <w:p>
                <w:pPr>
                  <w:spacing w:before="0" w:line="310" w:lineRule="exact"/>
                  <w:ind w:left="20" w:right="0" w:firstLine="0"/>
                  <w:jc w:val="left"/>
                  <w:rPr>
                    <w:sz w:val="27"/>
                  </w:rPr>
                </w:pPr>
                <w:r>
                  <w:rPr>
                    <w:sz w:val="27"/>
                  </w:rPr>
                  <w:t>安全文明施工方案</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47710"/>
    <w:multiLevelType w:val="hybridMultilevel"/>
    <w:tmpl w:val="00000000"/>
    <w:lvl w:ilvl="0">
      <w:start w:val="1"/>
      <w:numFmt w:val="decimal"/>
      <w:lvlText w:val="（%1）"/>
      <w:lvlJc w:val="left"/>
      <w:pPr>
        <w:ind w:left="102" w:hanging="1063"/>
        <w:jc w:val="righ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1">
    <w:nsid w:val="0399B50B"/>
    <w:multiLevelType w:val="hybridMultilevel"/>
    <w:tmpl w:val="00000000"/>
    <w:lvl w:ilvl="0">
      <w:start w:val="1"/>
      <w:numFmt w:val="decimal"/>
      <w:lvlText w:val="（%1）"/>
      <w:lvlJc w:val="left"/>
      <w:pPr>
        <w:ind w:left="102" w:hanging="1063"/>
        <w:jc w:val="lef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2">
    <w:nsid w:val="05D7604B"/>
    <w:multiLevelType w:val="hybridMultilevel"/>
    <w:tmpl w:val="00000000"/>
    <w:lvl w:ilvl="0">
      <w:start w:val="1"/>
      <w:numFmt w:val="decimal"/>
      <w:lvlText w:val="（%1）"/>
      <w:lvlJc w:val="left"/>
      <w:pPr>
        <w:ind w:left="102" w:hanging="1063"/>
        <w:jc w:val="lef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3">
    <w:nsid w:val="05E6100F"/>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1"/>
      <w:numFmt w:val="decimal"/>
      <w:lvlText w:val="%1.%2.%3"/>
      <w:lvlJc w:val="left"/>
      <w:pPr>
        <w:ind w:left="102" w:hanging="1210"/>
        <w:jc w:val="left"/>
      </w:pPr>
      <w:rPr>
        <w:rFonts w:ascii="宋体" w:eastAsia="宋体" w:hAnsi="宋体" w:cs="宋体" w:hint="default"/>
        <w:w w:val="100"/>
        <w:sz w:val="42"/>
        <w:szCs w:val="42"/>
      </w:rPr>
    </w:lvl>
    <w:lvl w:ilvl="3">
      <w:start w:val="0"/>
      <w:numFmt w:val="bullet"/>
      <w:lvlText w:val="•"/>
      <w:lvlJc w:val="left"/>
      <w:pPr>
        <w:ind w:left="1740" w:hanging="1210"/>
      </w:pPr>
      <w:rPr>
        <w:rFonts w:hint="default"/>
      </w:rPr>
    </w:lvl>
    <w:lvl w:ilvl="4">
      <w:start w:val="0"/>
      <w:numFmt w:val="bullet"/>
      <w:lvlText w:val="•"/>
      <w:lvlJc w:val="left"/>
      <w:pPr>
        <w:ind w:left="3537" w:hanging="1210"/>
      </w:pPr>
      <w:rPr>
        <w:rFonts w:hint="default"/>
      </w:rPr>
    </w:lvl>
    <w:lvl w:ilvl="5">
      <w:start w:val="0"/>
      <w:numFmt w:val="bullet"/>
      <w:lvlText w:val="•"/>
      <w:lvlJc w:val="left"/>
      <w:pPr>
        <w:ind w:left="5334" w:hanging="1210"/>
      </w:pPr>
      <w:rPr>
        <w:rFonts w:hint="default"/>
      </w:rPr>
    </w:lvl>
    <w:lvl w:ilvl="6">
      <w:start w:val="0"/>
      <w:numFmt w:val="bullet"/>
      <w:lvlText w:val="•"/>
      <w:lvlJc w:val="left"/>
      <w:pPr>
        <w:ind w:left="7131" w:hanging="1210"/>
      </w:pPr>
      <w:rPr>
        <w:rFonts w:hint="default"/>
      </w:rPr>
    </w:lvl>
    <w:lvl w:ilvl="7">
      <w:start w:val="0"/>
      <w:numFmt w:val="bullet"/>
      <w:lvlText w:val="•"/>
      <w:lvlJc w:val="left"/>
      <w:pPr>
        <w:ind w:left="8928" w:hanging="1210"/>
      </w:pPr>
      <w:rPr>
        <w:rFonts w:hint="default"/>
      </w:rPr>
    </w:lvl>
    <w:lvl w:ilvl="8">
      <w:start w:val="0"/>
      <w:numFmt w:val="bullet"/>
      <w:lvlText w:val="•"/>
      <w:lvlJc w:val="left"/>
      <w:pPr>
        <w:ind w:left="10725" w:hanging="1210"/>
      </w:pPr>
      <w:rPr>
        <w:rFonts w:hint="default"/>
      </w:rPr>
    </w:lvl>
  </w:abstractNum>
  <w:abstractNum w:abstractNumId="4">
    <w:nsid w:val="07184D7D"/>
    <w:multiLevelType w:val="hybridMultilevel"/>
    <w:tmpl w:val="00000000"/>
    <w:lvl w:ilvl="0">
      <w:start w:val="1"/>
      <w:numFmt w:val="decimal"/>
      <w:lvlText w:val="（%1）"/>
      <w:lvlJc w:val="left"/>
      <w:pPr>
        <w:ind w:left="1784" w:hanging="1052"/>
        <w:jc w:val="left"/>
      </w:pPr>
      <w:rPr>
        <w:rFonts w:ascii="宋体" w:eastAsia="宋体" w:hAnsi="宋体" w:cs="宋体" w:hint="default"/>
        <w:spacing w:val="-2"/>
        <w:w w:val="100"/>
        <w:sz w:val="40"/>
        <w:szCs w:val="40"/>
      </w:rPr>
    </w:lvl>
    <w:lvl w:ilvl="1">
      <w:start w:val="2"/>
      <w:numFmt w:val="decimal"/>
      <w:lvlText w:val="（%2）"/>
      <w:lvlJc w:val="left"/>
      <w:pPr>
        <w:ind w:left="1960" w:hanging="1052"/>
        <w:jc w:val="left"/>
      </w:pPr>
      <w:rPr>
        <w:rFonts w:ascii="宋体" w:eastAsia="宋体" w:hAnsi="宋体" w:cs="宋体" w:hint="default"/>
        <w:spacing w:val="-2"/>
        <w:w w:val="100"/>
        <w:sz w:val="40"/>
        <w:szCs w:val="40"/>
      </w:rPr>
    </w:lvl>
    <w:lvl w:ilvl="2">
      <w:start w:val="0"/>
      <w:numFmt w:val="bullet"/>
      <w:lvlText w:val="•"/>
      <w:lvlJc w:val="left"/>
      <w:pPr>
        <w:ind w:left="3333" w:hanging="1052"/>
      </w:pPr>
      <w:rPr>
        <w:rFonts w:hint="default"/>
      </w:rPr>
    </w:lvl>
    <w:lvl w:ilvl="3">
      <w:start w:val="0"/>
      <w:numFmt w:val="bullet"/>
      <w:lvlText w:val="•"/>
      <w:lvlJc w:val="left"/>
      <w:pPr>
        <w:ind w:left="4706" w:hanging="1052"/>
      </w:pPr>
      <w:rPr>
        <w:rFonts w:hint="default"/>
      </w:rPr>
    </w:lvl>
    <w:lvl w:ilvl="4">
      <w:start w:val="0"/>
      <w:numFmt w:val="bullet"/>
      <w:lvlText w:val="•"/>
      <w:lvlJc w:val="left"/>
      <w:pPr>
        <w:ind w:left="6079" w:hanging="1052"/>
      </w:pPr>
      <w:rPr>
        <w:rFonts w:hint="default"/>
      </w:rPr>
    </w:lvl>
    <w:lvl w:ilvl="5">
      <w:start w:val="0"/>
      <w:numFmt w:val="bullet"/>
      <w:lvlText w:val="•"/>
      <w:lvlJc w:val="left"/>
      <w:pPr>
        <w:ind w:left="7453" w:hanging="1052"/>
      </w:pPr>
      <w:rPr>
        <w:rFonts w:hint="default"/>
      </w:rPr>
    </w:lvl>
    <w:lvl w:ilvl="6">
      <w:start w:val="0"/>
      <w:numFmt w:val="bullet"/>
      <w:lvlText w:val="•"/>
      <w:lvlJc w:val="left"/>
      <w:pPr>
        <w:ind w:left="8826" w:hanging="1052"/>
      </w:pPr>
      <w:rPr>
        <w:rFonts w:hint="default"/>
      </w:rPr>
    </w:lvl>
    <w:lvl w:ilvl="7">
      <w:start w:val="0"/>
      <w:numFmt w:val="bullet"/>
      <w:lvlText w:val="•"/>
      <w:lvlJc w:val="left"/>
      <w:pPr>
        <w:ind w:left="10199" w:hanging="1052"/>
      </w:pPr>
      <w:rPr>
        <w:rFonts w:hint="default"/>
      </w:rPr>
    </w:lvl>
    <w:lvl w:ilvl="8">
      <w:start w:val="0"/>
      <w:numFmt w:val="bullet"/>
      <w:lvlText w:val="•"/>
      <w:lvlJc w:val="left"/>
      <w:pPr>
        <w:ind w:left="11573" w:hanging="1052"/>
      </w:pPr>
      <w:rPr>
        <w:rFonts w:hint="default"/>
      </w:rPr>
    </w:lvl>
  </w:abstractNum>
  <w:abstractNum w:abstractNumId="5">
    <w:nsid w:val="097850A3"/>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1"/>
      <w:numFmt w:val="decimal"/>
      <w:lvlText w:val="%1.%2.%3"/>
      <w:lvlJc w:val="left"/>
      <w:pPr>
        <w:ind w:left="2168" w:hanging="1260"/>
        <w:jc w:val="left"/>
      </w:pPr>
      <w:rPr>
        <w:rFonts w:ascii="宋体" w:eastAsia="宋体" w:hAnsi="宋体" w:cs="宋体" w:hint="default"/>
        <w:w w:val="100"/>
        <w:sz w:val="42"/>
        <w:szCs w:val="42"/>
      </w:rPr>
    </w:lvl>
    <w:lvl w:ilvl="3">
      <w:start w:val="0"/>
      <w:numFmt w:val="bullet"/>
      <w:lvlText w:val="•"/>
      <w:lvlJc w:val="left"/>
      <w:pPr>
        <w:ind w:left="3679" w:hanging="1260"/>
      </w:pPr>
      <w:rPr>
        <w:rFonts w:hint="default"/>
      </w:rPr>
    </w:lvl>
    <w:lvl w:ilvl="4">
      <w:start w:val="0"/>
      <w:numFmt w:val="bullet"/>
      <w:lvlText w:val="•"/>
      <w:lvlJc w:val="left"/>
      <w:pPr>
        <w:ind w:left="5199" w:hanging="1260"/>
      </w:pPr>
      <w:rPr>
        <w:rFonts w:hint="default"/>
      </w:rPr>
    </w:lvl>
    <w:lvl w:ilvl="5">
      <w:start w:val="0"/>
      <w:numFmt w:val="bullet"/>
      <w:lvlText w:val="•"/>
      <w:lvlJc w:val="left"/>
      <w:pPr>
        <w:ind w:left="6719" w:hanging="1260"/>
      </w:pPr>
      <w:rPr>
        <w:rFonts w:hint="default"/>
      </w:rPr>
    </w:lvl>
    <w:lvl w:ilvl="6">
      <w:start w:val="0"/>
      <w:numFmt w:val="bullet"/>
      <w:lvlText w:val="•"/>
      <w:lvlJc w:val="left"/>
      <w:pPr>
        <w:ind w:left="8239" w:hanging="1260"/>
      </w:pPr>
      <w:rPr>
        <w:rFonts w:hint="default"/>
      </w:rPr>
    </w:lvl>
    <w:lvl w:ilvl="7">
      <w:start w:val="0"/>
      <w:numFmt w:val="bullet"/>
      <w:lvlText w:val="•"/>
      <w:lvlJc w:val="left"/>
      <w:pPr>
        <w:ind w:left="9759" w:hanging="1260"/>
      </w:pPr>
      <w:rPr>
        <w:rFonts w:hint="default"/>
      </w:rPr>
    </w:lvl>
    <w:lvl w:ilvl="8">
      <w:start w:val="0"/>
      <w:numFmt w:val="bullet"/>
      <w:lvlText w:val="•"/>
      <w:lvlJc w:val="left"/>
      <w:pPr>
        <w:ind w:left="11279" w:hanging="1260"/>
      </w:pPr>
      <w:rPr>
        <w:rFonts w:hint="default"/>
      </w:rPr>
    </w:lvl>
  </w:abstractNum>
  <w:abstractNum w:abstractNumId="6">
    <w:nsid w:val="09B47551"/>
    <w:multiLevelType w:val="hybridMultilevel"/>
    <w:tmpl w:val="00000000"/>
    <w:lvl w:ilvl="0">
      <w:start w:val="1"/>
      <w:numFmt w:val="decimal"/>
      <w:lvlText w:val="（%1）"/>
      <w:lvlJc w:val="left"/>
      <w:pPr>
        <w:ind w:left="1784" w:hanging="1052"/>
        <w:jc w:val="left"/>
      </w:pPr>
      <w:rPr>
        <w:rFonts w:ascii="宋体" w:eastAsia="宋体" w:hAnsi="宋体" w:cs="宋体" w:hint="default"/>
        <w:spacing w:val="-2"/>
        <w:w w:val="100"/>
        <w:sz w:val="40"/>
        <w:szCs w:val="40"/>
      </w:rPr>
    </w:lvl>
    <w:lvl w:ilvl="1">
      <w:start w:val="1"/>
      <w:numFmt w:val="decimal"/>
      <w:lvlText w:val="（%2）"/>
      <w:lvlJc w:val="left"/>
      <w:pPr>
        <w:ind w:left="1992" w:hanging="1052"/>
        <w:jc w:val="left"/>
      </w:pPr>
      <w:rPr>
        <w:rFonts w:ascii="宋体" w:eastAsia="宋体" w:hAnsi="宋体" w:cs="宋体" w:hint="default"/>
        <w:spacing w:val="-2"/>
        <w:w w:val="100"/>
        <w:sz w:val="40"/>
        <w:szCs w:val="40"/>
      </w:rPr>
    </w:lvl>
    <w:lvl w:ilvl="2">
      <w:start w:val="0"/>
      <w:numFmt w:val="bullet"/>
      <w:lvlText w:val="•"/>
      <w:lvlJc w:val="left"/>
      <w:pPr>
        <w:ind w:left="3368" w:hanging="1052"/>
      </w:pPr>
      <w:rPr>
        <w:rFonts w:hint="default"/>
      </w:rPr>
    </w:lvl>
    <w:lvl w:ilvl="3">
      <w:start w:val="0"/>
      <w:numFmt w:val="bullet"/>
      <w:lvlText w:val="•"/>
      <w:lvlJc w:val="left"/>
      <w:pPr>
        <w:ind w:left="4737" w:hanging="1052"/>
      </w:pPr>
      <w:rPr>
        <w:rFonts w:hint="default"/>
      </w:rPr>
    </w:lvl>
    <w:lvl w:ilvl="4">
      <w:start w:val="0"/>
      <w:numFmt w:val="bullet"/>
      <w:lvlText w:val="•"/>
      <w:lvlJc w:val="left"/>
      <w:pPr>
        <w:ind w:left="6106" w:hanging="1052"/>
      </w:pPr>
      <w:rPr>
        <w:rFonts w:hint="default"/>
      </w:rPr>
    </w:lvl>
    <w:lvl w:ilvl="5">
      <w:start w:val="0"/>
      <w:numFmt w:val="bullet"/>
      <w:lvlText w:val="•"/>
      <w:lvlJc w:val="left"/>
      <w:pPr>
        <w:ind w:left="7475" w:hanging="1052"/>
      </w:pPr>
      <w:rPr>
        <w:rFonts w:hint="default"/>
      </w:rPr>
    </w:lvl>
    <w:lvl w:ilvl="6">
      <w:start w:val="0"/>
      <w:numFmt w:val="bullet"/>
      <w:lvlText w:val="•"/>
      <w:lvlJc w:val="left"/>
      <w:pPr>
        <w:ind w:left="8844" w:hanging="1052"/>
      </w:pPr>
      <w:rPr>
        <w:rFonts w:hint="default"/>
      </w:rPr>
    </w:lvl>
    <w:lvl w:ilvl="7">
      <w:start w:val="0"/>
      <w:numFmt w:val="bullet"/>
      <w:lvlText w:val="•"/>
      <w:lvlJc w:val="left"/>
      <w:pPr>
        <w:ind w:left="10213" w:hanging="1052"/>
      </w:pPr>
      <w:rPr>
        <w:rFonts w:hint="default"/>
      </w:rPr>
    </w:lvl>
    <w:lvl w:ilvl="8">
      <w:start w:val="0"/>
      <w:numFmt w:val="bullet"/>
      <w:lvlText w:val="•"/>
      <w:lvlJc w:val="left"/>
      <w:pPr>
        <w:ind w:left="11581" w:hanging="1052"/>
      </w:pPr>
      <w:rPr>
        <w:rFonts w:hint="default"/>
      </w:rPr>
    </w:lvl>
  </w:abstractNum>
  <w:abstractNum w:abstractNumId="7">
    <w:nsid w:val="0AF387B2"/>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747" w:hanging="839"/>
        <w:jc w:val="left"/>
      </w:pPr>
      <w:rPr>
        <w:rFonts w:ascii="宋体" w:eastAsia="宋体" w:hAnsi="宋体" w:cs="宋体" w:hint="default"/>
        <w:w w:val="100"/>
        <w:sz w:val="42"/>
        <w:szCs w:val="42"/>
      </w:rPr>
    </w:lvl>
    <w:lvl w:ilvl="2">
      <w:start w:val="0"/>
      <w:numFmt w:val="bullet"/>
      <w:lvlText w:val="•"/>
      <w:lvlJc w:val="left"/>
      <w:pPr>
        <w:ind w:left="3137" w:hanging="839"/>
      </w:pPr>
      <w:rPr>
        <w:rFonts w:hint="default"/>
      </w:rPr>
    </w:lvl>
    <w:lvl w:ilvl="3">
      <w:start w:val="0"/>
      <w:numFmt w:val="bullet"/>
      <w:lvlText w:val="•"/>
      <w:lvlJc w:val="left"/>
      <w:pPr>
        <w:ind w:left="4535" w:hanging="839"/>
      </w:pPr>
      <w:rPr>
        <w:rFonts w:hint="default"/>
      </w:rPr>
    </w:lvl>
    <w:lvl w:ilvl="4">
      <w:start w:val="0"/>
      <w:numFmt w:val="bullet"/>
      <w:lvlText w:val="•"/>
      <w:lvlJc w:val="left"/>
      <w:pPr>
        <w:ind w:left="5933" w:hanging="839"/>
      </w:pPr>
      <w:rPr>
        <w:rFonts w:hint="default"/>
      </w:rPr>
    </w:lvl>
    <w:lvl w:ilvl="5">
      <w:start w:val="0"/>
      <w:numFmt w:val="bullet"/>
      <w:lvlText w:val="•"/>
      <w:lvlJc w:val="left"/>
      <w:pPr>
        <w:ind w:left="7330" w:hanging="839"/>
      </w:pPr>
      <w:rPr>
        <w:rFonts w:hint="default"/>
      </w:rPr>
    </w:lvl>
    <w:lvl w:ilvl="6">
      <w:start w:val="0"/>
      <w:numFmt w:val="bullet"/>
      <w:lvlText w:val="•"/>
      <w:lvlJc w:val="left"/>
      <w:pPr>
        <w:ind w:left="8728" w:hanging="839"/>
      </w:pPr>
      <w:rPr>
        <w:rFonts w:hint="default"/>
      </w:rPr>
    </w:lvl>
    <w:lvl w:ilvl="7">
      <w:start w:val="0"/>
      <w:numFmt w:val="bullet"/>
      <w:lvlText w:val="•"/>
      <w:lvlJc w:val="left"/>
      <w:pPr>
        <w:ind w:left="10126" w:hanging="839"/>
      </w:pPr>
      <w:rPr>
        <w:rFonts w:hint="default"/>
      </w:rPr>
    </w:lvl>
    <w:lvl w:ilvl="8">
      <w:start w:val="0"/>
      <w:numFmt w:val="bullet"/>
      <w:lvlText w:val="•"/>
      <w:lvlJc w:val="left"/>
      <w:pPr>
        <w:ind w:left="11524" w:hanging="839"/>
      </w:pPr>
      <w:rPr>
        <w:rFonts w:hint="default"/>
      </w:rPr>
    </w:lvl>
  </w:abstractNum>
  <w:abstractNum w:abstractNumId="8">
    <w:nsid w:val="0C50CB33"/>
    <w:multiLevelType w:val="hybridMultilevel"/>
    <w:tmpl w:val="00000000"/>
    <w:lvl w:ilvl="0">
      <w:start w:val="1"/>
      <w:numFmt w:val="decimal"/>
      <w:lvlText w:val="（%1）"/>
      <w:lvlJc w:val="left"/>
      <w:pPr>
        <w:ind w:left="102" w:hanging="1063"/>
        <w:jc w:val="lef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9">
    <w:nsid w:val="0C97830F"/>
    <w:multiLevelType w:val="hybridMultilevel"/>
    <w:tmpl w:val="00000000"/>
    <w:lvl w:ilvl="0">
      <w:start w:val="1"/>
      <w:numFmt w:val="decimal"/>
      <w:lvlText w:val="%1"/>
      <w:lvlJc w:val="left"/>
      <w:pPr>
        <w:ind w:left="1253"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1"/>
      <w:numFmt w:val="decimal"/>
      <w:lvlText w:val="%1.%2.%3"/>
      <w:lvlJc w:val="left"/>
      <w:pPr>
        <w:ind w:left="2168" w:hanging="1260"/>
        <w:jc w:val="left"/>
      </w:pPr>
      <w:rPr>
        <w:rFonts w:ascii="宋体" w:eastAsia="宋体" w:hAnsi="宋体" w:cs="宋体" w:hint="default"/>
        <w:w w:val="100"/>
        <w:sz w:val="42"/>
        <w:szCs w:val="42"/>
      </w:rPr>
    </w:lvl>
    <w:lvl w:ilvl="3">
      <w:start w:val="0"/>
      <w:numFmt w:val="bullet"/>
      <w:lvlText w:val="•"/>
      <w:lvlJc w:val="left"/>
      <w:pPr>
        <w:ind w:left="1640" w:hanging="1260"/>
      </w:pPr>
      <w:rPr>
        <w:rFonts w:hint="default"/>
      </w:rPr>
    </w:lvl>
    <w:lvl w:ilvl="4">
      <w:start w:val="0"/>
      <w:numFmt w:val="bullet"/>
      <w:lvlText w:val="•"/>
      <w:lvlJc w:val="left"/>
      <w:pPr>
        <w:ind w:left="2060" w:hanging="1260"/>
      </w:pPr>
      <w:rPr>
        <w:rFonts w:hint="default"/>
      </w:rPr>
    </w:lvl>
    <w:lvl w:ilvl="5">
      <w:start w:val="0"/>
      <w:numFmt w:val="bullet"/>
      <w:lvlText w:val="•"/>
      <w:lvlJc w:val="left"/>
      <w:pPr>
        <w:ind w:left="2160" w:hanging="1260"/>
      </w:pPr>
      <w:rPr>
        <w:rFonts w:hint="default"/>
      </w:rPr>
    </w:lvl>
    <w:lvl w:ilvl="6">
      <w:start w:val="0"/>
      <w:numFmt w:val="bullet"/>
      <w:lvlText w:val="•"/>
      <w:lvlJc w:val="left"/>
      <w:pPr>
        <w:ind w:left="4591" w:hanging="1260"/>
      </w:pPr>
      <w:rPr>
        <w:rFonts w:hint="default"/>
      </w:rPr>
    </w:lvl>
    <w:lvl w:ilvl="7">
      <w:start w:val="0"/>
      <w:numFmt w:val="bullet"/>
      <w:lvlText w:val="•"/>
      <w:lvlJc w:val="left"/>
      <w:pPr>
        <w:ind w:left="7023" w:hanging="1260"/>
      </w:pPr>
      <w:rPr>
        <w:rFonts w:hint="default"/>
      </w:rPr>
    </w:lvl>
    <w:lvl w:ilvl="8">
      <w:start w:val="0"/>
      <w:numFmt w:val="bullet"/>
      <w:lvlText w:val="•"/>
      <w:lvlJc w:val="left"/>
      <w:pPr>
        <w:ind w:left="9455" w:hanging="1260"/>
      </w:pPr>
      <w:rPr>
        <w:rFonts w:hint="default"/>
      </w:rPr>
    </w:lvl>
  </w:abstractNum>
  <w:abstractNum w:abstractNumId="10">
    <w:nsid w:val="0CDC00CA"/>
    <w:multiLevelType w:val="hybridMultilevel"/>
    <w:tmpl w:val="00000000"/>
    <w:lvl w:ilvl="0">
      <w:start w:val="2"/>
      <w:numFmt w:val="decimal"/>
      <w:lvlText w:val="%1）"/>
      <w:lvlJc w:val="left"/>
      <w:pPr>
        <w:ind w:left="1539" w:hanging="631"/>
        <w:jc w:val="left"/>
      </w:pPr>
      <w:rPr>
        <w:rFonts w:ascii="宋体" w:eastAsia="宋体" w:hAnsi="宋体" w:cs="宋体" w:hint="default"/>
        <w:spacing w:val="-51"/>
        <w:w w:val="100"/>
        <w:sz w:val="40"/>
        <w:szCs w:val="40"/>
      </w:rPr>
    </w:lvl>
    <w:lvl w:ilvl="1">
      <w:start w:val="0"/>
      <w:numFmt w:val="bullet"/>
      <w:lvlText w:val="•"/>
      <w:lvlJc w:val="left"/>
      <w:pPr>
        <w:ind w:left="2817" w:hanging="631"/>
      </w:pPr>
      <w:rPr>
        <w:rFonts w:hint="default"/>
      </w:rPr>
    </w:lvl>
    <w:lvl w:ilvl="2">
      <w:start w:val="0"/>
      <w:numFmt w:val="bullet"/>
      <w:lvlText w:val="•"/>
      <w:lvlJc w:val="left"/>
      <w:pPr>
        <w:ind w:left="4095" w:hanging="631"/>
      </w:pPr>
      <w:rPr>
        <w:rFonts w:hint="default"/>
      </w:rPr>
    </w:lvl>
    <w:lvl w:ilvl="3">
      <w:start w:val="0"/>
      <w:numFmt w:val="bullet"/>
      <w:lvlText w:val="•"/>
      <w:lvlJc w:val="left"/>
      <w:pPr>
        <w:ind w:left="5373" w:hanging="631"/>
      </w:pPr>
      <w:rPr>
        <w:rFonts w:hint="default"/>
      </w:rPr>
    </w:lvl>
    <w:lvl w:ilvl="4">
      <w:start w:val="0"/>
      <w:numFmt w:val="bullet"/>
      <w:lvlText w:val="•"/>
      <w:lvlJc w:val="left"/>
      <w:pPr>
        <w:ind w:left="6651" w:hanging="631"/>
      </w:pPr>
      <w:rPr>
        <w:rFonts w:hint="default"/>
      </w:rPr>
    </w:lvl>
    <w:lvl w:ilvl="5">
      <w:start w:val="0"/>
      <w:numFmt w:val="bullet"/>
      <w:lvlText w:val="•"/>
      <w:lvlJc w:val="left"/>
      <w:pPr>
        <w:ind w:left="7929" w:hanging="631"/>
      </w:pPr>
      <w:rPr>
        <w:rFonts w:hint="default"/>
      </w:rPr>
    </w:lvl>
    <w:lvl w:ilvl="6">
      <w:start w:val="0"/>
      <w:numFmt w:val="bullet"/>
      <w:lvlText w:val="•"/>
      <w:lvlJc w:val="left"/>
      <w:pPr>
        <w:ind w:left="9207" w:hanging="631"/>
      </w:pPr>
      <w:rPr>
        <w:rFonts w:hint="default"/>
      </w:rPr>
    </w:lvl>
    <w:lvl w:ilvl="7">
      <w:start w:val="0"/>
      <w:numFmt w:val="bullet"/>
      <w:lvlText w:val="•"/>
      <w:lvlJc w:val="left"/>
      <w:pPr>
        <w:ind w:left="10485" w:hanging="631"/>
      </w:pPr>
      <w:rPr>
        <w:rFonts w:hint="default"/>
      </w:rPr>
    </w:lvl>
    <w:lvl w:ilvl="8">
      <w:start w:val="0"/>
      <w:numFmt w:val="bullet"/>
      <w:lvlText w:val="•"/>
      <w:lvlJc w:val="left"/>
      <w:pPr>
        <w:ind w:left="11763" w:hanging="631"/>
      </w:pPr>
      <w:rPr>
        <w:rFonts w:hint="default"/>
      </w:rPr>
    </w:lvl>
  </w:abstractNum>
  <w:abstractNum w:abstractNumId="11">
    <w:nsid w:val="0CEB9372"/>
    <w:multiLevelType w:val="hybridMultilevel"/>
    <w:tmpl w:val="00000000"/>
    <w:lvl w:ilvl="0">
      <w:start w:val="2"/>
      <w:numFmt w:val="decimal"/>
      <w:lvlText w:val="%1）"/>
      <w:lvlJc w:val="left"/>
      <w:pPr>
        <w:ind w:left="1539" w:hanging="631"/>
        <w:jc w:val="left"/>
      </w:pPr>
      <w:rPr>
        <w:rFonts w:ascii="宋体" w:eastAsia="宋体" w:hAnsi="宋体" w:cs="宋体" w:hint="default"/>
        <w:spacing w:val="-51"/>
        <w:w w:val="100"/>
        <w:sz w:val="40"/>
        <w:szCs w:val="40"/>
      </w:rPr>
    </w:lvl>
    <w:lvl w:ilvl="1">
      <w:start w:val="0"/>
      <w:numFmt w:val="bullet"/>
      <w:lvlText w:val="•"/>
      <w:lvlJc w:val="left"/>
      <w:pPr>
        <w:ind w:left="2817" w:hanging="631"/>
      </w:pPr>
      <w:rPr>
        <w:rFonts w:hint="default"/>
      </w:rPr>
    </w:lvl>
    <w:lvl w:ilvl="2">
      <w:start w:val="0"/>
      <w:numFmt w:val="bullet"/>
      <w:lvlText w:val="•"/>
      <w:lvlJc w:val="left"/>
      <w:pPr>
        <w:ind w:left="4095" w:hanging="631"/>
      </w:pPr>
      <w:rPr>
        <w:rFonts w:hint="default"/>
      </w:rPr>
    </w:lvl>
    <w:lvl w:ilvl="3">
      <w:start w:val="0"/>
      <w:numFmt w:val="bullet"/>
      <w:lvlText w:val="•"/>
      <w:lvlJc w:val="left"/>
      <w:pPr>
        <w:ind w:left="5373" w:hanging="631"/>
      </w:pPr>
      <w:rPr>
        <w:rFonts w:hint="default"/>
      </w:rPr>
    </w:lvl>
    <w:lvl w:ilvl="4">
      <w:start w:val="0"/>
      <w:numFmt w:val="bullet"/>
      <w:lvlText w:val="•"/>
      <w:lvlJc w:val="left"/>
      <w:pPr>
        <w:ind w:left="6651" w:hanging="631"/>
      </w:pPr>
      <w:rPr>
        <w:rFonts w:hint="default"/>
      </w:rPr>
    </w:lvl>
    <w:lvl w:ilvl="5">
      <w:start w:val="0"/>
      <w:numFmt w:val="bullet"/>
      <w:lvlText w:val="•"/>
      <w:lvlJc w:val="left"/>
      <w:pPr>
        <w:ind w:left="7929" w:hanging="631"/>
      </w:pPr>
      <w:rPr>
        <w:rFonts w:hint="default"/>
      </w:rPr>
    </w:lvl>
    <w:lvl w:ilvl="6">
      <w:start w:val="0"/>
      <w:numFmt w:val="bullet"/>
      <w:lvlText w:val="•"/>
      <w:lvlJc w:val="left"/>
      <w:pPr>
        <w:ind w:left="9207" w:hanging="631"/>
      </w:pPr>
      <w:rPr>
        <w:rFonts w:hint="default"/>
      </w:rPr>
    </w:lvl>
    <w:lvl w:ilvl="7">
      <w:start w:val="0"/>
      <w:numFmt w:val="bullet"/>
      <w:lvlText w:val="•"/>
      <w:lvlJc w:val="left"/>
      <w:pPr>
        <w:ind w:left="10485" w:hanging="631"/>
      </w:pPr>
      <w:rPr>
        <w:rFonts w:hint="default"/>
      </w:rPr>
    </w:lvl>
    <w:lvl w:ilvl="8">
      <w:start w:val="0"/>
      <w:numFmt w:val="bullet"/>
      <w:lvlText w:val="•"/>
      <w:lvlJc w:val="left"/>
      <w:pPr>
        <w:ind w:left="11763" w:hanging="631"/>
      </w:pPr>
      <w:rPr>
        <w:rFonts w:hint="default"/>
      </w:rPr>
    </w:lvl>
  </w:abstractNum>
  <w:abstractNum w:abstractNumId="12">
    <w:nsid w:val="0D7D2152"/>
    <w:multiLevelType w:val="hybridMultilevel"/>
    <w:tmpl w:val="00000000"/>
    <w:lvl w:ilvl="0">
      <w:start w:val="1"/>
      <w:numFmt w:val="decimal"/>
      <w:lvlText w:val="（%1）"/>
      <w:lvlJc w:val="left"/>
      <w:pPr>
        <w:ind w:left="102" w:hanging="1063"/>
        <w:jc w:val="lef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13">
    <w:nsid w:val="0F3FBD74"/>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0"/>
      <w:numFmt w:val="bullet"/>
      <w:lvlText w:val="•"/>
      <w:lvlJc w:val="left"/>
      <w:pPr>
        <w:ind w:left="3048" w:hanging="735"/>
      </w:pPr>
      <w:rPr>
        <w:rFonts w:hint="default"/>
      </w:rPr>
    </w:lvl>
    <w:lvl w:ilvl="3">
      <w:start w:val="0"/>
      <w:numFmt w:val="bullet"/>
      <w:lvlText w:val="•"/>
      <w:lvlJc w:val="left"/>
      <w:pPr>
        <w:ind w:left="4457" w:hanging="735"/>
      </w:pPr>
      <w:rPr>
        <w:rFonts w:hint="default"/>
      </w:rPr>
    </w:lvl>
    <w:lvl w:ilvl="4">
      <w:start w:val="0"/>
      <w:numFmt w:val="bullet"/>
      <w:lvlText w:val="•"/>
      <w:lvlJc w:val="left"/>
      <w:pPr>
        <w:ind w:left="5866" w:hanging="735"/>
      </w:pPr>
      <w:rPr>
        <w:rFonts w:hint="default"/>
      </w:rPr>
    </w:lvl>
    <w:lvl w:ilvl="5">
      <w:start w:val="0"/>
      <w:numFmt w:val="bullet"/>
      <w:lvlText w:val="•"/>
      <w:lvlJc w:val="left"/>
      <w:pPr>
        <w:ind w:left="7275" w:hanging="735"/>
      </w:pPr>
      <w:rPr>
        <w:rFonts w:hint="default"/>
      </w:rPr>
    </w:lvl>
    <w:lvl w:ilvl="6">
      <w:start w:val="0"/>
      <w:numFmt w:val="bullet"/>
      <w:lvlText w:val="•"/>
      <w:lvlJc w:val="left"/>
      <w:pPr>
        <w:ind w:left="8684" w:hanging="735"/>
      </w:pPr>
      <w:rPr>
        <w:rFonts w:hint="default"/>
      </w:rPr>
    </w:lvl>
    <w:lvl w:ilvl="7">
      <w:start w:val="0"/>
      <w:numFmt w:val="bullet"/>
      <w:lvlText w:val="•"/>
      <w:lvlJc w:val="left"/>
      <w:pPr>
        <w:ind w:left="10093" w:hanging="735"/>
      </w:pPr>
      <w:rPr>
        <w:rFonts w:hint="default"/>
      </w:rPr>
    </w:lvl>
    <w:lvl w:ilvl="8">
      <w:start w:val="0"/>
      <w:numFmt w:val="bullet"/>
      <w:lvlText w:val="•"/>
      <w:lvlJc w:val="left"/>
      <w:pPr>
        <w:ind w:left="11501" w:hanging="735"/>
      </w:pPr>
      <w:rPr>
        <w:rFonts w:hint="default"/>
      </w:rPr>
    </w:lvl>
  </w:abstractNum>
  <w:abstractNum w:abstractNumId="14">
    <w:nsid w:val="126A79BD"/>
    <w:multiLevelType w:val="hybridMultilevel"/>
    <w:tmpl w:val="00000000"/>
    <w:lvl w:ilvl="0">
      <w:start w:val="1"/>
      <w:numFmt w:val="decimal"/>
      <w:lvlText w:val="（%1）"/>
      <w:lvlJc w:val="left"/>
      <w:pPr>
        <w:ind w:left="1960" w:hanging="1052"/>
        <w:jc w:val="left"/>
      </w:pPr>
      <w:rPr>
        <w:rFonts w:ascii="宋体" w:eastAsia="宋体" w:hAnsi="宋体" w:cs="宋体" w:hint="default"/>
        <w:spacing w:val="-2"/>
        <w:w w:val="100"/>
        <w:sz w:val="40"/>
        <w:szCs w:val="40"/>
      </w:rPr>
    </w:lvl>
    <w:lvl w:ilvl="1">
      <w:start w:val="0"/>
      <w:numFmt w:val="bullet"/>
      <w:lvlText w:val="•"/>
      <w:lvlJc w:val="left"/>
      <w:pPr>
        <w:ind w:left="3195" w:hanging="1052"/>
      </w:pPr>
      <w:rPr>
        <w:rFonts w:hint="default"/>
      </w:rPr>
    </w:lvl>
    <w:lvl w:ilvl="2">
      <w:start w:val="0"/>
      <w:numFmt w:val="bullet"/>
      <w:lvlText w:val="•"/>
      <w:lvlJc w:val="left"/>
      <w:pPr>
        <w:ind w:left="4431" w:hanging="1052"/>
      </w:pPr>
      <w:rPr>
        <w:rFonts w:hint="default"/>
      </w:rPr>
    </w:lvl>
    <w:lvl w:ilvl="3">
      <w:start w:val="0"/>
      <w:numFmt w:val="bullet"/>
      <w:lvlText w:val="•"/>
      <w:lvlJc w:val="left"/>
      <w:pPr>
        <w:ind w:left="5667" w:hanging="1052"/>
      </w:pPr>
      <w:rPr>
        <w:rFonts w:hint="default"/>
      </w:rPr>
    </w:lvl>
    <w:lvl w:ilvl="4">
      <w:start w:val="0"/>
      <w:numFmt w:val="bullet"/>
      <w:lvlText w:val="•"/>
      <w:lvlJc w:val="left"/>
      <w:pPr>
        <w:ind w:left="6903" w:hanging="1052"/>
      </w:pPr>
      <w:rPr>
        <w:rFonts w:hint="default"/>
      </w:rPr>
    </w:lvl>
    <w:lvl w:ilvl="5">
      <w:start w:val="0"/>
      <w:numFmt w:val="bullet"/>
      <w:lvlText w:val="•"/>
      <w:lvlJc w:val="left"/>
      <w:pPr>
        <w:ind w:left="8139" w:hanging="1052"/>
      </w:pPr>
      <w:rPr>
        <w:rFonts w:hint="default"/>
      </w:rPr>
    </w:lvl>
    <w:lvl w:ilvl="6">
      <w:start w:val="0"/>
      <w:numFmt w:val="bullet"/>
      <w:lvlText w:val="•"/>
      <w:lvlJc w:val="left"/>
      <w:pPr>
        <w:ind w:left="9375" w:hanging="1052"/>
      </w:pPr>
      <w:rPr>
        <w:rFonts w:hint="default"/>
      </w:rPr>
    </w:lvl>
    <w:lvl w:ilvl="7">
      <w:start w:val="0"/>
      <w:numFmt w:val="bullet"/>
      <w:lvlText w:val="•"/>
      <w:lvlJc w:val="left"/>
      <w:pPr>
        <w:ind w:left="10611" w:hanging="1052"/>
      </w:pPr>
      <w:rPr>
        <w:rFonts w:hint="default"/>
      </w:rPr>
    </w:lvl>
    <w:lvl w:ilvl="8">
      <w:start w:val="0"/>
      <w:numFmt w:val="bullet"/>
      <w:lvlText w:val="•"/>
      <w:lvlJc w:val="left"/>
      <w:pPr>
        <w:ind w:left="11847" w:hanging="1052"/>
      </w:pPr>
      <w:rPr>
        <w:rFonts w:hint="default"/>
      </w:rPr>
    </w:lvl>
  </w:abstractNum>
  <w:abstractNum w:abstractNumId="15">
    <w:nsid w:val="14AB415B"/>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1"/>
      <w:numFmt w:val="decimal"/>
      <w:lvlText w:val="%1.%2.%3"/>
      <w:lvlJc w:val="left"/>
      <w:pPr>
        <w:ind w:left="908" w:hanging="1156"/>
        <w:jc w:val="left"/>
      </w:pPr>
      <w:rPr>
        <w:rFonts w:ascii="宋体" w:eastAsia="宋体" w:hAnsi="宋体" w:cs="宋体" w:hint="default"/>
        <w:w w:val="100"/>
        <w:sz w:val="42"/>
        <w:szCs w:val="42"/>
      </w:rPr>
    </w:lvl>
    <w:lvl w:ilvl="3">
      <w:start w:val="0"/>
      <w:numFmt w:val="bullet"/>
      <w:lvlText w:val="•"/>
      <w:lvlJc w:val="left"/>
      <w:pPr>
        <w:ind w:left="1640" w:hanging="1156"/>
      </w:pPr>
      <w:rPr>
        <w:rFonts w:hint="default"/>
      </w:rPr>
    </w:lvl>
    <w:lvl w:ilvl="4">
      <w:start w:val="0"/>
      <w:numFmt w:val="bullet"/>
      <w:lvlText w:val="•"/>
      <w:lvlJc w:val="left"/>
      <w:pPr>
        <w:ind w:left="3451" w:hanging="1156"/>
      </w:pPr>
      <w:rPr>
        <w:rFonts w:hint="default"/>
      </w:rPr>
    </w:lvl>
    <w:lvl w:ilvl="5">
      <w:start w:val="0"/>
      <w:numFmt w:val="bullet"/>
      <w:lvlText w:val="•"/>
      <w:lvlJc w:val="left"/>
      <w:pPr>
        <w:ind w:left="5262" w:hanging="1156"/>
      </w:pPr>
      <w:rPr>
        <w:rFonts w:hint="default"/>
      </w:rPr>
    </w:lvl>
    <w:lvl w:ilvl="6">
      <w:start w:val="0"/>
      <w:numFmt w:val="bullet"/>
      <w:lvlText w:val="•"/>
      <w:lvlJc w:val="left"/>
      <w:pPr>
        <w:ind w:left="7074" w:hanging="1156"/>
      </w:pPr>
      <w:rPr>
        <w:rFonts w:hint="default"/>
      </w:rPr>
    </w:lvl>
    <w:lvl w:ilvl="7">
      <w:start w:val="0"/>
      <w:numFmt w:val="bullet"/>
      <w:lvlText w:val="•"/>
      <w:lvlJc w:val="left"/>
      <w:pPr>
        <w:ind w:left="8885" w:hanging="1156"/>
      </w:pPr>
      <w:rPr>
        <w:rFonts w:hint="default"/>
      </w:rPr>
    </w:lvl>
    <w:lvl w:ilvl="8">
      <w:start w:val="0"/>
      <w:numFmt w:val="bullet"/>
      <w:lvlText w:val="•"/>
      <w:lvlJc w:val="left"/>
      <w:pPr>
        <w:ind w:left="10696" w:hanging="1156"/>
      </w:pPr>
      <w:rPr>
        <w:rFonts w:hint="default"/>
      </w:rPr>
    </w:lvl>
  </w:abstractNum>
  <w:abstractNum w:abstractNumId="16">
    <w:nsid w:val="188D9AE0"/>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0"/>
      <w:numFmt w:val="bullet"/>
      <w:lvlText w:val="•"/>
      <w:lvlJc w:val="left"/>
      <w:pPr>
        <w:ind w:left="1740" w:hanging="735"/>
      </w:pPr>
      <w:rPr>
        <w:rFonts w:hint="default"/>
      </w:rPr>
    </w:lvl>
    <w:lvl w:ilvl="3">
      <w:start w:val="0"/>
      <w:numFmt w:val="bullet"/>
      <w:lvlText w:val="•"/>
      <w:lvlJc w:val="left"/>
      <w:pPr>
        <w:ind w:left="3312" w:hanging="735"/>
      </w:pPr>
      <w:rPr>
        <w:rFonts w:hint="default"/>
      </w:rPr>
    </w:lvl>
    <w:lvl w:ilvl="4">
      <w:start w:val="0"/>
      <w:numFmt w:val="bullet"/>
      <w:lvlText w:val="•"/>
      <w:lvlJc w:val="left"/>
      <w:pPr>
        <w:ind w:left="4884" w:hanging="735"/>
      </w:pPr>
      <w:rPr>
        <w:rFonts w:hint="default"/>
      </w:rPr>
    </w:lvl>
    <w:lvl w:ilvl="5">
      <w:start w:val="0"/>
      <w:numFmt w:val="bullet"/>
      <w:lvlText w:val="•"/>
      <w:lvlJc w:val="left"/>
      <w:pPr>
        <w:ind w:left="6457" w:hanging="735"/>
      </w:pPr>
      <w:rPr>
        <w:rFonts w:hint="default"/>
      </w:rPr>
    </w:lvl>
    <w:lvl w:ilvl="6">
      <w:start w:val="0"/>
      <w:numFmt w:val="bullet"/>
      <w:lvlText w:val="•"/>
      <w:lvlJc w:val="left"/>
      <w:pPr>
        <w:ind w:left="8029" w:hanging="735"/>
      </w:pPr>
      <w:rPr>
        <w:rFonts w:hint="default"/>
      </w:rPr>
    </w:lvl>
    <w:lvl w:ilvl="7">
      <w:start w:val="0"/>
      <w:numFmt w:val="bullet"/>
      <w:lvlText w:val="•"/>
      <w:lvlJc w:val="left"/>
      <w:pPr>
        <w:ind w:left="9602" w:hanging="735"/>
      </w:pPr>
      <w:rPr>
        <w:rFonts w:hint="default"/>
      </w:rPr>
    </w:lvl>
    <w:lvl w:ilvl="8">
      <w:start w:val="0"/>
      <w:numFmt w:val="bullet"/>
      <w:lvlText w:val="•"/>
      <w:lvlJc w:val="left"/>
      <w:pPr>
        <w:ind w:left="11174" w:hanging="735"/>
      </w:pPr>
      <w:rPr>
        <w:rFonts w:hint="default"/>
      </w:rPr>
    </w:lvl>
  </w:abstractNum>
  <w:abstractNum w:abstractNumId="17">
    <w:nsid w:val="1BEA2629"/>
    <w:multiLevelType w:val="hybridMultilevel"/>
    <w:tmpl w:val="00000000"/>
    <w:lvl w:ilvl="0">
      <w:start w:val="8"/>
      <w:numFmt w:val="decimal"/>
      <w:lvlText w:val="（%1）"/>
      <w:lvlJc w:val="left"/>
      <w:pPr>
        <w:ind w:left="1960" w:hanging="1052"/>
        <w:jc w:val="left"/>
      </w:pPr>
      <w:rPr>
        <w:rFonts w:ascii="宋体" w:eastAsia="宋体" w:hAnsi="宋体" w:cs="宋体" w:hint="default"/>
        <w:spacing w:val="-2"/>
        <w:w w:val="100"/>
        <w:sz w:val="40"/>
        <w:szCs w:val="40"/>
      </w:rPr>
    </w:lvl>
    <w:lvl w:ilvl="1">
      <w:start w:val="0"/>
      <w:numFmt w:val="bullet"/>
      <w:lvlText w:val="•"/>
      <w:lvlJc w:val="left"/>
      <w:pPr>
        <w:ind w:left="3195" w:hanging="1052"/>
      </w:pPr>
      <w:rPr>
        <w:rFonts w:hint="default"/>
      </w:rPr>
    </w:lvl>
    <w:lvl w:ilvl="2">
      <w:start w:val="0"/>
      <w:numFmt w:val="bullet"/>
      <w:lvlText w:val="•"/>
      <w:lvlJc w:val="left"/>
      <w:pPr>
        <w:ind w:left="4431" w:hanging="1052"/>
      </w:pPr>
      <w:rPr>
        <w:rFonts w:hint="default"/>
      </w:rPr>
    </w:lvl>
    <w:lvl w:ilvl="3">
      <w:start w:val="0"/>
      <w:numFmt w:val="bullet"/>
      <w:lvlText w:val="•"/>
      <w:lvlJc w:val="left"/>
      <w:pPr>
        <w:ind w:left="5667" w:hanging="1052"/>
      </w:pPr>
      <w:rPr>
        <w:rFonts w:hint="default"/>
      </w:rPr>
    </w:lvl>
    <w:lvl w:ilvl="4">
      <w:start w:val="0"/>
      <w:numFmt w:val="bullet"/>
      <w:lvlText w:val="•"/>
      <w:lvlJc w:val="left"/>
      <w:pPr>
        <w:ind w:left="6903" w:hanging="1052"/>
      </w:pPr>
      <w:rPr>
        <w:rFonts w:hint="default"/>
      </w:rPr>
    </w:lvl>
    <w:lvl w:ilvl="5">
      <w:start w:val="0"/>
      <w:numFmt w:val="bullet"/>
      <w:lvlText w:val="•"/>
      <w:lvlJc w:val="left"/>
      <w:pPr>
        <w:ind w:left="8139" w:hanging="1052"/>
      </w:pPr>
      <w:rPr>
        <w:rFonts w:hint="default"/>
      </w:rPr>
    </w:lvl>
    <w:lvl w:ilvl="6">
      <w:start w:val="0"/>
      <w:numFmt w:val="bullet"/>
      <w:lvlText w:val="•"/>
      <w:lvlJc w:val="left"/>
      <w:pPr>
        <w:ind w:left="9375" w:hanging="1052"/>
      </w:pPr>
      <w:rPr>
        <w:rFonts w:hint="default"/>
      </w:rPr>
    </w:lvl>
    <w:lvl w:ilvl="7">
      <w:start w:val="0"/>
      <w:numFmt w:val="bullet"/>
      <w:lvlText w:val="•"/>
      <w:lvlJc w:val="left"/>
      <w:pPr>
        <w:ind w:left="10611" w:hanging="1052"/>
      </w:pPr>
      <w:rPr>
        <w:rFonts w:hint="default"/>
      </w:rPr>
    </w:lvl>
    <w:lvl w:ilvl="8">
      <w:start w:val="0"/>
      <w:numFmt w:val="bullet"/>
      <w:lvlText w:val="•"/>
      <w:lvlJc w:val="left"/>
      <w:pPr>
        <w:ind w:left="11847" w:hanging="1052"/>
      </w:pPr>
      <w:rPr>
        <w:rFonts w:hint="default"/>
      </w:rPr>
    </w:lvl>
  </w:abstractNum>
  <w:abstractNum w:abstractNumId="18">
    <w:nsid w:val="1C7C461B"/>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0"/>
      <w:numFmt w:val="bullet"/>
      <w:lvlText w:val="•"/>
      <w:lvlJc w:val="left"/>
      <w:pPr>
        <w:ind w:left="1640" w:hanging="735"/>
      </w:pPr>
      <w:rPr>
        <w:rFonts w:hint="default"/>
      </w:rPr>
    </w:lvl>
    <w:lvl w:ilvl="3">
      <w:start w:val="0"/>
      <w:numFmt w:val="bullet"/>
      <w:lvlText w:val="•"/>
      <w:lvlJc w:val="left"/>
      <w:pPr>
        <w:ind w:left="3224" w:hanging="735"/>
      </w:pPr>
      <w:rPr>
        <w:rFonts w:hint="default"/>
      </w:rPr>
    </w:lvl>
    <w:lvl w:ilvl="4">
      <w:start w:val="0"/>
      <w:numFmt w:val="bullet"/>
      <w:lvlText w:val="•"/>
      <w:lvlJc w:val="left"/>
      <w:pPr>
        <w:ind w:left="4809" w:hanging="735"/>
      </w:pPr>
      <w:rPr>
        <w:rFonts w:hint="default"/>
      </w:rPr>
    </w:lvl>
    <w:lvl w:ilvl="5">
      <w:start w:val="0"/>
      <w:numFmt w:val="bullet"/>
      <w:lvlText w:val="•"/>
      <w:lvlJc w:val="left"/>
      <w:pPr>
        <w:ind w:left="6394" w:hanging="735"/>
      </w:pPr>
      <w:rPr>
        <w:rFonts w:hint="default"/>
      </w:rPr>
    </w:lvl>
    <w:lvl w:ilvl="6">
      <w:start w:val="0"/>
      <w:numFmt w:val="bullet"/>
      <w:lvlText w:val="•"/>
      <w:lvlJc w:val="left"/>
      <w:pPr>
        <w:ind w:left="7979" w:hanging="735"/>
      </w:pPr>
      <w:rPr>
        <w:rFonts w:hint="default"/>
      </w:rPr>
    </w:lvl>
    <w:lvl w:ilvl="7">
      <w:start w:val="0"/>
      <w:numFmt w:val="bullet"/>
      <w:lvlText w:val="•"/>
      <w:lvlJc w:val="left"/>
      <w:pPr>
        <w:ind w:left="9564" w:hanging="735"/>
      </w:pPr>
      <w:rPr>
        <w:rFonts w:hint="default"/>
      </w:rPr>
    </w:lvl>
    <w:lvl w:ilvl="8">
      <w:start w:val="0"/>
      <w:numFmt w:val="bullet"/>
      <w:lvlText w:val="•"/>
      <w:lvlJc w:val="left"/>
      <w:pPr>
        <w:ind w:left="11149" w:hanging="735"/>
      </w:pPr>
      <w:rPr>
        <w:rFonts w:hint="default"/>
      </w:rPr>
    </w:lvl>
  </w:abstractNum>
  <w:abstractNum w:abstractNumId="19">
    <w:nsid w:val="20F860F1"/>
    <w:multiLevelType w:val="hybridMultilevel"/>
    <w:tmpl w:val="00000000"/>
    <w:lvl w:ilvl="0">
      <w:start w:val="1"/>
      <w:numFmt w:val="decimal"/>
      <w:lvlText w:val="(%1)"/>
      <w:lvlJc w:val="left"/>
      <w:pPr>
        <w:ind w:left="102" w:hanging="637"/>
        <w:jc w:val="left"/>
      </w:pPr>
      <w:rPr>
        <w:rFonts w:ascii="宋体" w:eastAsia="宋体" w:hAnsi="宋体" w:cs="宋体" w:hint="default"/>
        <w:w w:val="100"/>
        <w:sz w:val="40"/>
        <w:szCs w:val="40"/>
      </w:rPr>
    </w:lvl>
    <w:lvl w:ilvl="1">
      <w:start w:val="0"/>
      <w:numFmt w:val="bullet"/>
      <w:lvlText w:val="•"/>
      <w:lvlJc w:val="left"/>
      <w:pPr>
        <w:ind w:left="1521" w:hanging="637"/>
      </w:pPr>
      <w:rPr>
        <w:rFonts w:hint="default"/>
      </w:rPr>
    </w:lvl>
    <w:lvl w:ilvl="2">
      <w:start w:val="0"/>
      <w:numFmt w:val="bullet"/>
      <w:lvlText w:val="•"/>
      <w:lvlJc w:val="left"/>
      <w:pPr>
        <w:ind w:left="2943" w:hanging="637"/>
      </w:pPr>
      <w:rPr>
        <w:rFonts w:hint="default"/>
      </w:rPr>
    </w:lvl>
    <w:lvl w:ilvl="3">
      <w:start w:val="0"/>
      <w:numFmt w:val="bullet"/>
      <w:lvlText w:val="•"/>
      <w:lvlJc w:val="left"/>
      <w:pPr>
        <w:ind w:left="4365" w:hanging="637"/>
      </w:pPr>
      <w:rPr>
        <w:rFonts w:hint="default"/>
      </w:rPr>
    </w:lvl>
    <w:lvl w:ilvl="4">
      <w:start w:val="0"/>
      <w:numFmt w:val="bullet"/>
      <w:lvlText w:val="•"/>
      <w:lvlJc w:val="left"/>
      <w:pPr>
        <w:ind w:left="5787" w:hanging="637"/>
      </w:pPr>
      <w:rPr>
        <w:rFonts w:hint="default"/>
      </w:rPr>
    </w:lvl>
    <w:lvl w:ilvl="5">
      <w:start w:val="0"/>
      <w:numFmt w:val="bullet"/>
      <w:lvlText w:val="•"/>
      <w:lvlJc w:val="left"/>
      <w:pPr>
        <w:ind w:left="7209" w:hanging="637"/>
      </w:pPr>
      <w:rPr>
        <w:rFonts w:hint="default"/>
      </w:rPr>
    </w:lvl>
    <w:lvl w:ilvl="6">
      <w:start w:val="0"/>
      <w:numFmt w:val="bullet"/>
      <w:lvlText w:val="•"/>
      <w:lvlJc w:val="left"/>
      <w:pPr>
        <w:ind w:left="8631" w:hanging="637"/>
      </w:pPr>
      <w:rPr>
        <w:rFonts w:hint="default"/>
      </w:rPr>
    </w:lvl>
    <w:lvl w:ilvl="7">
      <w:start w:val="0"/>
      <w:numFmt w:val="bullet"/>
      <w:lvlText w:val="•"/>
      <w:lvlJc w:val="left"/>
      <w:pPr>
        <w:ind w:left="10053" w:hanging="637"/>
      </w:pPr>
      <w:rPr>
        <w:rFonts w:hint="default"/>
      </w:rPr>
    </w:lvl>
    <w:lvl w:ilvl="8">
      <w:start w:val="0"/>
      <w:numFmt w:val="bullet"/>
      <w:lvlText w:val="•"/>
      <w:lvlJc w:val="left"/>
      <w:pPr>
        <w:ind w:left="11475" w:hanging="637"/>
      </w:pPr>
      <w:rPr>
        <w:rFonts w:hint="default"/>
      </w:rPr>
    </w:lvl>
  </w:abstractNum>
  <w:abstractNum w:abstractNumId="20">
    <w:nsid w:val="2352139E"/>
    <w:multiLevelType w:val="hybridMultilevel"/>
    <w:tmpl w:val="00000000"/>
    <w:lvl w:ilvl="0">
      <w:start w:val="1"/>
      <w:numFmt w:val="decimal"/>
      <w:lvlText w:val="（%1）"/>
      <w:lvlJc w:val="left"/>
      <w:pPr>
        <w:ind w:left="1960" w:hanging="1052"/>
        <w:jc w:val="left"/>
      </w:pPr>
      <w:rPr>
        <w:rFonts w:ascii="宋体" w:eastAsia="宋体" w:hAnsi="宋体" w:cs="宋体" w:hint="default"/>
        <w:spacing w:val="-2"/>
        <w:w w:val="100"/>
        <w:sz w:val="40"/>
        <w:szCs w:val="40"/>
      </w:rPr>
    </w:lvl>
    <w:lvl w:ilvl="1">
      <w:start w:val="0"/>
      <w:numFmt w:val="bullet"/>
      <w:lvlText w:val="•"/>
      <w:lvlJc w:val="left"/>
      <w:pPr>
        <w:ind w:left="3195" w:hanging="1052"/>
      </w:pPr>
      <w:rPr>
        <w:rFonts w:hint="default"/>
      </w:rPr>
    </w:lvl>
    <w:lvl w:ilvl="2">
      <w:start w:val="0"/>
      <w:numFmt w:val="bullet"/>
      <w:lvlText w:val="•"/>
      <w:lvlJc w:val="left"/>
      <w:pPr>
        <w:ind w:left="4431" w:hanging="1052"/>
      </w:pPr>
      <w:rPr>
        <w:rFonts w:hint="default"/>
      </w:rPr>
    </w:lvl>
    <w:lvl w:ilvl="3">
      <w:start w:val="0"/>
      <w:numFmt w:val="bullet"/>
      <w:lvlText w:val="•"/>
      <w:lvlJc w:val="left"/>
      <w:pPr>
        <w:ind w:left="5667" w:hanging="1052"/>
      </w:pPr>
      <w:rPr>
        <w:rFonts w:hint="default"/>
      </w:rPr>
    </w:lvl>
    <w:lvl w:ilvl="4">
      <w:start w:val="0"/>
      <w:numFmt w:val="bullet"/>
      <w:lvlText w:val="•"/>
      <w:lvlJc w:val="left"/>
      <w:pPr>
        <w:ind w:left="6903" w:hanging="1052"/>
      </w:pPr>
      <w:rPr>
        <w:rFonts w:hint="default"/>
      </w:rPr>
    </w:lvl>
    <w:lvl w:ilvl="5">
      <w:start w:val="0"/>
      <w:numFmt w:val="bullet"/>
      <w:lvlText w:val="•"/>
      <w:lvlJc w:val="left"/>
      <w:pPr>
        <w:ind w:left="8139" w:hanging="1052"/>
      </w:pPr>
      <w:rPr>
        <w:rFonts w:hint="default"/>
      </w:rPr>
    </w:lvl>
    <w:lvl w:ilvl="6">
      <w:start w:val="0"/>
      <w:numFmt w:val="bullet"/>
      <w:lvlText w:val="•"/>
      <w:lvlJc w:val="left"/>
      <w:pPr>
        <w:ind w:left="9375" w:hanging="1052"/>
      </w:pPr>
      <w:rPr>
        <w:rFonts w:hint="default"/>
      </w:rPr>
    </w:lvl>
    <w:lvl w:ilvl="7">
      <w:start w:val="0"/>
      <w:numFmt w:val="bullet"/>
      <w:lvlText w:val="•"/>
      <w:lvlJc w:val="left"/>
      <w:pPr>
        <w:ind w:left="10611" w:hanging="1052"/>
      </w:pPr>
      <w:rPr>
        <w:rFonts w:hint="default"/>
      </w:rPr>
    </w:lvl>
    <w:lvl w:ilvl="8">
      <w:start w:val="0"/>
      <w:numFmt w:val="bullet"/>
      <w:lvlText w:val="•"/>
      <w:lvlJc w:val="left"/>
      <w:pPr>
        <w:ind w:left="11847" w:hanging="1052"/>
      </w:pPr>
      <w:rPr>
        <w:rFonts w:hint="default"/>
      </w:rPr>
    </w:lvl>
  </w:abstractNum>
  <w:abstractNum w:abstractNumId="21">
    <w:nsid w:val="2958E769"/>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0"/>
      <w:numFmt w:val="bullet"/>
      <w:lvlText w:val="•"/>
      <w:lvlJc w:val="left"/>
      <w:pPr>
        <w:ind w:left="1740" w:hanging="735"/>
      </w:pPr>
      <w:rPr>
        <w:rFonts w:hint="default"/>
      </w:rPr>
    </w:lvl>
    <w:lvl w:ilvl="3">
      <w:start w:val="0"/>
      <w:numFmt w:val="bullet"/>
      <w:lvlText w:val="•"/>
      <w:lvlJc w:val="left"/>
      <w:pPr>
        <w:ind w:left="3312" w:hanging="735"/>
      </w:pPr>
      <w:rPr>
        <w:rFonts w:hint="default"/>
      </w:rPr>
    </w:lvl>
    <w:lvl w:ilvl="4">
      <w:start w:val="0"/>
      <w:numFmt w:val="bullet"/>
      <w:lvlText w:val="•"/>
      <w:lvlJc w:val="left"/>
      <w:pPr>
        <w:ind w:left="4884" w:hanging="735"/>
      </w:pPr>
      <w:rPr>
        <w:rFonts w:hint="default"/>
      </w:rPr>
    </w:lvl>
    <w:lvl w:ilvl="5">
      <w:start w:val="0"/>
      <w:numFmt w:val="bullet"/>
      <w:lvlText w:val="•"/>
      <w:lvlJc w:val="left"/>
      <w:pPr>
        <w:ind w:left="6457" w:hanging="735"/>
      </w:pPr>
      <w:rPr>
        <w:rFonts w:hint="default"/>
      </w:rPr>
    </w:lvl>
    <w:lvl w:ilvl="6">
      <w:start w:val="0"/>
      <w:numFmt w:val="bullet"/>
      <w:lvlText w:val="•"/>
      <w:lvlJc w:val="left"/>
      <w:pPr>
        <w:ind w:left="8029" w:hanging="735"/>
      </w:pPr>
      <w:rPr>
        <w:rFonts w:hint="default"/>
      </w:rPr>
    </w:lvl>
    <w:lvl w:ilvl="7">
      <w:start w:val="0"/>
      <w:numFmt w:val="bullet"/>
      <w:lvlText w:val="•"/>
      <w:lvlJc w:val="left"/>
      <w:pPr>
        <w:ind w:left="9602" w:hanging="735"/>
      </w:pPr>
      <w:rPr>
        <w:rFonts w:hint="default"/>
      </w:rPr>
    </w:lvl>
    <w:lvl w:ilvl="8">
      <w:start w:val="0"/>
      <w:numFmt w:val="bullet"/>
      <w:lvlText w:val="•"/>
      <w:lvlJc w:val="left"/>
      <w:pPr>
        <w:ind w:left="11174" w:hanging="735"/>
      </w:pPr>
      <w:rPr>
        <w:rFonts w:hint="default"/>
      </w:rPr>
    </w:lvl>
  </w:abstractNum>
  <w:abstractNum w:abstractNumId="22">
    <w:nsid w:val="2C03FE64"/>
    <w:multiLevelType w:val="hybridMultilevel"/>
    <w:tmpl w:val="00000000"/>
    <w:lvl w:ilvl="0">
      <w:start w:val="1"/>
      <w:numFmt w:val="decimal"/>
      <w:lvlText w:val="（%1）"/>
      <w:lvlJc w:val="left"/>
      <w:pPr>
        <w:ind w:left="102" w:hanging="1063"/>
        <w:jc w:val="lef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23">
    <w:nsid w:val="2C639449"/>
    <w:multiLevelType w:val="hybridMultilevel"/>
    <w:tmpl w:val="00000000"/>
    <w:lvl w:ilvl="0">
      <w:start w:val="1"/>
      <w:numFmt w:val="decimal"/>
      <w:lvlText w:val="（%1）"/>
      <w:lvlJc w:val="left"/>
      <w:pPr>
        <w:ind w:left="1960" w:hanging="1052"/>
        <w:jc w:val="left"/>
      </w:pPr>
      <w:rPr>
        <w:rFonts w:ascii="宋体" w:eastAsia="宋体" w:hAnsi="宋体" w:cs="宋体" w:hint="default"/>
        <w:spacing w:val="-2"/>
        <w:w w:val="100"/>
        <w:sz w:val="40"/>
        <w:szCs w:val="40"/>
      </w:rPr>
    </w:lvl>
    <w:lvl w:ilvl="1">
      <w:start w:val="0"/>
      <w:numFmt w:val="bullet"/>
      <w:lvlText w:val="•"/>
      <w:lvlJc w:val="left"/>
      <w:pPr>
        <w:ind w:left="3195" w:hanging="1052"/>
      </w:pPr>
      <w:rPr>
        <w:rFonts w:hint="default"/>
      </w:rPr>
    </w:lvl>
    <w:lvl w:ilvl="2">
      <w:start w:val="0"/>
      <w:numFmt w:val="bullet"/>
      <w:lvlText w:val="•"/>
      <w:lvlJc w:val="left"/>
      <w:pPr>
        <w:ind w:left="4431" w:hanging="1052"/>
      </w:pPr>
      <w:rPr>
        <w:rFonts w:hint="default"/>
      </w:rPr>
    </w:lvl>
    <w:lvl w:ilvl="3">
      <w:start w:val="0"/>
      <w:numFmt w:val="bullet"/>
      <w:lvlText w:val="•"/>
      <w:lvlJc w:val="left"/>
      <w:pPr>
        <w:ind w:left="5667" w:hanging="1052"/>
      </w:pPr>
      <w:rPr>
        <w:rFonts w:hint="default"/>
      </w:rPr>
    </w:lvl>
    <w:lvl w:ilvl="4">
      <w:start w:val="0"/>
      <w:numFmt w:val="bullet"/>
      <w:lvlText w:val="•"/>
      <w:lvlJc w:val="left"/>
      <w:pPr>
        <w:ind w:left="6903" w:hanging="1052"/>
      </w:pPr>
      <w:rPr>
        <w:rFonts w:hint="default"/>
      </w:rPr>
    </w:lvl>
    <w:lvl w:ilvl="5">
      <w:start w:val="0"/>
      <w:numFmt w:val="bullet"/>
      <w:lvlText w:val="•"/>
      <w:lvlJc w:val="left"/>
      <w:pPr>
        <w:ind w:left="8139" w:hanging="1052"/>
      </w:pPr>
      <w:rPr>
        <w:rFonts w:hint="default"/>
      </w:rPr>
    </w:lvl>
    <w:lvl w:ilvl="6">
      <w:start w:val="0"/>
      <w:numFmt w:val="bullet"/>
      <w:lvlText w:val="•"/>
      <w:lvlJc w:val="left"/>
      <w:pPr>
        <w:ind w:left="9375" w:hanging="1052"/>
      </w:pPr>
      <w:rPr>
        <w:rFonts w:hint="default"/>
      </w:rPr>
    </w:lvl>
    <w:lvl w:ilvl="7">
      <w:start w:val="0"/>
      <w:numFmt w:val="bullet"/>
      <w:lvlText w:val="•"/>
      <w:lvlJc w:val="left"/>
      <w:pPr>
        <w:ind w:left="10611" w:hanging="1052"/>
      </w:pPr>
      <w:rPr>
        <w:rFonts w:hint="default"/>
      </w:rPr>
    </w:lvl>
    <w:lvl w:ilvl="8">
      <w:start w:val="0"/>
      <w:numFmt w:val="bullet"/>
      <w:lvlText w:val="•"/>
      <w:lvlJc w:val="left"/>
      <w:pPr>
        <w:ind w:left="11847" w:hanging="1052"/>
      </w:pPr>
      <w:rPr>
        <w:rFonts w:hint="default"/>
      </w:rPr>
    </w:lvl>
  </w:abstractNum>
  <w:abstractNum w:abstractNumId="24">
    <w:nsid w:val="2D8F0C5B"/>
    <w:multiLevelType w:val="hybridMultilevel"/>
    <w:tmpl w:val="00000000"/>
    <w:lvl w:ilvl="0">
      <w:start w:val="1"/>
      <w:numFmt w:val="decimal"/>
      <w:lvlText w:val="%1）"/>
      <w:lvlJc w:val="left"/>
      <w:pPr>
        <w:ind w:left="1539" w:hanging="631"/>
        <w:jc w:val="left"/>
      </w:pPr>
      <w:rPr>
        <w:rFonts w:ascii="宋体" w:eastAsia="宋体" w:hAnsi="宋体" w:cs="宋体" w:hint="default"/>
        <w:spacing w:val="-2"/>
        <w:w w:val="100"/>
        <w:sz w:val="40"/>
        <w:szCs w:val="40"/>
      </w:rPr>
    </w:lvl>
    <w:lvl w:ilvl="1">
      <w:start w:val="0"/>
      <w:numFmt w:val="bullet"/>
      <w:lvlText w:val="•"/>
      <w:lvlJc w:val="left"/>
      <w:pPr>
        <w:ind w:left="2817" w:hanging="631"/>
      </w:pPr>
      <w:rPr>
        <w:rFonts w:hint="default"/>
      </w:rPr>
    </w:lvl>
    <w:lvl w:ilvl="2">
      <w:start w:val="0"/>
      <w:numFmt w:val="bullet"/>
      <w:lvlText w:val="•"/>
      <w:lvlJc w:val="left"/>
      <w:pPr>
        <w:ind w:left="4095" w:hanging="631"/>
      </w:pPr>
      <w:rPr>
        <w:rFonts w:hint="default"/>
      </w:rPr>
    </w:lvl>
    <w:lvl w:ilvl="3">
      <w:start w:val="0"/>
      <w:numFmt w:val="bullet"/>
      <w:lvlText w:val="•"/>
      <w:lvlJc w:val="left"/>
      <w:pPr>
        <w:ind w:left="5373" w:hanging="631"/>
      </w:pPr>
      <w:rPr>
        <w:rFonts w:hint="default"/>
      </w:rPr>
    </w:lvl>
    <w:lvl w:ilvl="4">
      <w:start w:val="0"/>
      <w:numFmt w:val="bullet"/>
      <w:lvlText w:val="•"/>
      <w:lvlJc w:val="left"/>
      <w:pPr>
        <w:ind w:left="6651" w:hanging="631"/>
      </w:pPr>
      <w:rPr>
        <w:rFonts w:hint="default"/>
      </w:rPr>
    </w:lvl>
    <w:lvl w:ilvl="5">
      <w:start w:val="0"/>
      <w:numFmt w:val="bullet"/>
      <w:lvlText w:val="•"/>
      <w:lvlJc w:val="left"/>
      <w:pPr>
        <w:ind w:left="7929" w:hanging="631"/>
      </w:pPr>
      <w:rPr>
        <w:rFonts w:hint="default"/>
      </w:rPr>
    </w:lvl>
    <w:lvl w:ilvl="6">
      <w:start w:val="0"/>
      <w:numFmt w:val="bullet"/>
      <w:lvlText w:val="•"/>
      <w:lvlJc w:val="left"/>
      <w:pPr>
        <w:ind w:left="9207" w:hanging="631"/>
      </w:pPr>
      <w:rPr>
        <w:rFonts w:hint="default"/>
      </w:rPr>
    </w:lvl>
    <w:lvl w:ilvl="7">
      <w:start w:val="0"/>
      <w:numFmt w:val="bullet"/>
      <w:lvlText w:val="•"/>
      <w:lvlJc w:val="left"/>
      <w:pPr>
        <w:ind w:left="10485" w:hanging="631"/>
      </w:pPr>
      <w:rPr>
        <w:rFonts w:hint="default"/>
      </w:rPr>
    </w:lvl>
    <w:lvl w:ilvl="8">
      <w:start w:val="0"/>
      <w:numFmt w:val="bullet"/>
      <w:lvlText w:val="•"/>
      <w:lvlJc w:val="left"/>
      <w:pPr>
        <w:ind w:left="11763" w:hanging="631"/>
      </w:pPr>
      <w:rPr>
        <w:rFonts w:hint="default"/>
      </w:rPr>
    </w:lvl>
  </w:abstractNum>
  <w:abstractNum w:abstractNumId="25">
    <w:nsid w:val="33F00C48"/>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02" w:hanging="792"/>
        <w:jc w:val="left"/>
      </w:pPr>
      <w:rPr>
        <w:rFonts w:ascii="宋体" w:eastAsia="宋体" w:hAnsi="宋体" w:cs="宋体" w:hint="default"/>
        <w:w w:val="100"/>
        <w:sz w:val="42"/>
        <w:szCs w:val="42"/>
      </w:rPr>
    </w:lvl>
    <w:lvl w:ilvl="2">
      <w:start w:val="0"/>
      <w:numFmt w:val="bullet"/>
      <w:lvlText w:val="•"/>
      <w:lvlJc w:val="left"/>
      <w:pPr>
        <w:ind w:left="2675" w:hanging="792"/>
      </w:pPr>
      <w:rPr>
        <w:rFonts w:hint="default"/>
      </w:rPr>
    </w:lvl>
    <w:lvl w:ilvl="3">
      <w:start w:val="0"/>
      <w:numFmt w:val="bullet"/>
      <w:lvlText w:val="•"/>
      <w:lvlJc w:val="left"/>
      <w:pPr>
        <w:ind w:left="4131" w:hanging="792"/>
      </w:pPr>
      <w:rPr>
        <w:rFonts w:hint="default"/>
      </w:rPr>
    </w:lvl>
    <w:lvl w:ilvl="4">
      <w:start w:val="0"/>
      <w:numFmt w:val="bullet"/>
      <w:lvlText w:val="•"/>
      <w:lvlJc w:val="left"/>
      <w:pPr>
        <w:ind w:left="5586" w:hanging="792"/>
      </w:pPr>
      <w:rPr>
        <w:rFonts w:hint="default"/>
      </w:rPr>
    </w:lvl>
    <w:lvl w:ilvl="5">
      <w:start w:val="0"/>
      <w:numFmt w:val="bullet"/>
      <w:lvlText w:val="•"/>
      <w:lvlJc w:val="left"/>
      <w:pPr>
        <w:ind w:left="7042" w:hanging="792"/>
      </w:pPr>
      <w:rPr>
        <w:rFonts w:hint="default"/>
      </w:rPr>
    </w:lvl>
    <w:lvl w:ilvl="6">
      <w:start w:val="0"/>
      <w:numFmt w:val="bullet"/>
      <w:lvlText w:val="•"/>
      <w:lvlJc w:val="left"/>
      <w:pPr>
        <w:ind w:left="8497" w:hanging="792"/>
      </w:pPr>
      <w:rPr>
        <w:rFonts w:hint="default"/>
      </w:rPr>
    </w:lvl>
    <w:lvl w:ilvl="7">
      <w:start w:val="0"/>
      <w:numFmt w:val="bullet"/>
      <w:lvlText w:val="•"/>
      <w:lvlJc w:val="left"/>
      <w:pPr>
        <w:ind w:left="9953" w:hanging="792"/>
      </w:pPr>
      <w:rPr>
        <w:rFonts w:hint="default"/>
      </w:rPr>
    </w:lvl>
    <w:lvl w:ilvl="8">
      <w:start w:val="0"/>
      <w:numFmt w:val="bullet"/>
      <w:lvlText w:val="•"/>
      <w:lvlJc w:val="left"/>
      <w:pPr>
        <w:ind w:left="11408" w:hanging="792"/>
      </w:pPr>
      <w:rPr>
        <w:rFonts w:hint="default"/>
      </w:rPr>
    </w:lvl>
  </w:abstractNum>
  <w:abstractNum w:abstractNumId="26">
    <w:nsid w:val="366CE63E"/>
    <w:multiLevelType w:val="hybridMultilevel"/>
    <w:tmpl w:val="00000000"/>
    <w:lvl w:ilvl="0">
      <w:start w:val="1"/>
      <w:numFmt w:val="decimal"/>
      <w:lvlText w:val="(%1)"/>
      <w:lvlJc w:val="left"/>
      <w:pPr>
        <w:ind w:left="1747" w:hanging="839"/>
        <w:jc w:val="left"/>
      </w:pPr>
      <w:rPr>
        <w:rFonts w:ascii="宋体" w:eastAsia="宋体" w:hAnsi="宋体" w:cs="宋体" w:hint="default"/>
        <w:w w:val="100"/>
        <w:sz w:val="42"/>
        <w:szCs w:val="42"/>
      </w:rPr>
    </w:lvl>
    <w:lvl w:ilvl="1">
      <w:start w:val="0"/>
      <w:numFmt w:val="bullet"/>
      <w:lvlText w:val="•"/>
      <w:lvlJc w:val="left"/>
      <w:pPr>
        <w:ind w:left="2997" w:hanging="839"/>
      </w:pPr>
      <w:rPr>
        <w:rFonts w:hint="default"/>
      </w:rPr>
    </w:lvl>
    <w:lvl w:ilvl="2">
      <w:start w:val="0"/>
      <w:numFmt w:val="bullet"/>
      <w:lvlText w:val="•"/>
      <w:lvlJc w:val="left"/>
      <w:pPr>
        <w:ind w:left="4255" w:hanging="839"/>
      </w:pPr>
      <w:rPr>
        <w:rFonts w:hint="default"/>
      </w:rPr>
    </w:lvl>
    <w:lvl w:ilvl="3">
      <w:start w:val="0"/>
      <w:numFmt w:val="bullet"/>
      <w:lvlText w:val="•"/>
      <w:lvlJc w:val="left"/>
      <w:pPr>
        <w:ind w:left="5513" w:hanging="839"/>
      </w:pPr>
      <w:rPr>
        <w:rFonts w:hint="default"/>
      </w:rPr>
    </w:lvl>
    <w:lvl w:ilvl="4">
      <w:start w:val="0"/>
      <w:numFmt w:val="bullet"/>
      <w:lvlText w:val="•"/>
      <w:lvlJc w:val="left"/>
      <w:pPr>
        <w:ind w:left="6771" w:hanging="839"/>
      </w:pPr>
      <w:rPr>
        <w:rFonts w:hint="default"/>
      </w:rPr>
    </w:lvl>
    <w:lvl w:ilvl="5">
      <w:start w:val="0"/>
      <w:numFmt w:val="bullet"/>
      <w:lvlText w:val="•"/>
      <w:lvlJc w:val="left"/>
      <w:pPr>
        <w:ind w:left="8029" w:hanging="839"/>
      </w:pPr>
      <w:rPr>
        <w:rFonts w:hint="default"/>
      </w:rPr>
    </w:lvl>
    <w:lvl w:ilvl="6">
      <w:start w:val="0"/>
      <w:numFmt w:val="bullet"/>
      <w:lvlText w:val="•"/>
      <w:lvlJc w:val="left"/>
      <w:pPr>
        <w:ind w:left="9287" w:hanging="839"/>
      </w:pPr>
      <w:rPr>
        <w:rFonts w:hint="default"/>
      </w:rPr>
    </w:lvl>
    <w:lvl w:ilvl="7">
      <w:start w:val="0"/>
      <w:numFmt w:val="bullet"/>
      <w:lvlText w:val="•"/>
      <w:lvlJc w:val="left"/>
      <w:pPr>
        <w:ind w:left="10545" w:hanging="839"/>
      </w:pPr>
      <w:rPr>
        <w:rFonts w:hint="default"/>
      </w:rPr>
    </w:lvl>
    <w:lvl w:ilvl="8">
      <w:start w:val="0"/>
      <w:numFmt w:val="bullet"/>
      <w:lvlText w:val="•"/>
      <w:lvlJc w:val="left"/>
      <w:pPr>
        <w:ind w:left="11803" w:hanging="839"/>
      </w:pPr>
      <w:rPr>
        <w:rFonts w:hint="default"/>
      </w:rPr>
    </w:lvl>
  </w:abstractNum>
  <w:abstractNum w:abstractNumId="27">
    <w:nsid w:val="387D68B7"/>
    <w:multiLevelType w:val="hybridMultilevel"/>
    <w:tmpl w:val="00000000"/>
    <w:lvl w:ilvl="0">
      <w:start w:val="1"/>
      <w:numFmt w:val="decimal"/>
      <w:lvlText w:val="（%1）"/>
      <w:lvlJc w:val="left"/>
      <w:pPr>
        <w:ind w:left="1960" w:hanging="1052"/>
        <w:jc w:val="left"/>
      </w:pPr>
      <w:rPr>
        <w:rFonts w:ascii="宋体" w:eastAsia="宋体" w:hAnsi="宋体" w:cs="宋体" w:hint="default"/>
        <w:spacing w:val="-2"/>
        <w:w w:val="100"/>
        <w:sz w:val="40"/>
        <w:szCs w:val="40"/>
      </w:rPr>
    </w:lvl>
    <w:lvl w:ilvl="1">
      <w:start w:val="0"/>
      <w:numFmt w:val="bullet"/>
      <w:lvlText w:val="•"/>
      <w:lvlJc w:val="left"/>
      <w:pPr>
        <w:ind w:left="3195" w:hanging="1052"/>
      </w:pPr>
      <w:rPr>
        <w:rFonts w:hint="default"/>
      </w:rPr>
    </w:lvl>
    <w:lvl w:ilvl="2">
      <w:start w:val="0"/>
      <w:numFmt w:val="bullet"/>
      <w:lvlText w:val="•"/>
      <w:lvlJc w:val="left"/>
      <w:pPr>
        <w:ind w:left="4431" w:hanging="1052"/>
      </w:pPr>
      <w:rPr>
        <w:rFonts w:hint="default"/>
      </w:rPr>
    </w:lvl>
    <w:lvl w:ilvl="3">
      <w:start w:val="0"/>
      <w:numFmt w:val="bullet"/>
      <w:lvlText w:val="•"/>
      <w:lvlJc w:val="left"/>
      <w:pPr>
        <w:ind w:left="5667" w:hanging="1052"/>
      </w:pPr>
      <w:rPr>
        <w:rFonts w:hint="default"/>
      </w:rPr>
    </w:lvl>
    <w:lvl w:ilvl="4">
      <w:start w:val="0"/>
      <w:numFmt w:val="bullet"/>
      <w:lvlText w:val="•"/>
      <w:lvlJc w:val="left"/>
      <w:pPr>
        <w:ind w:left="6903" w:hanging="1052"/>
      </w:pPr>
      <w:rPr>
        <w:rFonts w:hint="default"/>
      </w:rPr>
    </w:lvl>
    <w:lvl w:ilvl="5">
      <w:start w:val="0"/>
      <w:numFmt w:val="bullet"/>
      <w:lvlText w:val="•"/>
      <w:lvlJc w:val="left"/>
      <w:pPr>
        <w:ind w:left="8139" w:hanging="1052"/>
      </w:pPr>
      <w:rPr>
        <w:rFonts w:hint="default"/>
      </w:rPr>
    </w:lvl>
    <w:lvl w:ilvl="6">
      <w:start w:val="0"/>
      <w:numFmt w:val="bullet"/>
      <w:lvlText w:val="•"/>
      <w:lvlJc w:val="left"/>
      <w:pPr>
        <w:ind w:left="9375" w:hanging="1052"/>
      </w:pPr>
      <w:rPr>
        <w:rFonts w:hint="default"/>
      </w:rPr>
    </w:lvl>
    <w:lvl w:ilvl="7">
      <w:start w:val="0"/>
      <w:numFmt w:val="bullet"/>
      <w:lvlText w:val="•"/>
      <w:lvlJc w:val="left"/>
      <w:pPr>
        <w:ind w:left="10611" w:hanging="1052"/>
      </w:pPr>
      <w:rPr>
        <w:rFonts w:hint="default"/>
      </w:rPr>
    </w:lvl>
    <w:lvl w:ilvl="8">
      <w:start w:val="0"/>
      <w:numFmt w:val="bullet"/>
      <w:lvlText w:val="•"/>
      <w:lvlJc w:val="left"/>
      <w:pPr>
        <w:ind w:left="11847" w:hanging="1052"/>
      </w:pPr>
      <w:rPr>
        <w:rFonts w:hint="default"/>
      </w:rPr>
    </w:lvl>
  </w:abstractNum>
  <w:abstractNum w:abstractNumId="28">
    <w:nsid w:val="389436F1"/>
    <w:multiLevelType w:val="hybridMultilevel"/>
    <w:tmpl w:val="00000000"/>
    <w:lvl w:ilvl="0">
      <w:start w:val="1"/>
      <w:numFmt w:val="decimal"/>
      <w:lvlText w:val="（%1）"/>
      <w:lvlJc w:val="left"/>
      <w:pPr>
        <w:ind w:left="1665" w:hanging="1052"/>
        <w:jc w:val="left"/>
      </w:pPr>
      <w:rPr>
        <w:rFonts w:ascii="宋体" w:eastAsia="宋体" w:hAnsi="宋体" w:cs="宋体" w:hint="default"/>
        <w:spacing w:val="-2"/>
        <w:w w:val="100"/>
        <w:sz w:val="40"/>
        <w:szCs w:val="40"/>
      </w:rPr>
    </w:lvl>
    <w:lvl w:ilvl="1">
      <w:start w:val="1"/>
      <w:numFmt w:val="decimal"/>
      <w:lvlText w:val="（%2）"/>
      <w:lvlJc w:val="left"/>
      <w:pPr>
        <w:ind w:left="1960" w:hanging="1052"/>
        <w:jc w:val="left"/>
      </w:pPr>
      <w:rPr>
        <w:rFonts w:ascii="宋体" w:eastAsia="宋体" w:hAnsi="宋体" w:cs="宋体" w:hint="default"/>
        <w:spacing w:val="-2"/>
        <w:w w:val="100"/>
        <w:sz w:val="40"/>
        <w:szCs w:val="40"/>
      </w:rPr>
    </w:lvl>
    <w:lvl w:ilvl="2">
      <w:start w:val="0"/>
      <w:numFmt w:val="bullet"/>
      <w:lvlText w:val="•"/>
      <w:lvlJc w:val="left"/>
      <w:pPr>
        <w:ind w:left="3333" w:hanging="1052"/>
      </w:pPr>
      <w:rPr>
        <w:rFonts w:hint="default"/>
      </w:rPr>
    </w:lvl>
    <w:lvl w:ilvl="3">
      <w:start w:val="0"/>
      <w:numFmt w:val="bullet"/>
      <w:lvlText w:val="•"/>
      <w:lvlJc w:val="left"/>
      <w:pPr>
        <w:ind w:left="4706" w:hanging="1052"/>
      </w:pPr>
      <w:rPr>
        <w:rFonts w:hint="default"/>
      </w:rPr>
    </w:lvl>
    <w:lvl w:ilvl="4">
      <w:start w:val="0"/>
      <w:numFmt w:val="bullet"/>
      <w:lvlText w:val="•"/>
      <w:lvlJc w:val="left"/>
      <w:pPr>
        <w:ind w:left="6079" w:hanging="1052"/>
      </w:pPr>
      <w:rPr>
        <w:rFonts w:hint="default"/>
      </w:rPr>
    </w:lvl>
    <w:lvl w:ilvl="5">
      <w:start w:val="0"/>
      <w:numFmt w:val="bullet"/>
      <w:lvlText w:val="•"/>
      <w:lvlJc w:val="left"/>
      <w:pPr>
        <w:ind w:left="7453" w:hanging="1052"/>
      </w:pPr>
      <w:rPr>
        <w:rFonts w:hint="default"/>
      </w:rPr>
    </w:lvl>
    <w:lvl w:ilvl="6">
      <w:start w:val="0"/>
      <w:numFmt w:val="bullet"/>
      <w:lvlText w:val="•"/>
      <w:lvlJc w:val="left"/>
      <w:pPr>
        <w:ind w:left="8826" w:hanging="1052"/>
      </w:pPr>
      <w:rPr>
        <w:rFonts w:hint="default"/>
      </w:rPr>
    </w:lvl>
    <w:lvl w:ilvl="7">
      <w:start w:val="0"/>
      <w:numFmt w:val="bullet"/>
      <w:lvlText w:val="•"/>
      <w:lvlJc w:val="left"/>
      <w:pPr>
        <w:ind w:left="10199" w:hanging="1052"/>
      </w:pPr>
      <w:rPr>
        <w:rFonts w:hint="default"/>
      </w:rPr>
    </w:lvl>
    <w:lvl w:ilvl="8">
      <w:start w:val="0"/>
      <w:numFmt w:val="bullet"/>
      <w:lvlText w:val="•"/>
      <w:lvlJc w:val="left"/>
      <w:pPr>
        <w:ind w:left="11573" w:hanging="1052"/>
      </w:pPr>
      <w:rPr>
        <w:rFonts w:hint="default"/>
      </w:rPr>
    </w:lvl>
  </w:abstractNum>
  <w:abstractNum w:abstractNumId="29">
    <w:nsid w:val="39A40773"/>
    <w:multiLevelType w:val="hybridMultilevel"/>
    <w:tmpl w:val="00000000"/>
    <w:lvl w:ilvl="0">
      <w:start w:val="1"/>
      <w:numFmt w:val="decimal"/>
      <w:lvlText w:val="（%1）"/>
      <w:lvlJc w:val="left"/>
      <w:pPr>
        <w:ind w:left="102" w:hanging="1063"/>
        <w:jc w:val="lef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30">
    <w:nsid w:val="3D7E3E86"/>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0"/>
      <w:numFmt w:val="bullet"/>
      <w:lvlText w:val="•"/>
      <w:lvlJc w:val="left"/>
      <w:pPr>
        <w:ind w:left="1640" w:hanging="735"/>
      </w:pPr>
      <w:rPr>
        <w:rFonts w:hint="default"/>
      </w:rPr>
    </w:lvl>
    <w:lvl w:ilvl="3">
      <w:start w:val="0"/>
      <w:numFmt w:val="bullet"/>
      <w:lvlText w:val="•"/>
      <w:lvlJc w:val="left"/>
      <w:pPr>
        <w:ind w:left="3224" w:hanging="735"/>
      </w:pPr>
      <w:rPr>
        <w:rFonts w:hint="default"/>
      </w:rPr>
    </w:lvl>
    <w:lvl w:ilvl="4">
      <w:start w:val="0"/>
      <w:numFmt w:val="bullet"/>
      <w:lvlText w:val="•"/>
      <w:lvlJc w:val="left"/>
      <w:pPr>
        <w:ind w:left="4809" w:hanging="735"/>
      </w:pPr>
      <w:rPr>
        <w:rFonts w:hint="default"/>
      </w:rPr>
    </w:lvl>
    <w:lvl w:ilvl="5">
      <w:start w:val="0"/>
      <w:numFmt w:val="bullet"/>
      <w:lvlText w:val="•"/>
      <w:lvlJc w:val="left"/>
      <w:pPr>
        <w:ind w:left="6394" w:hanging="735"/>
      </w:pPr>
      <w:rPr>
        <w:rFonts w:hint="default"/>
      </w:rPr>
    </w:lvl>
    <w:lvl w:ilvl="6">
      <w:start w:val="0"/>
      <w:numFmt w:val="bullet"/>
      <w:lvlText w:val="•"/>
      <w:lvlJc w:val="left"/>
      <w:pPr>
        <w:ind w:left="7979" w:hanging="735"/>
      </w:pPr>
      <w:rPr>
        <w:rFonts w:hint="default"/>
      </w:rPr>
    </w:lvl>
    <w:lvl w:ilvl="7">
      <w:start w:val="0"/>
      <w:numFmt w:val="bullet"/>
      <w:lvlText w:val="•"/>
      <w:lvlJc w:val="left"/>
      <w:pPr>
        <w:ind w:left="9564" w:hanging="735"/>
      </w:pPr>
      <w:rPr>
        <w:rFonts w:hint="default"/>
      </w:rPr>
    </w:lvl>
    <w:lvl w:ilvl="8">
      <w:start w:val="0"/>
      <w:numFmt w:val="bullet"/>
      <w:lvlText w:val="•"/>
      <w:lvlJc w:val="left"/>
      <w:pPr>
        <w:ind w:left="11149" w:hanging="735"/>
      </w:pPr>
      <w:rPr>
        <w:rFonts w:hint="default"/>
      </w:rPr>
    </w:lvl>
  </w:abstractNum>
  <w:abstractNum w:abstractNumId="31">
    <w:nsid w:val="3DFD349F"/>
    <w:multiLevelType w:val="hybridMultilevel"/>
    <w:tmpl w:val="00000000"/>
    <w:lvl w:ilvl="0">
      <w:start w:val="1"/>
      <w:numFmt w:val="decimal"/>
      <w:lvlText w:val="（%1）"/>
      <w:lvlJc w:val="left"/>
      <w:pPr>
        <w:ind w:left="102" w:hanging="1063"/>
        <w:jc w:val="lef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32">
    <w:nsid w:val="40471926"/>
    <w:multiLevelType w:val="hybridMultilevel"/>
    <w:tmpl w:val="00000000"/>
    <w:lvl w:ilvl="0">
      <w:start w:val="1"/>
      <w:numFmt w:val="decimal"/>
      <w:lvlText w:val="（%1）"/>
      <w:lvlJc w:val="left"/>
      <w:pPr>
        <w:ind w:left="1960" w:hanging="1052"/>
        <w:jc w:val="left"/>
      </w:pPr>
      <w:rPr>
        <w:rFonts w:ascii="宋体" w:eastAsia="宋体" w:hAnsi="宋体" w:cs="宋体" w:hint="default"/>
        <w:spacing w:val="-2"/>
        <w:w w:val="100"/>
        <w:sz w:val="40"/>
        <w:szCs w:val="40"/>
      </w:rPr>
    </w:lvl>
    <w:lvl w:ilvl="1">
      <w:start w:val="1"/>
      <w:numFmt w:val="decimal"/>
      <w:lvlText w:val="%2）"/>
      <w:lvlJc w:val="left"/>
      <w:pPr>
        <w:ind w:left="2169" w:hanging="631"/>
        <w:jc w:val="left"/>
      </w:pPr>
      <w:rPr>
        <w:rFonts w:ascii="宋体" w:eastAsia="宋体" w:hAnsi="宋体" w:cs="宋体" w:hint="default"/>
        <w:spacing w:val="-2"/>
        <w:w w:val="100"/>
        <w:sz w:val="40"/>
        <w:szCs w:val="40"/>
      </w:rPr>
    </w:lvl>
    <w:lvl w:ilvl="2">
      <w:start w:val="0"/>
      <w:numFmt w:val="bullet"/>
      <w:lvlText w:val="•"/>
      <w:lvlJc w:val="left"/>
      <w:pPr>
        <w:ind w:left="3511" w:hanging="631"/>
      </w:pPr>
      <w:rPr>
        <w:rFonts w:hint="default"/>
      </w:rPr>
    </w:lvl>
    <w:lvl w:ilvl="3">
      <w:start w:val="0"/>
      <w:numFmt w:val="bullet"/>
      <w:lvlText w:val="•"/>
      <w:lvlJc w:val="left"/>
      <w:pPr>
        <w:ind w:left="4862" w:hanging="631"/>
      </w:pPr>
      <w:rPr>
        <w:rFonts w:hint="default"/>
      </w:rPr>
    </w:lvl>
    <w:lvl w:ilvl="4">
      <w:start w:val="0"/>
      <w:numFmt w:val="bullet"/>
      <w:lvlText w:val="•"/>
      <w:lvlJc w:val="left"/>
      <w:pPr>
        <w:ind w:left="6213" w:hanging="631"/>
      </w:pPr>
      <w:rPr>
        <w:rFonts w:hint="default"/>
      </w:rPr>
    </w:lvl>
    <w:lvl w:ilvl="5">
      <w:start w:val="0"/>
      <w:numFmt w:val="bullet"/>
      <w:lvlText w:val="•"/>
      <w:lvlJc w:val="left"/>
      <w:pPr>
        <w:ind w:left="7564" w:hanging="631"/>
      </w:pPr>
      <w:rPr>
        <w:rFonts w:hint="default"/>
      </w:rPr>
    </w:lvl>
    <w:lvl w:ilvl="6">
      <w:start w:val="0"/>
      <w:numFmt w:val="bullet"/>
      <w:lvlText w:val="•"/>
      <w:lvlJc w:val="left"/>
      <w:pPr>
        <w:ind w:left="8915" w:hanging="631"/>
      </w:pPr>
      <w:rPr>
        <w:rFonts w:hint="default"/>
      </w:rPr>
    </w:lvl>
    <w:lvl w:ilvl="7">
      <w:start w:val="0"/>
      <w:numFmt w:val="bullet"/>
      <w:lvlText w:val="•"/>
      <w:lvlJc w:val="left"/>
      <w:pPr>
        <w:ind w:left="10266" w:hanging="631"/>
      </w:pPr>
      <w:rPr>
        <w:rFonts w:hint="default"/>
      </w:rPr>
    </w:lvl>
    <w:lvl w:ilvl="8">
      <w:start w:val="0"/>
      <w:numFmt w:val="bullet"/>
      <w:lvlText w:val="•"/>
      <w:lvlJc w:val="left"/>
      <w:pPr>
        <w:ind w:left="11617" w:hanging="631"/>
      </w:pPr>
      <w:rPr>
        <w:rFonts w:hint="default"/>
      </w:rPr>
    </w:lvl>
  </w:abstractNum>
  <w:abstractNum w:abstractNumId="33">
    <w:nsid w:val="40B52DD6"/>
    <w:multiLevelType w:val="hybridMultilevel"/>
    <w:tmpl w:val="00000000"/>
    <w:lvl w:ilvl="0">
      <w:start w:val="1"/>
      <w:numFmt w:val="decimal"/>
      <w:lvlText w:val="（%1）"/>
      <w:lvlJc w:val="left"/>
      <w:pPr>
        <w:ind w:left="102" w:hanging="1063"/>
        <w:jc w:val="lef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34">
    <w:nsid w:val="41DC5E84"/>
    <w:multiLevelType w:val="hybridMultilevel"/>
    <w:tmpl w:val="00000000"/>
    <w:lvl w:ilvl="0">
      <w:start w:val="4"/>
      <w:numFmt w:val="decimal"/>
      <w:lvlText w:val="%1)"/>
      <w:lvlJc w:val="left"/>
      <w:pPr>
        <w:ind w:left="1538" w:hanging="630"/>
        <w:jc w:val="left"/>
      </w:pPr>
      <w:rPr>
        <w:rFonts w:ascii="宋体" w:eastAsia="宋体" w:hAnsi="宋体" w:cs="宋体" w:hint="default"/>
        <w:w w:val="100"/>
        <w:sz w:val="42"/>
        <w:szCs w:val="42"/>
      </w:rPr>
    </w:lvl>
    <w:lvl w:ilvl="1">
      <w:start w:val="0"/>
      <w:numFmt w:val="bullet"/>
      <w:lvlText w:val="•"/>
      <w:lvlJc w:val="left"/>
      <w:pPr>
        <w:ind w:left="2817" w:hanging="630"/>
      </w:pPr>
      <w:rPr>
        <w:rFonts w:hint="default"/>
      </w:rPr>
    </w:lvl>
    <w:lvl w:ilvl="2">
      <w:start w:val="0"/>
      <w:numFmt w:val="bullet"/>
      <w:lvlText w:val="•"/>
      <w:lvlJc w:val="left"/>
      <w:pPr>
        <w:ind w:left="4095" w:hanging="630"/>
      </w:pPr>
      <w:rPr>
        <w:rFonts w:hint="default"/>
      </w:rPr>
    </w:lvl>
    <w:lvl w:ilvl="3">
      <w:start w:val="0"/>
      <w:numFmt w:val="bullet"/>
      <w:lvlText w:val="•"/>
      <w:lvlJc w:val="left"/>
      <w:pPr>
        <w:ind w:left="5373" w:hanging="630"/>
      </w:pPr>
      <w:rPr>
        <w:rFonts w:hint="default"/>
      </w:rPr>
    </w:lvl>
    <w:lvl w:ilvl="4">
      <w:start w:val="0"/>
      <w:numFmt w:val="bullet"/>
      <w:lvlText w:val="•"/>
      <w:lvlJc w:val="left"/>
      <w:pPr>
        <w:ind w:left="6651" w:hanging="630"/>
      </w:pPr>
      <w:rPr>
        <w:rFonts w:hint="default"/>
      </w:rPr>
    </w:lvl>
    <w:lvl w:ilvl="5">
      <w:start w:val="0"/>
      <w:numFmt w:val="bullet"/>
      <w:lvlText w:val="•"/>
      <w:lvlJc w:val="left"/>
      <w:pPr>
        <w:ind w:left="7929" w:hanging="630"/>
      </w:pPr>
      <w:rPr>
        <w:rFonts w:hint="default"/>
      </w:rPr>
    </w:lvl>
    <w:lvl w:ilvl="6">
      <w:start w:val="0"/>
      <w:numFmt w:val="bullet"/>
      <w:lvlText w:val="•"/>
      <w:lvlJc w:val="left"/>
      <w:pPr>
        <w:ind w:left="9207" w:hanging="630"/>
      </w:pPr>
      <w:rPr>
        <w:rFonts w:hint="default"/>
      </w:rPr>
    </w:lvl>
    <w:lvl w:ilvl="7">
      <w:start w:val="0"/>
      <w:numFmt w:val="bullet"/>
      <w:lvlText w:val="•"/>
      <w:lvlJc w:val="left"/>
      <w:pPr>
        <w:ind w:left="10485" w:hanging="630"/>
      </w:pPr>
      <w:rPr>
        <w:rFonts w:hint="default"/>
      </w:rPr>
    </w:lvl>
    <w:lvl w:ilvl="8">
      <w:start w:val="0"/>
      <w:numFmt w:val="bullet"/>
      <w:lvlText w:val="•"/>
      <w:lvlJc w:val="left"/>
      <w:pPr>
        <w:ind w:left="11763" w:hanging="630"/>
      </w:pPr>
      <w:rPr>
        <w:rFonts w:hint="default"/>
      </w:rPr>
    </w:lvl>
  </w:abstractNum>
  <w:abstractNum w:abstractNumId="35">
    <w:nsid w:val="4372636C"/>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02" w:hanging="792"/>
        <w:jc w:val="left"/>
      </w:pPr>
      <w:rPr>
        <w:rFonts w:ascii="宋体" w:eastAsia="宋体" w:hAnsi="宋体" w:cs="宋体" w:hint="default"/>
        <w:w w:val="100"/>
        <w:sz w:val="42"/>
        <w:szCs w:val="42"/>
      </w:rPr>
    </w:lvl>
    <w:lvl w:ilvl="2">
      <w:start w:val="0"/>
      <w:numFmt w:val="bullet"/>
      <w:lvlText w:val="•"/>
      <w:lvlJc w:val="left"/>
      <w:pPr>
        <w:ind w:left="2675" w:hanging="792"/>
      </w:pPr>
      <w:rPr>
        <w:rFonts w:hint="default"/>
      </w:rPr>
    </w:lvl>
    <w:lvl w:ilvl="3">
      <w:start w:val="0"/>
      <w:numFmt w:val="bullet"/>
      <w:lvlText w:val="•"/>
      <w:lvlJc w:val="left"/>
      <w:pPr>
        <w:ind w:left="4131" w:hanging="792"/>
      </w:pPr>
      <w:rPr>
        <w:rFonts w:hint="default"/>
      </w:rPr>
    </w:lvl>
    <w:lvl w:ilvl="4">
      <w:start w:val="0"/>
      <w:numFmt w:val="bullet"/>
      <w:lvlText w:val="•"/>
      <w:lvlJc w:val="left"/>
      <w:pPr>
        <w:ind w:left="5586" w:hanging="792"/>
      </w:pPr>
      <w:rPr>
        <w:rFonts w:hint="default"/>
      </w:rPr>
    </w:lvl>
    <w:lvl w:ilvl="5">
      <w:start w:val="0"/>
      <w:numFmt w:val="bullet"/>
      <w:lvlText w:val="•"/>
      <w:lvlJc w:val="left"/>
      <w:pPr>
        <w:ind w:left="7042" w:hanging="792"/>
      </w:pPr>
      <w:rPr>
        <w:rFonts w:hint="default"/>
      </w:rPr>
    </w:lvl>
    <w:lvl w:ilvl="6">
      <w:start w:val="0"/>
      <w:numFmt w:val="bullet"/>
      <w:lvlText w:val="•"/>
      <w:lvlJc w:val="left"/>
      <w:pPr>
        <w:ind w:left="8497" w:hanging="792"/>
      </w:pPr>
      <w:rPr>
        <w:rFonts w:hint="default"/>
      </w:rPr>
    </w:lvl>
    <w:lvl w:ilvl="7">
      <w:start w:val="0"/>
      <w:numFmt w:val="bullet"/>
      <w:lvlText w:val="•"/>
      <w:lvlJc w:val="left"/>
      <w:pPr>
        <w:ind w:left="9953" w:hanging="792"/>
      </w:pPr>
      <w:rPr>
        <w:rFonts w:hint="default"/>
      </w:rPr>
    </w:lvl>
    <w:lvl w:ilvl="8">
      <w:start w:val="0"/>
      <w:numFmt w:val="bullet"/>
      <w:lvlText w:val="•"/>
      <w:lvlJc w:val="left"/>
      <w:pPr>
        <w:ind w:left="11408" w:hanging="792"/>
      </w:pPr>
      <w:rPr>
        <w:rFonts w:hint="default"/>
      </w:rPr>
    </w:lvl>
  </w:abstractNum>
  <w:abstractNum w:abstractNumId="36">
    <w:nsid w:val="43EEC788"/>
    <w:multiLevelType w:val="hybridMultilevel"/>
    <w:tmpl w:val="00000000"/>
    <w:lvl w:ilvl="0">
      <w:start w:val="1"/>
      <w:numFmt w:val="decimal"/>
      <w:lvlText w:val="%1）"/>
      <w:lvlJc w:val="left"/>
      <w:pPr>
        <w:ind w:left="1539" w:hanging="631"/>
        <w:jc w:val="left"/>
      </w:pPr>
      <w:rPr>
        <w:rFonts w:ascii="宋体" w:eastAsia="宋体" w:hAnsi="宋体" w:cs="宋体" w:hint="default"/>
        <w:spacing w:val="-2"/>
        <w:w w:val="100"/>
        <w:sz w:val="40"/>
        <w:szCs w:val="40"/>
      </w:rPr>
    </w:lvl>
    <w:lvl w:ilvl="1">
      <w:start w:val="0"/>
      <w:numFmt w:val="bullet"/>
      <w:lvlText w:val="•"/>
      <w:lvlJc w:val="left"/>
      <w:pPr>
        <w:ind w:left="2817" w:hanging="631"/>
      </w:pPr>
      <w:rPr>
        <w:rFonts w:hint="default"/>
      </w:rPr>
    </w:lvl>
    <w:lvl w:ilvl="2">
      <w:start w:val="0"/>
      <w:numFmt w:val="bullet"/>
      <w:lvlText w:val="•"/>
      <w:lvlJc w:val="left"/>
      <w:pPr>
        <w:ind w:left="4095" w:hanging="631"/>
      </w:pPr>
      <w:rPr>
        <w:rFonts w:hint="default"/>
      </w:rPr>
    </w:lvl>
    <w:lvl w:ilvl="3">
      <w:start w:val="0"/>
      <w:numFmt w:val="bullet"/>
      <w:lvlText w:val="•"/>
      <w:lvlJc w:val="left"/>
      <w:pPr>
        <w:ind w:left="5373" w:hanging="631"/>
      </w:pPr>
      <w:rPr>
        <w:rFonts w:hint="default"/>
      </w:rPr>
    </w:lvl>
    <w:lvl w:ilvl="4">
      <w:start w:val="0"/>
      <w:numFmt w:val="bullet"/>
      <w:lvlText w:val="•"/>
      <w:lvlJc w:val="left"/>
      <w:pPr>
        <w:ind w:left="6651" w:hanging="631"/>
      </w:pPr>
      <w:rPr>
        <w:rFonts w:hint="default"/>
      </w:rPr>
    </w:lvl>
    <w:lvl w:ilvl="5">
      <w:start w:val="0"/>
      <w:numFmt w:val="bullet"/>
      <w:lvlText w:val="•"/>
      <w:lvlJc w:val="left"/>
      <w:pPr>
        <w:ind w:left="7929" w:hanging="631"/>
      </w:pPr>
      <w:rPr>
        <w:rFonts w:hint="default"/>
      </w:rPr>
    </w:lvl>
    <w:lvl w:ilvl="6">
      <w:start w:val="0"/>
      <w:numFmt w:val="bullet"/>
      <w:lvlText w:val="•"/>
      <w:lvlJc w:val="left"/>
      <w:pPr>
        <w:ind w:left="9207" w:hanging="631"/>
      </w:pPr>
      <w:rPr>
        <w:rFonts w:hint="default"/>
      </w:rPr>
    </w:lvl>
    <w:lvl w:ilvl="7">
      <w:start w:val="0"/>
      <w:numFmt w:val="bullet"/>
      <w:lvlText w:val="•"/>
      <w:lvlJc w:val="left"/>
      <w:pPr>
        <w:ind w:left="10485" w:hanging="631"/>
      </w:pPr>
      <w:rPr>
        <w:rFonts w:hint="default"/>
      </w:rPr>
    </w:lvl>
    <w:lvl w:ilvl="8">
      <w:start w:val="0"/>
      <w:numFmt w:val="bullet"/>
      <w:lvlText w:val="•"/>
      <w:lvlJc w:val="left"/>
      <w:pPr>
        <w:ind w:left="11763" w:hanging="631"/>
      </w:pPr>
      <w:rPr>
        <w:rFonts w:hint="default"/>
      </w:rPr>
    </w:lvl>
  </w:abstractNum>
  <w:abstractNum w:abstractNumId="37">
    <w:nsid w:val="479CD8DC"/>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02" w:hanging="792"/>
        <w:jc w:val="left"/>
      </w:pPr>
      <w:rPr>
        <w:rFonts w:ascii="宋体" w:eastAsia="宋体" w:hAnsi="宋体" w:cs="宋体" w:hint="default"/>
        <w:w w:val="100"/>
        <w:sz w:val="42"/>
        <w:szCs w:val="42"/>
      </w:rPr>
    </w:lvl>
    <w:lvl w:ilvl="2">
      <w:start w:val="0"/>
      <w:numFmt w:val="bullet"/>
      <w:lvlText w:val="•"/>
      <w:lvlJc w:val="left"/>
      <w:pPr>
        <w:ind w:left="1640" w:hanging="792"/>
      </w:pPr>
      <w:rPr>
        <w:rFonts w:hint="default"/>
      </w:rPr>
    </w:lvl>
    <w:lvl w:ilvl="3">
      <w:start w:val="0"/>
      <w:numFmt w:val="bullet"/>
      <w:lvlText w:val="•"/>
      <w:lvlJc w:val="left"/>
      <w:pPr>
        <w:ind w:left="3224" w:hanging="792"/>
      </w:pPr>
      <w:rPr>
        <w:rFonts w:hint="default"/>
      </w:rPr>
    </w:lvl>
    <w:lvl w:ilvl="4">
      <w:start w:val="0"/>
      <w:numFmt w:val="bullet"/>
      <w:lvlText w:val="•"/>
      <w:lvlJc w:val="left"/>
      <w:pPr>
        <w:ind w:left="4809" w:hanging="792"/>
      </w:pPr>
      <w:rPr>
        <w:rFonts w:hint="default"/>
      </w:rPr>
    </w:lvl>
    <w:lvl w:ilvl="5">
      <w:start w:val="0"/>
      <w:numFmt w:val="bullet"/>
      <w:lvlText w:val="•"/>
      <w:lvlJc w:val="left"/>
      <w:pPr>
        <w:ind w:left="6394" w:hanging="792"/>
      </w:pPr>
      <w:rPr>
        <w:rFonts w:hint="default"/>
      </w:rPr>
    </w:lvl>
    <w:lvl w:ilvl="6">
      <w:start w:val="0"/>
      <w:numFmt w:val="bullet"/>
      <w:lvlText w:val="•"/>
      <w:lvlJc w:val="left"/>
      <w:pPr>
        <w:ind w:left="7979" w:hanging="792"/>
      </w:pPr>
      <w:rPr>
        <w:rFonts w:hint="default"/>
      </w:rPr>
    </w:lvl>
    <w:lvl w:ilvl="7">
      <w:start w:val="0"/>
      <w:numFmt w:val="bullet"/>
      <w:lvlText w:val="•"/>
      <w:lvlJc w:val="left"/>
      <w:pPr>
        <w:ind w:left="9564" w:hanging="792"/>
      </w:pPr>
      <w:rPr>
        <w:rFonts w:hint="default"/>
      </w:rPr>
    </w:lvl>
    <w:lvl w:ilvl="8">
      <w:start w:val="0"/>
      <w:numFmt w:val="bullet"/>
      <w:lvlText w:val="•"/>
      <w:lvlJc w:val="left"/>
      <w:pPr>
        <w:ind w:left="11149" w:hanging="792"/>
      </w:pPr>
      <w:rPr>
        <w:rFonts w:hint="default"/>
      </w:rPr>
    </w:lvl>
  </w:abstractNum>
  <w:abstractNum w:abstractNumId="38">
    <w:nsid w:val="48B33D21"/>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0"/>
      <w:numFmt w:val="bullet"/>
      <w:lvlText w:val="•"/>
      <w:lvlJc w:val="left"/>
      <w:pPr>
        <w:ind w:left="1640" w:hanging="735"/>
      </w:pPr>
      <w:rPr>
        <w:rFonts w:hint="default"/>
      </w:rPr>
    </w:lvl>
    <w:lvl w:ilvl="3">
      <w:start w:val="0"/>
      <w:numFmt w:val="bullet"/>
      <w:lvlText w:val="•"/>
      <w:lvlJc w:val="left"/>
      <w:pPr>
        <w:ind w:left="3224" w:hanging="735"/>
      </w:pPr>
      <w:rPr>
        <w:rFonts w:hint="default"/>
      </w:rPr>
    </w:lvl>
    <w:lvl w:ilvl="4">
      <w:start w:val="0"/>
      <w:numFmt w:val="bullet"/>
      <w:lvlText w:val="•"/>
      <w:lvlJc w:val="left"/>
      <w:pPr>
        <w:ind w:left="4809" w:hanging="735"/>
      </w:pPr>
      <w:rPr>
        <w:rFonts w:hint="default"/>
      </w:rPr>
    </w:lvl>
    <w:lvl w:ilvl="5">
      <w:start w:val="0"/>
      <w:numFmt w:val="bullet"/>
      <w:lvlText w:val="•"/>
      <w:lvlJc w:val="left"/>
      <w:pPr>
        <w:ind w:left="6394" w:hanging="735"/>
      </w:pPr>
      <w:rPr>
        <w:rFonts w:hint="default"/>
      </w:rPr>
    </w:lvl>
    <w:lvl w:ilvl="6">
      <w:start w:val="0"/>
      <w:numFmt w:val="bullet"/>
      <w:lvlText w:val="•"/>
      <w:lvlJc w:val="left"/>
      <w:pPr>
        <w:ind w:left="7979" w:hanging="735"/>
      </w:pPr>
      <w:rPr>
        <w:rFonts w:hint="default"/>
      </w:rPr>
    </w:lvl>
    <w:lvl w:ilvl="7">
      <w:start w:val="0"/>
      <w:numFmt w:val="bullet"/>
      <w:lvlText w:val="•"/>
      <w:lvlJc w:val="left"/>
      <w:pPr>
        <w:ind w:left="9564" w:hanging="735"/>
      </w:pPr>
      <w:rPr>
        <w:rFonts w:hint="default"/>
      </w:rPr>
    </w:lvl>
    <w:lvl w:ilvl="8">
      <w:start w:val="0"/>
      <w:numFmt w:val="bullet"/>
      <w:lvlText w:val="•"/>
      <w:lvlJc w:val="left"/>
      <w:pPr>
        <w:ind w:left="11149" w:hanging="735"/>
      </w:pPr>
      <w:rPr>
        <w:rFonts w:hint="default"/>
      </w:rPr>
    </w:lvl>
  </w:abstractNum>
  <w:abstractNum w:abstractNumId="39">
    <w:nsid w:val="4B59D6EC"/>
    <w:multiLevelType w:val="hybridMultilevel"/>
    <w:tmpl w:val="00000000"/>
    <w:lvl w:ilvl="0">
      <w:start w:val="1"/>
      <w:numFmt w:val="decimal"/>
      <w:lvlText w:val="%1"/>
      <w:lvlJc w:val="left"/>
      <w:pPr>
        <w:ind w:left="1253"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1"/>
      <w:numFmt w:val="decimal"/>
      <w:lvlText w:val="%1.%2.%3"/>
      <w:lvlJc w:val="left"/>
      <w:pPr>
        <w:ind w:left="2168" w:hanging="1260"/>
        <w:jc w:val="left"/>
      </w:pPr>
      <w:rPr>
        <w:rFonts w:ascii="宋体" w:eastAsia="宋体" w:hAnsi="宋体" w:cs="宋体" w:hint="default"/>
        <w:w w:val="100"/>
        <w:sz w:val="42"/>
        <w:szCs w:val="42"/>
      </w:rPr>
    </w:lvl>
    <w:lvl w:ilvl="3">
      <w:start w:val="0"/>
      <w:numFmt w:val="bullet"/>
      <w:lvlText w:val="•"/>
      <w:lvlJc w:val="left"/>
      <w:pPr>
        <w:ind w:left="1640" w:hanging="1260"/>
      </w:pPr>
      <w:rPr>
        <w:rFonts w:hint="default"/>
      </w:rPr>
    </w:lvl>
    <w:lvl w:ilvl="4">
      <w:start w:val="0"/>
      <w:numFmt w:val="bullet"/>
      <w:lvlText w:val="•"/>
      <w:lvlJc w:val="left"/>
      <w:pPr>
        <w:ind w:left="2060" w:hanging="1260"/>
      </w:pPr>
      <w:rPr>
        <w:rFonts w:hint="default"/>
      </w:rPr>
    </w:lvl>
    <w:lvl w:ilvl="5">
      <w:start w:val="0"/>
      <w:numFmt w:val="bullet"/>
      <w:lvlText w:val="•"/>
      <w:lvlJc w:val="left"/>
      <w:pPr>
        <w:ind w:left="2160" w:hanging="1260"/>
      </w:pPr>
      <w:rPr>
        <w:rFonts w:hint="default"/>
      </w:rPr>
    </w:lvl>
    <w:lvl w:ilvl="6">
      <w:start w:val="0"/>
      <w:numFmt w:val="bullet"/>
      <w:lvlText w:val="•"/>
      <w:lvlJc w:val="left"/>
      <w:pPr>
        <w:ind w:left="4591" w:hanging="1260"/>
      </w:pPr>
      <w:rPr>
        <w:rFonts w:hint="default"/>
      </w:rPr>
    </w:lvl>
    <w:lvl w:ilvl="7">
      <w:start w:val="0"/>
      <w:numFmt w:val="bullet"/>
      <w:lvlText w:val="•"/>
      <w:lvlJc w:val="left"/>
      <w:pPr>
        <w:ind w:left="7023" w:hanging="1260"/>
      </w:pPr>
      <w:rPr>
        <w:rFonts w:hint="default"/>
      </w:rPr>
    </w:lvl>
    <w:lvl w:ilvl="8">
      <w:start w:val="0"/>
      <w:numFmt w:val="bullet"/>
      <w:lvlText w:val="•"/>
      <w:lvlJc w:val="left"/>
      <w:pPr>
        <w:ind w:left="9455" w:hanging="1260"/>
      </w:pPr>
      <w:rPr>
        <w:rFonts w:hint="default"/>
      </w:rPr>
    </w:lvl>
  </w:abstractNum>
  <w:abstractNum w:abstractNumId="40">
    <w:nsid w:val="4CA75A92"/>
    <w:multiLevelType w:val="hybridMultilevel"/>
    <w:tmpl w:val="00000000"/>
    <w:lvl w:ilvl="0">
      <w:start w:val="1"/>
      <w:numFmt w:val="decimal"/>
      <w:lvlText w:val="（%1）"/>
      <w:lvlJc w:val="left"/>
      <w:pPr>
        <w:ind w:left="1960" w:hanging="1052"/>
        <w:jc w:val="left"/>
      </w:pPr>
      <w:rPr>
        <w:rFonts w:ascii="宋体" w:eastAsia="宋体" w:hAnsi="宋体" w:cs="宋体" w:hint="default"/>
        <w:spacing w:val="-2"/>
        <w:w w:val="100"/>
        <w:sz w:val="40"/>
        <w:szCs w:val="40"/>
      </w:rPr>
    </w:lvl>
    <w:lvl w:ilvl="1">
      <w:start w:val="0"/>
      <w:numFmt w:val="bullet"/>
      <w:lvlText w:val="•"/>
      <w:lvlJc w:val="left"/>
      <w:pPr>
        <w:ind w:left="3195" w:hanging="1052"/>
      </w:pPr>
      <w:rPr>
        <w:rFonts w:hint="default"/>
      </w:rPr>
    </w:lvl>
    <w:lvl w:ilvl="2">
      <w:start w:val="0"/>
      <w:numFmt w:val="bullet"/>
      <w:lvlText w:val="•"/>
      <w:lvlJc w:val="left"/>
      <w:pPr>
        <w:ind w:left="4431" w:hanging="1052"/>
      </w:pPr>
      <w:rPr>
        <w:rFonts w:hint="default"/>
      </w:rPr>
    </w:lvl>
    <w:lvl w:ilvl="3">
      <w:start w:val="0"/>
      <w:numFmt w:val="bullet"/>
      <w:lvlText w:val="•"/>
      <w:lvlJc w:val="left"/>
      <w:pPr>
        <w:ind w:left="5667" w:hanging="1052"/>
      </w:pPr>
      <w:rPr>
        <w:rFonts w:hint="default"/>
      </w:rPr>
    </w:lvl>
    <w:lvl w:ilvl="4">
      <w:start w:val="0"/>
      <w:numFmt w:val="bullet"/>
      <w:lvlText w:val="•"/>
      <w:lvlJc w:val="left"/>
      <w:pPr>
        <w:ind w:left="6903" w:hanging="1052"/>
      </w:pPr>
      <w:rPr>
        <w:rFonts w:hint="default"/>
      </w:rPr>
    </w:lvl>
    <w:lvl w:ilvl="5">
      <w:start w:val="0"/>
      <w:numFmt w:val="bullet"/>
      <w:lvlText w:val="•"/>
      <w:lvlJc w:val="left"/>
      <w:pPr>
        <w:ind w:left="8139" w:hanging="1052"/>
      </w:pPr>
      <w:rPr>
        <w:rFonts w:hint="default"/>
      </w:rPr>
    </w:lvl>
    <w:lvl w:ilvl="6">
      <w:start w:val="0"/>
      <w:numFmt w:val="bullet"/>
      <w:lvlText w:val="•"/>
      <w:lvlJc w:val="left"/>
      <w:pPr>
        <w:ind w:left="9375" w:hanging="1052"/>
      </w:pPr>
      <w:rPr>
        <w:rFonts w:hint="default"/>
      </w:rPr>
    </w:lvl>
    <w:lvl w:ilvl="7">
      <w:start w:val="0"/>
      <w:numFmt w:val="bullet"/>
      <w:lvlText w:val="•"/>
      <w:lvlJc w:val="left"/>
      <w:pPr>
        <w:ind w:left="10611" w:hanging="1052"/>
      </w:pPr>
      <w:rPr>
        <w:rFonts w:hint="default"/>
      </w:rPr>
    </w:lvl>
    <w:lvl w:ilvl="8">
      <w:start w:val="0"/>
      <w:numFmt w:val="bullet"/>
      <w:lvlText w:val="•"/>
      <w:lvlJc w:val="left"/>
      <w:pPr>
        <w:ind w:left="11847" w:hanging="1052"/>
      </w:pPr>
      <w:rPr>
        <w:rFonts w:hint="default"/>
      </w:rPr>
    </w:lvl>
  </w:abstractNum>
  <w:abstractNum w:abstractNumId="41">
    <w:nsid w:val="4DFB3A4C"/>
    <w:multiLevelType w:val="hybridMultilevel"/>
    <w:tmpl w:val="00000000"/>
    <w:lvl w:ilvl="0">
      <w:start w:val="1"/>
      <w:numFmt w:val="decimal"/>
      <w:lvlText w:val="（%1）"/>
      <w:lvlJc w:val="left"/>
      <w:pPr>
        <w:ind w:left="1960" w:hanging="1052"/>
        <w:jc w:val="left"/>
      </w:pPr>
      <w:rPr>
        <w:rFonts w:ascii="宋体" w:eastAsia="宋体" w:hAnsi="宋体" w:cs="宋体" w:hint="default"/>
        <w:spacing w:val="-2"/>
        <w:w w:val="100"/>
        <w:sz w:val="40"/>
        <w:szCs w:val="40"/>
      </w:rPr>
    </w:lvl>
    <w:lvl w:ilvl="1">
      <w:start w:val="0"/>
      <w:numFmt w:val="bullet"/>
      <w:lvlText w:val="•"/>
      <w:lvlJc w:val="left"/>
      <w:pPr>
        <w:ind w:left="3195" w:hanging="1052"/>
      </w:pPr>
      <w:rPr>
        <w:rFonts w:hint="default"/>
      </w:rPr>
    </w:lvl>
    <w:lvl w:ilvl="2">
      <w:start w:val="0"/>
      <w:numFmt w:val="bullet"/>
      <w:lvlText w:val="•"/>
      <w:lvlJc w:val="left"/>
      <w:pPr>
        <w:ind w:left="4431" w:hanging="1052"/>
      </w:pPr>
      <w:rPr>
        <w:rFonts w:hint="default"/>
      </w:rPr>
    </w:lvl>
    <w:lvl w:ilvl="3">
      <w:start w:val="0"/>
      <w:numFmt w:val="bullet"/>
      <w:lvlText w:val="•"/>
      <w:lvlJc w:val="left"/>
      <w:pPr>
        <w:ind w:left="5667" w:hanging="1052"/>
      </w:pPr>
      <w:rPr>
        <w:rFonts w:hint="default"/>
      </w:rPr>
    </w:lvl>
    <w:lvl w:ilvl="4">
      <w:start w:val="0"/>
      <w:numFmt w:val="bullet"/>
      <w:lvlText w:val="•"/>
      <w:lvlJc w:val="left"/>
      <w:pPr>
        <w:ind w:left="6903" w:hanging="1052"/>
      </w:pPr>
      <w:rPr>
        <w:rFonts w:hint="default"/>
      </w:rPr>
    </w:lvl>
    <w:lvl w:ilvl="5">
      <w:start w:val="0"/>
      <w:numFmt w:val="bullet"/>
      <w:lvlText w:val="•"/>
      <w:lvlJc w:val="left"/>
      <w:pPr>
        <w:ind w:left="8139" w:hanging="1052"/>
      </w:pPr>
      <w:rPr>
        <w:rFonts w:hint="default"/>
      </w:rPr>
    </w:lvl>
    <w:lvl w:ilvl="6">
      <w:start w:val="0"/>
      <w:numFmt w:val="bullet"/>
      <w:lvlText w:val="•"/>
      <w:lvlJc w:val="left"/>
      <w:pPr>
        <w:ind w:left="9375" w:hanging="1052"/>
      </w:pPr>
      <w:rPr>
        <w:rFonts w:hint="default"/>
      </w:rPr>
    </w:lvl>
    <w:lvl w:ilvl="7">
      <w:start w:val="0"/>
      <w:numFmt w:val="bullet"/>
      <w:lvlText w:val="•"/>
      <w:lvlJc w:val="left"/>
      <w:pPr>
        <w:ind w:left="10611" w:hanging="1052"/>
      </w:pPr>
      <w:rPr>
        <w:rFonts w:hint="default"/>
      </w:rPr>
    </w:lvl>
    <w:lvl w:ilvl="8">
      <w:start w:val="0"/>
      <w:numFmt w:val="bullet"/>
      <w:lvlText w:val="•"/>
      <w:lvlJc w:val="left"/>
      <w:pPr>
        <w:ind w:left="11847" w:hanging="1052"/>
      </w:pPr>
      <w:rPr>
        <w:rFonts w:hint="default"/>
      </w:rPr>
    </w:lvl>
  </w:abstractNum>
  <w:abstractNum w:abstractNumId="42">
    <w:nsid w:val="4F2508DF"/>
    <w:multiLevelType w:val="hybridMultilevel"/>
    <w:tmpl w:val="00000000"/>
    <w:lvl w:ilvl="0">
      <w:start w:val="1"/>
      <w:numFmt w:val="decimal"/>
      <w:lvlText w:val="（%1）"/>
      <w:lvlJc w:val="left"/>
      <w:pPr>
        <w:ind w:left="102" w:hanging="1063"/>
        <w:jc w:val="lef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43">
    <w:nsid w:val="51719BF5"/>
    <w:multiLevelType w:val="hybridMultilevel"/>
    <w:tmpl w:val="00000000"/>
    <w:lvl w:ilvl="0">
      <w:start w:val="1"/>
      <w:numFmt w:val="decimal"/>
      <w:lvlText w:val="（%1）"/>
      <w:lvlJc w:val="left"/>
      <w:pPr>
        <w:ind w:left="102" w:hanging="1063"/>
        <w:jc w:val="lef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44">
    <w:nsid w:val="54A9D562"/>
    <w:multiLevelType w:val="hybridMultilevel"/>
    <w:tmpl w:val="00000000"/>
    <w:lvl w:ilvl="0">
      <w:start w:val="3"/>
      <w:numFmt w:val="decimal"/>
      <w:lvlText w:val="%1"/>
      <w:lvlJc w:val="left"/>
      <w:pPr>
        <w:ind w:left="102" w:hanging="637"/>
        <w:jc w:val="left"/>
      </w:pPr>
      <w:rPr>
        <w:rFonts w:hint="default"/>
      </w:rPr>
    </w:lvl>
    <w:lvl w:ilvl="1">
      <w:start w:val="1"/>
      <w:numFmt w:val="decimal"/>
      <w:lvlText w:val="%1.%2"/>
      <w:lvlJc w:val="left"/>
      <w:pPr>
        <w:ind w:left="102" w:hanging="637"/>
        <w:jc w:val="left"/>
      </w:pPr>
      <w:rPr>
        <w:rFonts w:ascii="宋体" w:eastAsia="宋体" w:hAnsi="宋体" w:cs="宋体" w:hint="default"/>
        <w:w w:val="100"/>
        <w:sz w:val="40"/>
        <w:szCs w:val="40"/>
      </w:rPr>
    </w:lvl>
    <w:lvl w:ilvl="2">
      <w:start w:val="1"/>
      <w:numFmt w:val="decimal"/>
      <w:lvlText w:val="%1.%2.%3"/>
      <w:lvlJc w:val="left"/>
      <w:pPr>
        <w:ind w:left="102" w:hanging="1055"/>
        <w:jc w:val="left"/>
      </w:pPr>
      <w:rPr>
        <w:rFonts w:ascii="宋体" w:eastAsia="宋体" w:hAnsi="宋体" w:cs="宋体" w:hint="default"/>
        <w:w w:val="100"/>
        <w:sz w:val="40"/>
        <w:szCs w:val="40"/>
      </w:rPr>
    </w:lvl>
    <w:lvl w:ilvl="3">
      <w:start w:val="0"/>
      <w:numFmt w:val="bullet"/>
      <w:lvlText w:val="•"/>
      <w:lvlJc w:val="left"/>
      <w:pPr>
        <w:ind w:left="4365" w:hanging="1055"/>
      </w:pPr>
      <w:rPr>
        <w:rFonts w:hint="default"/>
      </w:rPr>
    </w:lvl>
    <w:lvl w:ilvl="4">
      <w:start w:val="0"/>
      <w:numFmt w:val="bullet"/>
      <w:lvlText w:val="•"/>
      <w:lvlJc w:val="left"/>
      <w:pPr>
        <w:ind w:left="5787" w:hanging="1055"/>
      </w:pPr>
      <w:rPr>
        <w:rFonts w:hint="default"/>
      </w:rPr>
    </w:lvl>
    <w:lvl w:ilvl="5">
      <w:start w:val="0"/>
      <w:numFmt w:val="bullet"/>
      <w:lvlText w:val="•"/>
      <w:lvlJc w:val="left"/>
      <w:pPr>
        <w:ind w:left="7209" w:hanging="1055"/>
      </w:pPr>
      <w:rPr>
        <w:rFonts w:hint="default"/>
      </w:rPr>
    </w:lvl>
    <w:lvl w:ilvl="6">
      <w:start w:val="0"/>
      <w:numFmt w:val="bullet"/>
      <w:lvlText w:val="•"/>
      <w:lvlJc w:val="left"/>
      <w:pPr>
        <w:ind w:left="8631" w:hanging="1055"/>
      </w:pPr>
      <w:rPr>
        <w:rFonts w:hint="default"/>
      </w:rPr>
    </w:lvl>
    <w:lvl w:ilvl="7">
      <w:start w:val="0"/>
      <w:numFmt w:val="bullet"/>
      <w:lvlText w:val="•"/>
      <w:lvlJc w:val="left"/>
      <w:pPr>
        <w:ind w:left="10053" w:hanging="1055"/>
      </w:pPr>
      <w:rPr>
        <w:rFonts w:hint="default"/>
      </w:rPr>
    </w:lvl>
    <w:lvl w:ilvl="8">
      <w:start w:val="0"/>
      <w:numFmt w:val="bullet"/>
      <w:lvlText w:val="•"/>
      <w:lvlJc w:val="left"/>
      <w:pPr>
        <w:ind w:left="11475" w:hanging="1055"/>
      </w:pPr>
      <w:rPr>
        <w:rFonts w:hint="default"/>
      </w:rPr>
    </w:lvl>
  </w:abstractNum>
  <w:abstractNum w:abstractNumId="45">
    <w:nsid w:val="5AF97B31"/>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0"/>
      <w:numFmt w:val="bullet"/>
      <w:lvlText w:val="•"/>
      <w:lvlJc w:val="left"/>
      <w:pPr>
        <w:ind w:left="1740" w:hanging="735"/>
      </w:pPr>
      <w:rPr>
        <w:rFonts w:hint="default"/>
      </w:rPr>
    </w:lvl>
    <w:lvl w:ilvl="3">
      <w:start w:val="0"/>
      <w:numFmt w:val="bullet"/>
      <w:lvlText w:val="•"/>
      <w:lvlJc w:val="left"/>
      <w:pPr>
        <w:ind w:left="3312" w:hanging="735"/>
      </w:pPr>
      <w:rPr>
        <w:rFonts w:hint="default"/>
      </w:rPr>
    </w:lvl>
    <w:lvl w:ilvl="4">
      <w:start w:val="0"/>
      <w:numFmt w:val="bullet"/>
      <w:lvlText w:val="•"/>
      <w:lvlJc w:val="left"/>
      <w:pPr>
        <w:ind w:left="4884" w:hanging="735"/>
      </w:pPr>
      <w:rPr>
        <w:rFonts w:hint="default"/>
      </w:rPr>
    </w:lvl>
    <w:lvl w:ilvl="5">
      <w:start w:val="0"/>
      <w:numFmt w:val="bullet"/>
      <w:lvlText w:val="•"/>
      <w:lvlJc w:val="left"/>
      <w:pPr>
        <w:ind w:left="6457" w:hanging="735"/>
      </w:pPr>
      <w:rPr>
        <w:rFonts w:hint="default"/>
      </w:rPr>
    </w:lvl>
    <w:lvl w:ilvl="6">
      <w:start w:val="0"/>
      <w:numFmt w:val="bullet"/>
      <w:lvlText w:val="•"/>
      <w:lvlJc w:val="left"/>
      <w:pPr>
        <w:ind w:left="8029" w:hanging="735"/>
      </w:pPr>
      <w:rPr>
        <w:rFonts w:hint="default"/>
      </w:rPr>
    </w:lvl>
    <w:lvl w:ilvl="7">
      <w:start w:val="0"/>
      <w:numFmt w:val="bullet"/>
      <w:lvlText w:val="•"/>
      <w:lvlJc w:val="left"/>
      <w:pPr>
        <w:ind w:left="9602" w:hanging="735"/>
      </w:pPr>
      <w:rPr>
        <w:rFonts w:hint="default"/>
      </w:rPr>
    </w:lvl>
    <w:lvl w:ilvl="8">
      <w:start w:val="0"/>
      <w:numFmt w:val="bullet"/>
      <w:lvlText w:val="•"/>
      <w:lvlJc w:val="left"/>
      <w:pPr>
        <w:ind w:left="11174" w:hanging="735"/>
      </w:pPr>
      <w:rPr>
        <w:rFonts w:hint="default"/>
      </w:rPr>
    </w:lvl>
  </w:abstractNum>
  <w:abstractNum w:abstractNumId="46">
    <w:nsid w:val="5D35B19C"/>
    <w:multiLevelType w:val="hybridMultilevel"/>
    <w:tmpl w:val="00000000"/>
    <w:lvl w:ilvl="0">
      <w:start w:val="1"/>
      <w:numFmt w:val="decimal"/>
      <w:lvlText w:val="（%1）"/>
      <w:lvlJc w:val="left"/>
      <w:pPr>
        <w:ind w:left="102" w:hanging="1063"/>
        <w:jc w:val="lef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47">
    <w:nsid w:val="5D57572F"/>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1"/>
      <w:numFmt w:val="decimal"/>
      <w:lvlText w:val="%1.%2.%3"/>
      <w:lvlJc w:val="left"/>
      <w:pPr>
        <w:ind w:left="2168" w:hanging="1260"/>
        <w:jc w:val="left"/>
      </w:pPr>
      <w:rPr>
        <w:rFonts w:ascii="宋体" w:eastAsia="宋体" w:hAnsi="宋体" w:cs="宋体" w:hint="default"/>
        <w:w w:val="100"/>
        <w:sz w:val="42"/>
        <w:szCs w:val="42"/>
      </w:rPr>
    </w:lvl>
    <w:lvl w:ilvl="3">
      <w:start w:val="0"/>
      <w:numFmt w:val="bullet"/>
      <w:lvlText w:val="•"/>
      <w:lvlJc w:val="left"/>
      <w:pPr>
        <w:ind w:left="3679" w:hanging="1260"/>
      </w:pPr>
      <w:rPr>
        <w:rFonts w:hint="default"/>
      </w:rPr>
    </w:lvl>
    <w:lvl w:ilvl="4">
      <w:start w:val="0"/>
      <w:numFmt w:val="bullet"/>
      <w:lvlText w:val="•"/>
      <w:lvlJc w:val="left"/>
      <w:pPr>
        <w:ind w:left="5199" w:hanging="1260"/>
      </w:pPr>
      <w:rPr>
        <w:rFonts w:hint="default"/>
      </w:rPr>
    </w:lvl>
    <w:lvl w:ilvl="5">
      <w:start w:val="0"/>
      <w:numFmt w:val="bullet"/>
      <w:lvlText w:val="•"/>
      <w:lvlJc w:val="left"/>
      <w:pPr>
        <w:ind w:left="6719" w:hanging="1260"/>
      </w:pPr>
      <w:rPr>
        <w:rFonts w:hint="default"/>
      </w:rPr>
    </w:lvl>
    <w:lvl w:ilvl="6">
      <w:start w:val="0"/>
      <w:numFmt w:val="bullet"/>
      <w:lvlText w:val="•"/>
      <w:lvlJc w:val="left"/>
      <w:pPr>
        <w:ind w:left="8239" w:hanging="1260"/>
      </w:pPr>
      <w:rPr>
        <w:rFonts w:hint="default"/>
      </w:rPr>
    </w:lvl>
    <w:lvl w:ilvl="7">
      <w:start w:val="0"/>
      <w:numFmt w:val="bullet"/>
      <w:lvlText w:val="•"/>
      <w:lvlJc w:val="left"/>
      <w:pPr>
        <w:ind w:left="9759" w:hanging="1260"/>
      </w:pPr>
      <w:rPr>
        <w:rFonts w:hint="default"/>
      </w:rPr>
    </w:lvl>
    <w:lvl w:ilvl="8">
      <w:start w:val="0"/>
      <w:numFmt w:val="bullet"/>
      <w:lvlText w:val="•"/>
      <w:lvlJc w:val="left"/>
      <w:pPr>
        <w:ind w:left="11279" w:hanging="1260"/>
      </w:pPr>
      <w:rPr>
        <w:rFonts w:hint="default"/>
      </w:rPr>
    </w:lvl>
  </w:abstractNum>
  <w:abstractNum w:abstractNumId="48">
    <w:nsid w:val="5DDB1D42"/>
    <w:multiLevelType w:val="hybridMultilevel"/>
    <w:tmpl w:val="00000000"/>
    <w:lvl w:ilvl="0">
      <w:start w:val="1"/>
      <w:numFmt w:val="decimal"/>
      <w:lvlText w:val="（%1）"/>
      <w:lvlJc w:val="left"/>
      <w:pPr>
        <w:ind w:left="102" w:hanging="1063"/>
        <w:jc w:val="lef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49">
    <w:nsid w:val="5E83A8EB"/>
    <w:multiLevelType w:val="hybridMultilevel"/>
    <w:tmpl w:val="00000000"/>
    <w:lvl w:ilvl="0">
      <w:start w:val="1"/>
      <w:numFmt w:val="decimal"/>
      <w:lvlText w:val="（%1）"/>
      <w:lvlJc w:val="left"/>
      <w:pPr>
        <w:ind w:left="1960" w:hanging="1052"/>
        <w:jc w:val="left"/>
      </w:pPr>
      <w:rPr>
        <w:rFonts w:ascii="宋体" w:eastAsia="宋体" w:hAnsi="宋体" w:cs="宋体" w:hint="default"/>
        <w:spacing w:val="-2"/>
        <w:w w:val="100"/>
        <w:sz w:val="40"/>
        <w:szCs w:val="40"/>
      </w:rPr>
    </w:lvl>
    <w:lvl w:ilvl="1">
      <w:start w:val="0"/>
      <w:numFmt w:val="bullet"/>
      <w:lvlText w:val="•"/>
      <w:lvlJc w:val="left"/>
      <w:pPr>
        <w:ind w:left="3195" w:hanging="1052"/>
      </w:pPr>
      <w:rPr>
        <w:rFonts w:hint="default"/>
      </w:rPr>
    </w:lvl>
    <w:lvl w:ilvl="2">
      <w:start w:val="0"/>
      <w:numFmt w:val="bullet"/>
      <w:lvlText w:val="•"/>
      <w:lvlJc w:val="left"/>
      <w:pPr>
        <w:ind w:left="4431" w:hanging="1052"/>
      </w:pPr>
      <w:rPr>
        <w:rFonts w:hint="default"/>
      </w:rPr>
    </w:lvl>
    <w:lvl w:ilvl="3">
      <w:start w:val="0"/>
      <w:numFmt w:val="bullet"/>
      <w:lvlText w:val="•"/>
      <w:lvlJc w:val="left"/>
      <w:pPr>
        <w:ind w:left="5667" w:hanging="1052"/>
      </w:pPr>
      <w:rPr>
        <w:rFonts w:hint="default"/>
      </w:rPr>
    </w:lvl>
    <w:lvl w:ilvl="4">
      <w:start w:val="0"/>
      <w:numFmt w:val="bullet"/>
      <w:lvlText w:val="•"/>
      <w:lvlJc w:val="left"/>
      <w:pPr>
        <w:ind w:left="6903" w:hanging="1052"/>
      </w:pPr>
      <w:rPr>
        <w:rFonts w:hint="default"/>
      </w:rPr>
    </w:lvl>
    <w:lvl w:ilvl="5">
      <w:start w:val="0"/>
      <w:numFmt w:val="bullet"/>
      <w:lvlText w:val="•"/>
      <w:lvlJc w:val="left"/>
      <w:pPr>
        <w:ind w:left="8139" w:hanging="1052"/>
      </w:pPr>
      <w:rPr>
        <w:rFonts w:hint="default"/>
      </w:rPr>
    </w:lvl>
    <w:lvl w:ilvl="6">
      <w:start w:val="0"/>
      <w:numFmt w:val="bullet"/>
      <w:lvlText w:val="•"/>
      <w:lvlJc w:val="left"/>
      <w:pPr>
        <w:ind w:left="9375" w:hanging="1052"/>
      </w:pPr>
      <w:rPr>
        <w:rFonts w:hint="default"/>
      </w:rPr>
    </w:lvl>
    <w:lvl w:ilvl="7">
      <w:start w:val="0"/>
      <w:numFmt w:val="bullet"/>
      <w:lvlText w:val="•"/>
      <w:lvlJc w:val="left"/>
      <w:pPr>
        <w:ind w:left="10611" w:hanging="1052"/>
      </w:pPr>
      <w:rPr>
        <w:rFonts w:hint="default"/>
      </w:rPr>
    </w:lvl>
    <w:lvl w:ilvl="8">
      <w:start w:val="0"/>
      <w:numFmt w:val="bullet"/>
      <w:lvlText w:val="•"/>
      <w:lvlJc w:val="left"/>
      <w:pPr>
        <w:ind w:left="11847" w:hanging="1052"/>
      </w:pPr>
      <w:rPr>
        <w:rFonts w:hint="default"/>
      </w:rPr>
    </w:lvl>
  </w:abstractNum>
  <w:abstractNum w:abstractNumId="50">
    <w:nsid w:val="5EA52E5D"/>
    <w:multiLevelType w:val="hybridMultilevel"/>
    <w:tmpl w:val="00000000"/>
    <w:lvl w:ilvl="0">
      <w:start w:val="1"/>
      <w:numFmt w:val="decimal"/>
      <w:lvlText w:val="（%1）"/>
      <w:lvlJc w:val="left"/>
      <w:pPr>
        <w:ind w:left="102" w:hanging="1063"/>
        <w:jc w:val="lef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51">
    <w:nsid w:val="635942D0"/>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0"/>
      <w:numFmt w:val="bullet"/>
      <w:lvlText w:val="•"/>
      <w:lvlJc w:val="left"/>
      <w:pPr>
        <w:ind w:left="1640" w:hanging="735"/>
      </w:pPr>
      <w:rPr>
        <w:rFonts w:hint="default"/>
      </w:rPr>
    </w:lvl>
    <w:lvl w:ilvl="3">
      <w:start w:val="0"/>
      <w:numFmt w:val="bullet"/>
      <w:lvlText w:val="•"/>
      <w:lvlJc w:val="left"/>
      <w:pPr>
        <w:ind w:left="3224" w:hanging="735"/>
      </w:pPr>
      <w:rPr>
        <w:rFonts w:hint="default"/>
      </w:rPr>
    </w:lvl>
    <w:lvl w:ilvl="4">
      <w:start w:val="0"/>
      <w:numFmt w:val="bullet"/>
      <w:lvlText w:val="•"/>
      <w:lvlJc w:val="left"/>
      <w:pPr>
        <w:ind w:left="4809" w:hanging="735"/>
      </w:pPr>
      <w:rPr>
        <w:rFonts w:hint="default"/>
      </w:rPr>
    </w:lvl>
    <w:lvl w:ilvl="5">
      <w:start w:val="0"/>
      <w:numFmt w:val="bullet"/>
      <w:lvlText w:val="•"/>
      <w:lvlJc w:val="left"/>
      <w:pPr>
        <w:ind w:left="6394" w:hanging="735"/>
      </w:pPr>
      <w:rPr>
        <w:rFonts w:hint="default"/>
      </w:rPr>
    </w:lvl>
    <w:lvl w:ilvl="6">
      <w:start w:val="0"/>
      <w:numFmt w:val="bullet"/>
      <w:lvlText w:val="•"/>
      <w:lvlJc w:val="left"/>
      <w:pPr>
        <w:ind w:left="7979" w:hanging="735"/>
      </w:pPr>
      <w:rPr>
        <w:rFonts w:hint="default"/>
      </w:rPr>
    </w:lvl>
    <w:lvl w:ilvl="7">
      <w:start w:val="0"/>
      <w:numFmt w:val="bullet"/>
      <w:lvlText w:val="•"/>
      <w:lvlJc w:val="left"/>
      <w:pPr>
        <w:ind w:left="9564" w:hanging="735"/>
      </w:pPr>
      <w:rPr>
        <w:rFonts w:hint="default"/>
      </w:rPr>
    </w:lvl>
    <w:lvl w:ilvl="8">
      <w:start w:val="0"/>
      <w:numFmt w:val="bullet"/>
      <w:lvlText w:val="•"/>
      <w:lvlJc w:val="left"/>
      <w:pPr>
        <w:ind w:left="11149" w:hanging="735"/>
      </w:pPr>
      <w:rPr>
        <w:rFonts w:hint="default"/>
      </w:rPr>
    </w:lvl>
  </w:abstractNum>
  <w:abstractNum w:abstractNumId="52">
    <w:nsid w:val="65362578"/>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0"/>
      <w:numFmt w:val="bullet"/>
      <w:lvlText w:val="•"/>
      <w:lvlJc w:val="left"/>
      <w:pPr>
        <w:ind w:left="3048" w:hanging="735"/>
      </w:pPr>
      <w:rPr>
        <w:rFonts w:hint="default"/>
      </w:rPr>
    </w:lvl>
    <w:lvl w:ilvl="3">
      <w:start w:val="0"/>
      <w:numFmt w:val="bullet"/>
      <w:lvlText w:val="•"/>
      <w:lvlJc w:val="left"/>
      <w:pPr>
        <w:ind w:left="4457" w:hanging="735"/>
      </w:pPr>
      <w:rPr>
        <w:rFonts w:hint="default"/>
      </w:rPr>
    </w:lvl>
    <w:lvl w:ilvl="4">
      <w:start w:val="0"/>
      <w:numFmt w:val="bullet"/>
      <w:lvlText w:val="•"/>
      <w:lvlJc w:val="left"/>
      <w:pPr>
        <w:ind w:left="5866" w:hanging="735"/>
      </w:pPr>
      <w:rPr>
        <w:rFonts w:hint="default"/>
      </w:rPr>
    </w:lvl>
    <w:lvl w:ilvl="5">
      <w:start w:val="0"/>
      <w:numFmt w:val="bullet"/>
      <w:lvlText w:val="•"/>
      <w:lvlJc w:val="left"/>
      <w:pPr>
        <w:ind w:left="7275" w:hanging="735"/>
      </w:pPr>
      <w:rPr>
        <w:rFonts w:hint="default"/>
      </w:rPr>
    </w:lvl>
    <w:lvl w:ilvl="6">
      <w:start w:val="0"/>
      <w:numFmt w:val="bullet"/>
      <w:lvlText w:val="•"/>
      <w:lvlJc w:val="left"/>
      <w:pPr>
        <w:ind w:left="8684" w:hanging="735"/>
      </w:pPr>
      <w:rPr>
        <w:rFonts w:hint="default"/>
      </w:rPr>
    </w:lvl>
    <w:lvl w:ilvl="7">
      <w:start w:val="0"/>
      <w:numFmt w:val="bullet"/>
      <w:lvlText w:val="•"/>
      <w:lvlJc w:val="left"/>
      <w:pPr>
        <w:ind w:left="10093" w:hanging="735"/>
      </w:pPr>
      <w:rPr>
        <w:rFonts w:hint="default"/>
      </w:rPr>
    </w:lvl>
    <w:lvl w:ilvl="8">
      <w:start w:val="0"/>
      <w:numFmt w:val="bullet"/>
      <w:lvlText w:val="•"/>
      <w:lvlJc w:val="left"/>
      <w:pPr>
        <w:ind w:left="11501" w:hanging="735"/>
      </w:pPr>
      <w:rPr>
        <w:rFonts w:hint="default"/>
      </w:rPr>
    </w:lvl>
  </w:abstractNum>
  <w:abstractNum w:abstractNumId="53">
    <w:nsid w:val="66B4885C"/>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0"/>
      <w:numFmt w:val="bullet"/>
      <w:lvlText w:val="•"/>
      <w:lvlJc w:val="left"/>
      <w:pPr>
        <w:ind w:left="1640" w:hanging="735"/>
      </w:pPr>
      <w:rPr>
        <w:rFonts w:hint="default"/>
      </w:rPr>
    </w:lvl>
    <w:lvl w:ilvl="3">
      <w:start w:val="0"/>
      <w:numFmt w:val="bullet"/>
      <w:lvlText w:val="•"/>
      <w:lvlJc w:val="left"/>
      <w:pPr>
        <w:ind w:left="3224" w:hanging="735"/>
      </w:pPr>
      <w:rPr>
        <w:rFonts w:hint="default"/>
      </w:rPr>
    </w:lvl>
    <w:lvl w:ilvl="4">
      <w:start w:val="0"/>
      <w:numFmt w:val="bullet"/>
      <w:lvlText w:val="•"/>
      <w:lvlJc w:val="left"/>
      <w:pPr>
        <w:ind w:left="4809" w:hanging="735"/>
      </w:pPr>
      <w:rPr>
        <w:rFonts w:hint="default"/>
      </w:rPr>
    </w:lvl>
    <w:lvl w:ilvl="5">
      <w:start w:val="0"/>
      <w:numFmt w:val="bullet"/>
      <w:lvlText w:val="•"/>
      <w:lvlJc w:val="left"/>
      <w:pPr>
        <w:ind w:left="6394" w:hanging="735"/>
      </w:pPr>
      <w:rPr>
        <w:rFonts w:hint="default"/>
      </w:rPr>
    </w:lvl>
    <w:lvl w:ilvl="6">
      <w:start w:val="0"/>
      <w:numFmt w:val="bullet"/>
      <w:lvlText w:val="•"/>
      <w:lvlJc w:val="left"/>
      <w:pPr>
        <w:ind w:left="7979" w:hanging="735"/>
      </w:pPr>
      <w:rPr>
        <w:rFonts w:hint="default"/>
      </w:rPr>
    </w:lvl>
    <w:lvl w:ilvl="7">
      <w:start w:val="0"/>
      <w:numFmt w:val="bullet"/>
      <w:lvlText w:val="•"/>
      <w:lvlJc w:val="left"/>
      <w:pPr>
        <w:ind w:left="9564" w:hanging="735"/>
      </w:pPr>
      <w:rPr>
        <w:rFonts w:hint="default"/>
      </w:rPr>
    </w:lvl>
    <w:lvl w:ilvl="8">
      <w:start w:val="0"/>
      <w:numFmt w:val="bullet"/>
      <w:lvlText w:val="•"/>
      <w:lvlJc w:val="left"/>
      <w:pPr>
        <w:ind w:left="11149" w:hanging="735"/>
      </w:pPr>
      <w:rPr>
        <w:rFonts w:hint="default"/>
      </w:rPr>
    </w:lvl>
  </w:abstractNum>
  <w:abstractNum w:abstractNumId="54">
    <w:nsid w:val="6808E2D0"/>
    <w:multiLevelType w:val="hybridMultilevel"/>
    <w:tmpl w:val="00000000"/>
    <w:lvl w:ilvl="0">
      <w:start w:val="1"/>
      <w:numFmt w:val="decimal"/>
      <w:lvlText w:val="（%1）"/>
      <w:lvlJc w:val="left"/>
      <w:pPr>
        <w:ind w:left="102" w:hanging="1063"/>
        <w:jc w:val="lef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55">
    <w:nsid w:val="69DF0B35"/>
    <w:multiLevelType w:val="hybridMultilevel"/>
    <w:tmpl w:val="00000000"/>
    <w:lvl w:ilvl="0">
      <w:start w:val="1"/>
      <w:numFmt w:val="decimal"/>
      <w:lvlText w:val="(%1)"/>
      <w:lvlJc w:val="left"/>
      <w:pPr>
        <w:ind w:left="102" w:hanging="839"/>
        <w:jc w:val="left"/>
      </w:pPr>
      <w:rPr>
        <w:rFonts w:ascii="宋体" w:eastAsia="宋体" w:hAnsi="宋体" w:cs="宋体" w:hint="default"/>
        <w:w w:val="100"/>
        <w:sz w:val="42"/>
        <w:szCs w:val="42"/>
      </w:rPr>
    </w:lvl>
    <w:lvl w:ilvl="1">
      <w:start w:val="0"/>
      <w:numFmt w:val="bullet"/>
      <w:lvlText w:val="•"/>
      <w:lvlJc w:val="left"/>
      <w:pPr>
        <w:ind w:left="1521" w:hanging="839"/>
      </w:pPr>
      <w:rPr>
        <w:rFonts w:hint="default"/>
      </w:rPr>
    </w:lvl>
    <w:lvl w:ilvl="2">
      <w:start w:val="0"/>
      <w:numFmt w:val="bullet"/>
      <w:lvlText w:val="•"/>
      <w:lvlJc w:val="left"/>
      <w:pPr>
        <w:ind w:left="2943" w:hanging="839"/>
      </w:pPr>
      <w:rPr>
        <w:rFonts w:hint="default"/>
      </w:rPr>
    </w:lvl>
    <w:lvl w:ilvl="3">
      <w:start w:val="0"/>
      <w:numFmt w:val="bullet"/>
      <w:lvlText w:val="•"/>
      <w:lvlJc w:val="left"/>
      <w:pPr>
        <w:ind w:left="4365" w:hanging="839"/>
      </w:pPr>
      <w:rPr>
        <w:rFonts w:hint="default"/>
      </w:rPr>
    </w:lvl>
    <w:lvl w:ilvl="4">
      <w:start w:val="0"/>
      <w:numFmt w:val="bullet"/>
      <w:lvlText w:val="•"/>
      <w:lvlJc w:val="left"/>
      <w:pPr>
        <w:ind w:left="5787" w:hanging="839"/>
      </w:pPr>
      <w:rPr>
        <w:rFonts w:hint="default"/>
      </w:rPr>
    </w:lvl>
    <w:lvl w:ilvl="5">
      <w:start w:val="0"/>
      <w:numFmt w:val="bullet"/>
      <w:lvlText w:val="•"/>
      <w:lvlJc w:val="left"/>
      <w:pPr>
        <w:ind w:left="7209" w:hanging="839"/>
      </w:pPr>
      <w:rPr>
        <w:rFonts w:hint="default"/>
      </w:rPr>
    </w:lvl>
    <w:lvl w:ilvl="6">
      <w:start w:val="0"/>
      <w:numFmt w:val="bullet"/>
      <w:lvlText w:val="•"/>
      <w:lvlJc w:val="left"/>
      <w:pPr>
        <w:ind w:left="8631" w:hanging="839"/>
      </w:pPr>
      <w:rPr>
        <w:rFonts w:hint="default"/>
      </w:rPr>
    </w:lvl>
    <w:lvl w:ilvl="7">
      <w:start w:val="0"/>
      <w:numFmt w:val="bullet"/>
      <w:lvlText w:val="•"/>
      <w:lvlJc w:val="left"/>
      <w:pPr>
        <w:ind w:left="10053" w:hanging="839"/>
      </w:pPr>
      <w:rPr>
        <w:rFonts w:hint="default"/>
      </w:rPr>
    </w:lvl>
    <w:lvl w:ilvl="8">
      <w:start w:val="0"/>
      <w:numFmt w:val="bullet"/>
      <w:lvlText w:val="•"/>
      <w:lvlJc w:val="left"/>
      <w:pPr>
        <w:ind w:left="11475" w:hanging="839"/>
      </w:pPr>
      <w:rPr>
        <w:rFonts w:hint="default"/>
      </w:rPr>
    </w:lvl>
  </w:abstractNum>
  <w:abstractNum w:abstractNumId="56">
    <w:nsid w:val="6AC22020"/>
    <w:multiLevelType w:val="hybridMultilevel"/>
    <w:tmpl w:val="00000000"/>
    <w:lvl w:ilvl="0">
      <w:start w:val="1"/>
      <w:numFmt w:val="decimal"/>
      <w:lvlText w:val="%1）"/>
      <w:lvlJc w:val="left"/>
      <w:pPr>
        <w:ind w:left="1539" w:hanging="631"/>
        <w:jc w:val="left"/>
      </w:pPr>
      <w:rPr>
        <w:rFonts w:ascii="宋体" w:eastAsia="宋体" w:hAnsi="宋体" w:cs="宋体" w:hint="default"/>
        <w:spacing w:val="-2"/>
        <w:w w:val="100"/>
        <w:sz w:val="40"/>
        <w:szCs w:val="40"/>
      </w:rPr>
    </w:lvl>
    <w:lvl w:ilvl="1">
      <w:start w:val="0"/>
      <w:numFmt w:val="bullet"/>
      <w:lvlText w:val="•"/>
      <w:lvlJc w:val="left"/>
      <w:pPr>
        <w:ind w:left="2817" w:hanging="631"/>
      </w:pPr>
      <w:rPr>
        <w:rFonts w:hint="default"/>
      </w:rPr>
    </w:lvl>
    <w:lvl w:ilvl="2">
      <w:start w:val="0"/>
      <w:numFmt w:val="bullet"/>
      <w:lvlText w:val="•"/>
      <w:lvlJc w:val="left"/>
      <w:pPr>
        <w:ind w:left="4095" w:hanging="631"/>
      </w:pPr>
      <w:rPr>
        <w:rFonts w:hint="default"/>
      </w:rPr>
    </w:lvl>
    <w:lvl w:ilvl="3">
      <w:start w:val="0"/>
      <w:numFmt w:val="bullet"/>
      <w:lvlText w:val="•"/>
      <w:lvlJc w:val="left"/>
      <w:pPr>
        <w:ind w:left="5373" w:hanging="631"/>
      </w:pPr>
      <w:rPr>
        <w:rFonts w:hint="default"/>
      </w:rPr>
    </w:lvl>
    <w:lvl w:ilvl="4">
      <w:start w:val="0"/>
      <w:numFmt w:val="bullet"/>
      <w:lvlText w:val="•"/>
      <w:lvlJc w:val="left"/>
      <w:pPr>
        <w:ind w:left="6651" w:hanging="631"/>
      </w:pPr>
      <w:rPr>
        <w:rFonts w:hint="default"/>
      </w:rPr>
    </w:lvl>
    <w:lvl w:ilvl="5">
      <w:start w:val="0"/>
      <w:numFmt w:val="bullet"/>
      <w:lvlText w:val="•"/>
      <w:lvlJc w:val="left"/>
      <w:pPr>
        <w:ind w:left="7929" w:hanging="631"/>
      </w:pPr>
      <w:rPr>
        <w:rFonts w:hint="default"/>
      </w:rPr>
    </w:lvl>
    <w:lvl w:ilvl="6">
      <w:start w:val="0"/>
      <w:numFmt w:val="bullet"/>
      <w:lvlText w:val="•"/>
      <w:lvlJc w:val="left"/>
      <w:pPr>
        <w:ind w:left="9207" w:hanging="631"/>
      </w:pPr>
      <w:rPr>
        <w:rFonts w:hint="default"/>
      </w:rPr>
    </w:lvl>
    <w:lvl w:ilvl="7">
      <w:start w:val="0"/>
      <w:numFmt w:val="bullet"/>
      <w:lvlText w:val="•"/>
      <w:lvlJc w:val="left"/>
      <w:pPr>
        <w:ind w:left="10485" w:hanging="631"/>
      </w:pPr>
      <w:rPr>
        <w:rFonts w:hint="default"/>
      </w:rPr>
    </w:lvl>
    <w:lvl w:ilvl="8">
      <w:start w:val="0"/>
      <w:numFmt w:val="bullet"/>
      <w:lvlText w:val="•"/>
      <w:lvlJc w:val="left"/>
      <w:pPr>
        <w:ind w:left="11763" w:hanging="631"/>
      </w:pPr>
      <w:rPr>
        <w:rFonts w:hint="default"/>
      </w:rPr>
    </w:lvl>
  </w:abstractNum>
  <w:abstractNum w:abstractNumId="57">
    <w:nsid w:val="6B8556CB"/>
    <w:multiLevelType w:val="hybridMultilevel"/>
    <w:tmpl w:val="00000000"/>
    <w:lvl w:ilvl="0">
      <w:start w:val="1"/>
      <w:numFmt w:val="decimal"/>
      <w:lvlText w:val="（%1）"/>
      <w:lvlJc w:val="left"/>
      <w:pPr>
        <w:ind w:left="1960" w:hanging="1052"/>
        <w:jc w:val="left"/>
      </w:pPr>
      <w:rPr>
        <w:rFonts w:ascii="宋体" w:eastAsia="宋体" w:hAnsi="宋体" w:cs="宋体" w:hint="default"/>
        <w:spacing w:val="-2"/>
        <w:w w:val="100"/>
        <w:sz w:val="40"/>
        <w:szCs w:val="40"/>
      </w:rPr>
    </w:lvl>
    <w:lvl w:ilvl="1">
      <w:start w:val="0"/>
      <w:numFmt w:val="bullet"/>
      <w:lvlText w:val="•"/>
      <w:lvlJc w:val="left"/>
      <w:pPr>
        <w:ind w:left="3195" w:hanging="1052"/>
      </w:pPr>
      <w:rPr>
        <w:rFonts w:hint="default"/>
      </w:rPr>
    </w:lvl>
    <w:lvl w:ilvl="2">
      <w:start w:val="0"/>
      <w:numFmt w:val="bullet"/>
      <w:lvlText w:val="•"/>
      <w:lvlJc w:val="left"/>
      <w:pPr>
        <w:ind w:left="4431" w:hanging="1052"/>
      </w:pPr>
      <w:rPr>
        <w:rFonts w:hint="default"/>
      </w:rPr>
    </w:lvl>
    <w:lvl w:ilvl="3">
      <w:start w:val="0"/>
      <w:numFmt w:val="bullet"/>
      <w:lvlText w:val="•"/>
      <w:lvlJc w:val="left"/>
      <w:pPr>
        <w:ind w:left="5667" w:hanging="1052"/>
      </w:pPr>
      <w:rPr>
        <w:rFonts w:hint="default"/>
      </w:rPr>
    </w:lvl>
    <w:lvl w:ilvl="4">
      <w:start w:val="0"/>
      <w:numFmt w:val="bullet"/>
      <w:lvlText w:val="•"/>
      <w:lvlJc w:val="left"/>
      <w:pPr>
        <w:ind w:left="6903" w:hanging="1052"/>
      </w:pPr>
      <w:rPr>
        <w:rFonts w:hint="default"/>
      </w:rPr>
    </w:lvl>
    <w:lvl w:ilvl="5">
      <w:start w:val="0"/>
      <w:numFmt w:val="bullet"/>
      <w:lvlText w:val="•"/>
      <w:lvlJc w:val="left"/>
      <w:pPr>
        <w:ind w:left="8139" w:hanging="1052"/>
      </w:pPr>
      <w:rPr>
        <w:rFonts w:hint="default"/>
      </w:rPr>
    </w:lvl>
    <w:lvl w:ilvl="6">
      <w:start w:val="0"/>
      <w:numFmt w:val="bullet"/>
      <w:lvlText w:val="•"/>
      <w:lvlJc w:val="left"/>
      <w:pPr>
        <w:ind w:left="9375" w:hanging="1052"/>
      </w:pPr>
      <w:rPr>
        <w:rFonts w:hint="default"/>
      </w:rPr>
    </w:lvl>
    <w:lvl w:ilvl="7">
      <w:start w:val="0"/>
      <w:numFmt w:val="bullet"/>
      <w:lvlText w:val="•"/>
      <w:lvlJc w:val="left"/>
      <w:pPr>
        <w:ind w:left="10611" w:hanging="1052"/>
      </w:pPr>
      <w:rPr>
        <w:rFonts w:hint="default"/>
      </w:rPr>
    </w:lvl>
    <w:lvl w:ilvl="8">
      <w:start w:val="0"/>
      <w:numFmt w:val="bullet"/>
      <w:lvlText w:val="•"/>
      <w:lvlJc w:val="left"/>
      <w:pPr>
        <w:ind w:left="11847" w:hanging="1052"/>
      </w:pPr>
      <w:rPr>
        <w:rFonts w:hint="default"/>
      </w:rPr>
    </w:lvl>
  </w:abstractNum>
  <w:abstractNum w:abstractNumId="58">
    <w:nsid w:val="6C9E45C8"/>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0"/>
      <w:numFmt w:val="bullet"/>
      <w:lvlText w:val="•"/>
      <w:lvlJc w:val="left"/>
      <w:pPr>
        <w:ind w:left="1640" w:hanging="735"/>
      </w:pPr>
      <w:rPr>
        <w:rFonts w:hint="default"/>
      </w:rPr>
    </w:lvl>
    <w:lvl w:ilvl="3">
      <w:start w:val="0"/>
      <w:numFmt w:val="bullet"/>
      <w:lvlText w:val="•"/>
      <w:lvlJc w:val="left"/>
      <w:pPr>
        <w:ind w:left="3224" w:hanging="735"/>
      </w:pPr>
      <w:rPr>
        <w:rFonts w:hint="default"/>
      </w:rPr>
    </w:lvl>
    <w:lvl w:ilvl="4">
      <w:start w:val="0"/>
      <w:numFmt w:val="bullet"/>
      <w:lvlText w:val="•"/>
      <w:lvlJc w:val="left"/>
      <w:pPr>
        <w:ind w:left="4809" w:hanging="735"/>
      </w:pPr>
      <w:rPr>
        <w:rFonts w:hint="default"/>
      </w:rPr>
    </w:lvl>
    <w:lvl w:ilvl="5">
      <w:start w:val="0"/>
      <w:numFmt w:val="bullet"/>
      <w:lvlText w:val="•"/>
      <w:lvlJc w:val="left"/>
      <w:pPr>
        <w:ind w:left="6394" w:hanging="735"/>
      </w:pPr>
      <w:rPr>
        <w:rFonts w:hint="default"/>
      </w:rPr>
    </w:lvl>
    <w:lvl w:ilvl="6">
      <w:start w:val="0"/>
      <w:numFmt w:val="bullet"/>
      <w:lvlText w:val="•"/>
      <w:lvlJc w:val="left"/>
      <w:pPr>
        <w:ind w:left="7979" w:hanging="735"/>
      </w:pPr>
      <w:rPr>
        <w:rFonts w:hint="default"/>
      </w:rPr>
    </w:lvl>
    <w:lvl w:ilvl="7">
      <w:start w:val="0"/>
      <w:numFmt w:val="bullet"/>
      <w:lvlText w:val="•"/>
      <w:lvlJc w:val="left"/>
      <w:pPr>
        <w:ind w:left="9564" w:hanging="735"/>
      </w:pPr>
      <w:rPr>
        <w:rFonts w:hint="default"/>
      </w:rPr>
    </w:lvl>
    <w:lvl w:ilvl="8">
      <w:start w:val="0"/>
      <w:numFmt w:val="bullet"/>
      <w:lvlText w:val="•"/>
      <w:lvlJc w:val="left"/>
      <w:pPr>
        <w:ind w:left="11149" w:hanging="735"/>
      </w:pPr>
      <w:rPr>
        <w:rFonts w:hint="default"/>
      </w:rPr>
    </w:lvl>
  </w:abstractNum>
  <w:abstractNum w:abstractNumId="59">
    <w:nsid w:val="6DAE7C27"/>
    <w:multiLevelType w:val="hybridMultilevel"/>
    <w:tmpl w:val="00000000"/>
    <w:lvl w:ilvl="0">
      <w:start w:val="9"/>
      <w:numFmt w:val="decimal"/>
      <w:lvlText w:val="(%1)"/>
      <w:lvlJc w:val="left"/>
      <w:pPr>
        <w:ind w:left="1541" w:hanging="633"/>
        <w:jc w:val="left"/>
      </w:pPr>
      <w:rPr>
        <w:rFonts w:ascii="宋体" w:eastAsia="宋体" w:hAnsi="宋体" w:cs="宋体" w:hint="default"/>
        <w:spacing w:val="-2"/>
        <w:w w:val="100"/>
        <w:sz w:val="40"/>
        <w:szCs w:val="40"/>
      </w:rPr>
    </w:lvl>
    <w:lvl w:ilvl="1">
      <w:start w:val="0"/>
      <w:numFmt w:val="bullet"/>
      <w:lvlText w:val="•"/>
      <w:lvlJc w:val="left"/>
      <w:pPr>
        <w:ind w:left="2817" w:hanging="633"/>
      </w:pPr>
      <w:rPr>
        <w:rFonts w:hint="default"/>
      </w:rPr>
    </w:lvl>
    <w:lvl w:ilvl="2">
      <w:start w:val="0"/>
      <w:numFmt w:val="bullet"/>
      <w:lvlText w:val="•"/>
      <w:lvlJc w:val="left"/>
      <w:pPr>
        <w:ind w:left="4095" w:hanging="633"/>
      </w:pPr>
      <w:rPr>
        <w:rFonts w:hint="default"/>
      </w:rPr>
    </w:lvl>
    <w:lvl w:ilvl="3">
      <w:start w:val="0"/>
      <w:numFmt w:val="bullet"/>
      <w:lvlText w:val="•"/>
      <w:lvlJc w:val="left"/>
      <w:pPr>
        <w:ind w:left="5373" w:hanging="633"/>
      </w:pPr>
      <w:rPr>
        <w:rFonts w:hint="default"/>
      </w:rPr>
    </w:lvl>
    <w:lvl w:ilvl="4">
      <w:start w:val="0"/>
      <w:numFmt w:val="bullet"/>
      <w:lvlText w:val="•"/>
      <w:lvlJc w:val="left"/>
      <w:pPr>
        <w:ind w:left="6651" w:hanging="633"/>
      </w:pPr>
      <w:rPr>
        <w:rFonts w:hint="default"/>
      </w:rPr>
    </w:lvl>
    <w:lvl w:ilvl="5">
      <w:start w:val="0"/>
      <w:numFmt w:val="bullet"/>
      <w:lvlText w:val="•"/>
      <w:lvlJc w:val="left"/>
      <w:pPr>
        <w:ind w:left="7929" w:hanging="633"/>
      </w:pPr>
      <w:rPr>
        <w:rFonts w:hint="default"/>
      </w:rPr>
    </w:lvl>
    <w:lvl w:ilvl="6">
      <w:start w:val="0"/>
      <w:numFmt w:val="bullet"/>
      <w:lvlText w:val="•"/>
      <w:lvlJc w:val="left"/>
      <w:pPr>
        <w:ind w:left="9207" w:hanging="633"/>
      </w:pPr>
      <w:rPr>
        <w:rFonts w:hint="default"/>
      </w:rPr>
    </w:lvl>
    <w:lvl w:ilvl="7">
      <w:start w:val="0"/>
      <w:numFmt w:val="bullet"/>
      <w:lvlText w:val="•"/>
      <w:lvlJc w:val="left"/>
      <w:pPr>
        <w:ind w:left="10485" w:hanging="633"/>
      </w:pPr>
      <w:rPr>
        <w:rFonts w:hint="default"/>
      </w:rPr>
    </w:lvl>
    <w:lvl w:ilvl="8">
      <w:start w:val="0"/>
      <w:numFmt w:val="bullet"/>
      <w:lvlText w:val="•"/>
      <w:lvlJc w:val="left"/>
      <w:pPr>
        <w:ind w:left="11763" w:hanging="633"/>
      </w:pPr>
      <w:rPr>
        <w:rFonts w:hint="default"/>
      </w:rPr>
    </w:lvl>
  </w:abstractNum>
  <w:abstractNum w:abstractNumId="60">
    <w:nsid w:val="6EDD9247"/>
    <w:multiLevelType w:val="hybridMultilevel"/>
    <w:tmpl w:val="00000000"/>
    <w:lvl w:ilvl="0">
      <w:start w:val="1"/>
      <w:numFmt w:val="decimal"/>
      <w:lvlText w:val="（%1）"/>
      <w:lvlJc w:val="left"/>
      <w:pPr>
        <w:ind w:left="102" w:hanging="1063"/>
        <w:jc w:val="left"/>
      </w:pPr>
      <w:rPr>
        <w:rFonts w:ascii="宋体" w:eastAsia="宋体" w:hAnsi="宋体" w:cs="宋体" w:hint="default"/>
        <w:spacing w:val="0"/>
        <w:w w:val="100"/>
        <w:sz w:val="40"/>
        <w:szCs w:val="40"/>
      </w:rPr>
    </w:lvl>
    <w:lvl w:ilvl="1">
      <w:start w:val="0"/>
      <w:numFmt w:val="bullet"/>
      <w:lvlText w:val="•"/>
      <w:lvlJc w:val="left"/>
      <w:pPr>
        <w:ind w:left="1521" w:hanging="1063"/>
      </w:pPr>
      <w:rPr>
        <w:rFonts w:hint="default"/>
      </w:rPr>
    </w:lvl>
    <w:lvl w:ilvl="2">
      <w:start w:val="0"/>
      <w:numFmt w:val="bullet"/>
      <w:lvlText w:val="•"/>
      <w:lvlJc w:val="left"/>
      <w:pPr>
        <w:ind w:left="2943" w:hanging="1063"/>
      </w:pPr>
      <w:rPr>
        <w:rFonts w:hint="default"/>
      </w:rPr>
    </w:lvl>
    <w:lvl w:ilvl="3">
      <w:start w:val="0"/>
      <w:numFmt w:val="bullet"/>
      <w:lvlText w:val="•"/>
      <w:lvlJc w:val="left"/>
      <w:pPr>
        <w:ind w:left="4365" w:hanging="1063"/>
      </w:pPr>
      <w:rPr>
        <w:rFonts w:hint="default"/>
      </w:rPr>
    </w:lvl>
    <w:lvl w:ilvl="4">
      <w:start w:val="0"/>
      <w:numFmt w:val="bullet"/>
      <w:lvlText w:val="•"/>
      <w:lvlJc w:val="left"/>
      <w:pPr>
        <w:ind w:left="5787" w:hanging="1063"/>
      </w:pPr>
      <w:rPr>
        <w:rFonts w:hint="default"/>
      </w:rPr>
    </w:lvl>
    <w:lvl w:ilvl="5">
      <w:start w:val="0"/>
      <w:numFmt w:val="bullet"/>
      <w:lvlText w:val="•"/>
      <w:lvlJc w:val="left"/>
      <w:pPr>
        <w:ind w:left="7209" w:hanging="1063"/>
      </w:pPr>
      <w:rPr>
        <w:rFonts w:hint="default"/>
      </w:rPr>
    </w:lvl>
    <w:lvl w:ilvl="6">
      <w:start w:val="0"/>
      <w:numFmt w:val="bullet"/>
      <w:lvlText w:val="•"/>
      <w:lvlJc w:val="left"/>
      <w:pPr>
        <w:ind w:left="8631" w:hanging="1063"/>
      </w:pPr>
      <w:rPr>
        <w:rFonts w:hint="default"/>
      </w:rPr>
    </w:lvl>
    <w:lvl w:ilvl="7">
      <w:start w:val="0"/>
      <w:numFmt w:val="bullet"/>
      <w:lvlText w:val="•"/>
      <w:lvlJc w:val="left"/>
      <w:pPr>
        <w:ind w:left="10053" w:hanging="1063"/>
      </w:pPr>
      <w:rPr>
        <w:rFonts w:hint="default"/>
      </w:rPr>
    </w:lvl>
    <w:lvl w:ilvl="8">
      <w:start w:val="0"/>
      <w:numFmt w:val="bullet"/>
      <w:lvlText w:val="•"/>
      <w:lvlJc w:val="left"/>
      <w:pPr>
        <w:ind w:left="11475" w:hanging="1063"/>
      </w:pPr>
      <w:rPr>
        <w:rFonts w:hint="default"/>
      </w:rPr>
    </w:lvl>
  </w:abstractNum>
  <w:abstractNum w:abstractNumId="61">
    <w:nsid w:val="6F748A1F"/>
    <w:multiLevelType w:val="hybridMultilevel"/>
    <w:tmpl w:val="00000000"/>
    <w:lvl w:ilvl="0">
      <w:start w:val="1"/>
      <w:numFmt w:val="decimal"/>
      <w:lvlText w:val="（%1）"/>
      <w:lvlJc w:val="left"/>
      <w:pPr>
        <w:ind w:left="1960" w:hanging="1052"/>
        <w:jc w:val="left"/>
      </w:pPr>
      <w:rPr>
        <w:rFonts w:ascii="宋体" w:eastAsia="宋体" w:hAnsi="宋体" w:cs="宋体" w:hint="default"/>
        <w:spacing w:val="-2"/>
        <w:w w:val="100"/>
        <w:sz w:val="40"/>
        <w:szCs w:val="40"/>
      </w:rPr>
    </w:lvl>
    <w:lvl w:ilvl="1">
      <w:start w:val="0"/>
      <w:numFmt w:val="bullet"/>
      <w:lvlText w:val="•"/>
      <w:lvlJc w:val="left"/>
      <w:pPr>
        <w:ind w:left="3195" w:hanging="1052"/>
      </w:pPr>
      <w:rPr>
        <w:rFonts w:hint="default"/>
      </w:rPr>
    </w:lvl>
    <w:lvl w:ilvl="2">
      <w:start w:val="0"/>
      <w:numFmt w:val="bullet"/>
      <w:lvlText w:val="•"/>
      <w:lvlJc w:val="left"/>
      <w:pPr>
        <w:ind w:left="4431" w:hanging="1052"/>
      </w:pPr>
      <w:rPr>
        <w:rFonts w:hint="default"/>
      </w:rPr>
    </w:lvl>
    <w:lvl w:ilvl="3">
      <w:start w:val="0"/>
      <w:numFmt w:val="bullet"/>
      <w:lvlText w:val="•"/>
      <w:lvlJc w:val="left"/>
      <w:pPr>
        <w:ind w:left="5667" w:hanging="1052"/>
      </w:pPr>
      <w:rPr>
        <w:rFonts w:hint="default"/>
      </w:rPr>
    </w:lvl>
    <w:lvl w:ilvl="4">
      <w:start w:val="0"/>
      <w:numFmt w:val="bullet"/>
      <w:lvlText w:val="•"/>
      <w:lvlJc w:val="left"/>
      <w:pPr>
        <w:ind w:left="6903" w:hanging="1052"/>
      </w:pPr>
      <w:rPr>
        <w:rFonts w:hint="default"/>
      </w:rPr>
    </w:lvl>
    <w:lvl w:ilvl="5">
      <w:start w:val="0"/>
      <w:numFmt w:val="bullet"/>
      <w:lvlText w:val="•"/>
      <w:lvlJc w:val="left"/>
      <w:pPr>
        <w:ind w:left="8139" w:hanging="1052"/>
      </w:pPr>
      <w:rPr>
        <w:rFonts w:hint="default"/>
      </w:rPr>
    </w:lvl>
    <w:lvl w:ilvl="6">
      <w:start w:val="0"/>
      <w:numFmt w:val="bullet"/>
      <w:lvlText w:val="•"/>
      <w:lvlJc w:val="left"/>
      <w:pPr>
        <w:ind w:left="9375" w:hanging="1052"/>
      </w:pPr>
      <w:rPr>
        <w:rFonts w:hint="default"/>
      </w:rPr>
    </w:lvl>
    <w:lvl w:ilvl="7">
      <w:start w:val="0"/>
      <w:numFmt w:val="bullet"/>
      <w:lvlText w:val="•"/>
      <w:lvlJc w:val="left"/>
      <w:pPr>
        <w:ind w:left="10611" w:hanging="1052"/>
      </w:pPr>
      <w:rPr>
        <w:rFonts w:hint="default"/>
      </w:rPr>
    </w:lvl>
    <w:lvl w:ilvl="8">
      <w:start w:val="0"/>
      <w:numFmt w:val="bullet"/>
      <w:lvlText w:val="•"/>
      <w:lvlJc w:val="left"/>
      <w:pPr>
        <w:ind w:left="11847" w:hanging="1052"/>
      </w:pPr>
      <w:rPr>
        <w:rFonts w:hint="default"/>
      </w:rPr>
    </w:lvl>
  </w:abstractNum>
  <w:abstractNum w:abstractNumId="62">
    <w:nsid w:val="713C4360"/>
    <w:multiLevelType w:val="hybridMultilevel"/>
    <w:tmpl w:val="00000000"/>
    <w:lvl w:ilvl="0">
      <w:start w:val="1"/>
      <w:numFmt w:val="decimal"/>
      <w:lvlText w:val="（%1）"/>
      <w:lvlJc w:val="left"/>
      <w:pPr>
        <w:ind w:left="1960" w:hanging="1052"/>
        <w:jc w:val="left"/>
      </w:pPr>
      <w:rPr>
        <w:rFonts w:ascii="宋体" w:eastAsia="宋体" w:hAnsi="宋体" w:cs="宋体" w:hint="default"/>
        <w:spacing w:val="-2"/>
        <w:w w:val="100"/>
        <w:sz w:val="40"/>
        <w:szCs w:val="40"/>
      </w:rPr>
    </w:lvl>
    <w:lvl w:ilvl="1">
      <w:start w:val="0"/>
      <w:numFmt w:val="bullet"/>
      <w:lvlText w:val="•"/>
      <w:lvlJc w:val="left"/>
      <w:pPr>
        <w:ind w:left="3195" w:hanging="1052"/>
      </w:pPr>
      <w:rPr>
        <w:rFonts w:hint="default"/>
      </w:rPr>
    </w:lvl>
    <w:lvl w:ilvl="2">
      <w:start w:val="0"/>
      <w:numFmt w:val="bullet"/>
      <w:lvlText w:val="•"/>
      <w:lvlJc w:val="left"/>
      <w:pPr>
        <w:ind w:left="4431" w:hanging="1052"/>
      </w:pPr>
      <w:rPr>
        <w:rFonts w:hint="default"/>
      </w:rPr>
    </w:lvl>
    <w:lvl w:ilvl="3">
      <w:start w:val="0"/>
      <w:numFmt w:val="bullet"/>
      <w:lvlText w:val="•"/>
      <w:lvlJc w:val="left"/>
      <w:pPr>
        <w:ind w:left="5667" w:hanging="1052"/>
      </w:pPr>
      <w:rPr>
        <w:rFonts w:hint="default"/>
      </w:rPr>
    </w:lvl>
    <w:lvl w:ilvl="4">
      <w:start w:val="0"/>
      <w:numFmt w:val="bullet"/>
      <w:lvlText w:val="•"/>
      <w:lvlJc w:val="left"/>
      <w:pPr>
        <w:ind w:left="6903" w:hanging="1052"/>
      </w:pPr>
      <w:rPr>
        <w:rFonts w:hint="default"/>
      </w:rPr>
    </w:lvl>
    <w:lvl w:ilvl="5">
      <w:start w:val="0"/>
      <w:numFmt w:val="bullet"/>
      <w:lvlText w:val="•"/>
      <w:lvlJc w:val="left"/>
      <w:pPr>
        <w:ind w:left="8139" w:hanging="1052"/>
      </w:pPr>
      <w:rPr>
        <w:rFonts w:hint="default"/>
      </w:rPr>
    </w:lvl>
    <w:lvl w:ilvl="6">
      <w:start w:val="0"/>
      <w:numFmt w:val="bullet"/>
      <w:lvlText w:val="•"/>
      <w:lvlJc w:val="left"/>
      <w:pPr>
        <w:ind w:left="9375" w:hanging="1052"/>
      </w:pPr>
      <w:rPr>
        <w:rFonts w:hint="default"/>
      </w:rPr>
    </w:lvl>
    <w:lvl w:ilvl="7">
      <w:start w:val="0"/>
      <w:numFmt w:val="bullet"/>
      <w:lvlText w:val="•"/>
      <w:lvlJc w:val="left"/>
      <w:pPr>
        <w:ind w:left="10611" w:hanging="1052"/>
      </w:pPr>
      <w:rPr>
        <w:rFonts w:hint="default"/>
      </w:rPr>
    </w:lvl>
    <w:lvl w:ilvl="8">
      <w:start w:val="0"/>
      <w:numFmt w:val="bullet"/>
      <w:lvlText w:val="•"/>
      <w:lvlJc w:val="left"/>
      <w:pPr>
        <w:ind w:left="11847" w:hanging="1052"/>
      </w:pPr>
      <w:rPr>
        <w:rFonts w:hint="default"/>
      </w:rPr>
    </w:lvl>
  </w:abstractNum>
  <w:abstractNum w:abstractNumId="63">
    <w:nsid w:val="7154B6D0"/>
    <w:multiLevelType w:val="hybridMultilevel"/>
    <w:tmpl w:val="00000000"/>
    <w:lvl w:ilvl="0">
      <w:start w:val="1"/>
      <w:numFmt w:val="decimal"/>
      <w:lvlText w:val="（%1）"/>
      <w:lvlJc w:val="left"/>
      <w:pPr>
        <w:ind w:left="1960" w:hanging="1052"/>
        <w:jc w:val="left"/>
      </w:pPr>
      <w:rPr>
        <w:rFonts w:ascii="宋体" w:eastAsia="宋体" w:hAnsi="宋体" w:cs="宋体" w:hint="default"/>
        <w:spacing w:val="-2"/>
        <w:w w:val="100"/>
        <w:sz w:val="40"/>
        <w:szCs w:val="40"/>
      </w:rPr>
    </w:lvl>
    <w:lvl w:ilvl="1">
      <w:start w:val="0"/>
      <w:numFmt w:val="bullet"/>
      <w:lvlText w:val="•"/>
      <w:lvlJc w:val="left"/>
      <w:pPr>
        <w:ind w:left="3195" w:hanging="1052"/>
      </w:pPr>
      <w:rPr>
        <w:rFonts w:hint="default"/>
      </w:rPr>
    </w:lvl>
    <w:lvl w:ilvl="2">
      <w:start w:val="0"/>
      <w:numFmt w:val="bullet"/>
      <w:lvlText w:val="•"/>
      <w:lvlJc w:val="left"/>
      <w:pPr>
        <w:ind w:left="4431" w:hanging="1052"/>
      </w:pPr>
      <w:rPr>
        <w:rFonts w:hint="default"/>
      </w:rPr>
    </w:lvl>
    <w:lvl w:ilvl="3">
      <w:start w:val="0"/>
      <w:numFmt w:val="bullet"/>
      <w:lvlText w:val="•"/>
      <w:lvlJc w:val="left"/>
      <w:pPr>
        <w:ind w:left="5667" w:hanging="1052"/>
      </w:pPr>
      <w:rPr>
        <w:rFonts w:hint="default"/>
      </w:rPr>
    </w:lvl>
    <w:lvl w:ilvl="4">
      <w:start w:val="0"/>
      <w:numFmt w:val="bullet"/>
      <w:lvlText w:val="•"/>
      <w:lvlJc w:val="left"/>
      <w:pPr>
        <w:ind w:left="6903" w:hanging="1052"/>
      </w:pPr>
      <w:rPr>
        <w:rFonts w:hint="default"/>
      </w:rPr>
    </w:lvl>
    <w:lvl w:ilvl="5">
      <w:start w:val="0"/>
      <w:numFmt w:val="bullet"/>
      <w:lvlText w:val="•"/>
      <w:lvlJc w:val="left"/>
      <w:pPr>
        <w:ind w:left="8139" w:hanging="1052"/>
      </w:pPr>
      <w:rPr>
        <w:rFonts w:hint="default"/>
      </w:rPr>
    </w:lvl>
    <w:lvl w:ilvl="6">
      <w:start w:val="0"/>
      <w:numFmt w:val="bullet"/>
      <w:lvlText w:val="•"/>
      <w:lvlJc w:val="left"/>
      <w:pPr>
        <w:ind w:left="9375" w:hanging="1052"/>
      </w:pPr>
      <w:rPr>
        <w:rFonts w:hint="default"/>
      </w:rPr>
    </w:lvl>
    <w:lvl w:ilvl="7">
      <w:start w:val="0"/>
      <w:numFmt w:val="bullet"/>
      <w:lvlText w:val="•"/>
      <w:lvlJc w:val="left"/>
      <w:pPr>
        <w:ind w:left="10611" w:hanging="1052"/>
      </w:pPr>
      <w:rPr>
        <w:rFonts w:hint="default"/>
      </w:rPr>
    </w:lvl>
    <w:lvl w:ilvl="8">
      <w:start w:val="0"/>
      <w:numFmt w:val="bullet"/>
      <w:lvlText w:val="•"/>
      <w:lvlJc w:val="left"/>
      <w:pPr>
        <w:ind w:left="11847" w:hanging="1052"/>
      </w:pPr>
      <w:rPr>
        <w:rFonts w:hint="default"/>
      </w:rPr>
    </w:lvl>
  </w:abstractNum>
  <w:abstractNum w:abstractNumId="64">
    <w:nsid w:val="7231AF3B"/>
    <w:multiLevelType w:val="hybridMultilevel"/>
    <w:tmpl w:val="00000000"/>
    <w:lvl w:ilvl="0">
      <w:start w:val="1"/>
      <w:numFmt w:val="decimal"/>
      <w:lvlText w:val="（%1）"/>
      <w:lvlJc w:val="left"/>
      <w:pPr>
        <w:ind w:left="1960" w:hanging="1052"/>
        <w:jc w:val="left"/>
      </w:pPr>
      <w:rPr>
        <w:rFonts w:ascii="宋体" w:eastAsia="宋体" w:hAnsi="宋体" w:cs="宋体" w:hint="default"/>
        <w:spacing w:val="-2"/>
        <w:w w:val="100"/>
        <w:sz w:val="40"/>
        <w:szCs w:val="40"/>
      </w:rPr>
    </w:lvl>
    <w:lvl w:ilvl="1">
      <w:start w:val="0"/>
      <w:numFmt w:val="bullet"/>
      <w:lvlText w:val="•"/>
      <w:lvlJc w:val="left"/>
      <w:pPr>
        <w:ind w:left="3195" w:hanging="1052"/>
      </w:pPr>
      <w:rPr>
        <w:rFonts w:hint="default"/>
      </w:rPr>
    </w:lvl>
    <w:lvl w:ilvl="2">
      <w:start w:val="0"/>
      <w:numFmt w:val="bullet"/>
      <w:lvlText w:val="•"/>
      <w:lvlJc w:val="left"/>
      <w:pPr>
        <w:ind w:left="4431" w:hanging="1052"/>
      </w:pPr>
      <w:rPr>
        <w:rFonts w:hint="default"/>
      </w:rPr>
    </w:lvl>
    <w:lvl w:ilvl="3">
      <w:start w:val="0"/>
      <w:numFmt w:val="bullet"/>
      <w:lvlText w:val="•"/>
      <w:lvlJc w:val="left"/>
      <w:pPr>
        <w:ind w:left="5667" w:hanging="1052"/>
      </w:pPr>
      <w:rPr>
        <w:rFonts w:hint="default"/>
      </w:rPr>
    </w:lvl>
    <w:lvl w:ilvl="4">
      <w:start w:val="0"/>
      <w:numFmt w:val="bullet"/>
      <w:lvlText w:val="•"/>
      <w:lvlJc w:val="left"/>
      <w:pPr>
        <w:ind w:left="6903" w:hanging="1052"/>
      </w:pPr>
      <w:rPr>
        <w:rFonts w:hint="default"/>
      </w:rPr>
    </w:lvl>
    <w:lvl w:ilvl="5">
      <w:start w:val="0"/>
      <w:numFmt w:val="bullet"/>
      <w:lvlText w:val="•"/>
      <w:lvlJc w:val="left"/>
      <w:pPr>
        <w:ind w:left="8139" w:hanging="1052"/>
      </w:pPr>
      <w:rPr>
        <w:rFonts w:hint="default"/>
      </w:rPr>
    </w:lvl>
    <w:lvl w:ilvl="6">
      <w:start w:val="0"/>
      <w:numFmt w:val="bullet"/>
      <w:lvlText w:val="•"/>
      <w:lvlJc w:val="left"/>
      <w:pPr>
        <w:ind w:left="9375" w:hanging="1052"/>
      </w:pPr>
      <w:rPr>
        <w:rFonts w:hint="default"/>
      </w:rPr>
    </w:lvl>
    <w:lvl w:ilvl="7">
      <w:start w:val="0"/>
      <w:numFmt w:val="bullet"/>
      <w:lvlText w:val="•"/>
      <w:lvlJc w:val="left"/>
      <w:pPr>
        <w:ind w:left="10611" w:hanging="1052"/>
      </w:pPr>
      <w:rPr>
        <w:rFonts w:hint="default"/>
      </w:rPr>
    </w:lvl>
    <w:lvl w:ilvl="8">
      <w:start w:val="0"/>
      <w:numFmt w:val="bullet"/>
      <w:lvlText w:val="•"/>
      <w:lvlJc w:val="left"/>
      <w:pPr>
        <w:ind w:left="11847" w:hanging="1052"/>
      </w:pPr>
      <w:rPr>
        <w:rFonts w:hint="default"/>
      </w:rPr>
    </w:lvl>
  </w:abstractNum>
  <w:abstractNum w:abstractNumId="65">
    <w:nsid w:val="727DA0F8"/>
    <w:multiLevelType w:val="hybridMultilevel"/>
    <w:tmpl w:val="00000000"/>
    <w:lvl w:ilvl="0">
      <w:start w:val="6"/>
      <w:numFmt w:val="decimal"/>
      <w:lvlText w:val="（%1）"/>
      <w:lvlJc w:val="left"/>
      <w:pPr>
        <w:ind w:left="2064" w:hanging="1099"/>
        <w:jc w:val="left"/>
      </w:pPr>
      <w:rPr>
        <w:rFonts w:ascii="宋体" w:eastAsia="宋体" w:hAnsi="宋体" w:cs="宋体" w:hint="default"/>
        <w:spacing w:val="0"/>
        <w:w w:val="100"/>
        <w:sz w:val="40"/>
        <w:szCs w:val="40"/>
      </w:rPr>
    </w:lvl>
    <w:lvl w:ilvl="1">
      <w:start w:val="0"/>
      <w:numFmt w:val="bullet"/>
      <w:lvlText w:val="•"/>
      <w:lvlJc w:val="left"/>
      <w:pPr>
        <w:ind w:left="3285" w:hanging="1099"/>
      </w:pPr>
      <w:rPr>
        <w:rFonts w:hint="default"/>
      </w:rPr>
    </w:lvl>
    <w:lvl w:ilvl="2">
      <w:start w:val="0"/>
      <w:numFmt w:val="bullet"/>
      <w:lvlText w:val="•"/>
      <w:lvlJc w:val="left"/>
      <w:pPr>
        <w:ind w:left="4511" w:hanging="1099"/>
      </w:pPr>
      <w:rPr>
        <w:rFonts w:hint="default"/>
      </w:rPr>
    </w:lvl>
    <w:lvl w:ilvl="3">
      <w:start w:val="0"/>
      <w:numFmt w:val="bullet"/>
      <w:lvlText w:val="•"/>
      <w:lvlJc w:val="left"/>
      <w:pPr>
        <w:ind w:left="5737" w:hanging="1099"/>
      </w:pPr>
      <w:rPr>
        <w:rFonts w:hint="default"/>
      </w:rPr>
    </w:lvl>
    <w:lvl w:ilvl="4">
      <w:start w:val="0"/>
      <w:numFmt w:val="bullet"/>
      <w:lvlText w:val="•"/>
      <w:lvlJc w:val="left"/>
      <w:pPr>
        <w:ind w:left="6963" w:hanging="1099"/>
      </w:pPr>
      <w:rPr>
        <w:rFonts w:hint="default"/>
      </w:rPr>
    </w:lvl>
    <w:lvl w:ilvl="5">
      <w:start w:val="0"/>
      <w:numFmt w:val="bullet"/>
      <w:lvlText w:val="•"/>
      <w:lvlJc w:val="left"/>
      <w:pPr>
        <w:ind w:left="8189" w:hanging="1099"/>
      </w:pPr>
      <w:rPr>
        <w:rFonts w:hint="default"/>
      </w:rPr>
    </w:lvl>
    <w:lvl w:ilvl="6">
      <w:start w:val="0"/>
      <w:numFmt w:val="bullet"/>
      <w:lvlText w:val="•"/>
      <w:lvlJc w:val="left"/>
      <w:pPr>
        <w:ind w:left="9415" w:hanging="1099"/>
      </w:pPr>
      <w:rPr>
        <w:rFonts w:hint="default"/>
      </w:rPr>
    </w:lvl>
    <w:lvl w:ilvl="7">
      <w:start w:val="0"/>
      <w:numFmt w:val="bullet"/>
      <w:lvlText w:val="•"/>
      <w:lvlJc w:val="left"/>
      <w:pPr>
        <w:ind w:left="10641" w:hanging="1099"/>
      </w:pPr>
      <w:rPr>
        <w:rFonts w:hint="default"/>
      </w:rPr>
    </w:lvl>
    <w:lvl w:ilvl="8">
      <w:start w:val="0"/>
      <w:numFmt w:val="bullet"/>
      <w:lvlText w:val="•"/>
      <w:lvlJc w:val="left"/>
      <w:pPr>
        <w:ind w:left="11867" w:hanging="1099"/>
      </w:pPr>
      <w:rPr>
        <w:rFonts w:hint="default"/>
      </w:rPr>
    </w:lvl>
  </w:abstractNum>
  <w:abstractNum w:abstractNumId="66">
    <w:nsid w:val="73222C90"/>
    <w:multiLevelType w:val="hybridMultilevel"/>
    <w:tmpl w:val="00000000"/>
    <w:lvl w:ilvl="0">
      <w:start w:val="1"/>
      <w:numFmt w:val="decimal"/>
      <w:lvlText w:val="（%1）"/>
      <w:lvlJc w:val="left"/>
      <w:pPr>
        <w:ind w:left="1960" w:hanging="1052"/>
        <w:jc w:val="left"/>
      </w:pPr>
      <w:rPr>
        <w:rFonts w:ascii="宋体" w:eastAsia="宋体" w:hAnsi="宋体" w:cs="宋体" w:hint="default"/>
        <w:spacing w:val="-2"/>
        <w:w w:val="100"/>
        <w:sz w:val="40"/>
        <w:szCs w:val="40"/>
      </w:rPr>
    </w:lvl>
    <w:lvl w:ilvl="1">
      <w:start w:val="0"/>
      <w:numFmt w:val="bullet"/>
      <w:lvlText w:val="•"/>
      <w:lvlJc w:val="left"/>
      <w:pPr>
        <w:ind w:left="3195" w:hanging="1052"/>
      </w:pPr>
      <w:rPr>
        <w:rFonts w:hint="default"/>
      </w:rPr>
    </w:lvl>
    <w:lvl w:ilvl="2">
      <w:start w:val="0"/>
      <w:numFmt w:val="bullet"/>
      <w:lvlText w:val="•"/>
      <w:lvlJc w:val="left"/>
      <w:pPr>
        <w:ind w:left="4431" w:hanging="1052"/>
      </w:pPr>
      <w:rPr>
        <w:rFonts w:hint="default"/>
      </w:rPr>
    </w:lvl>
    <w:lvl w:ilvl="3">
      <w:start w:val="0"/>
      <w:numFmt w:val="bullet"/>
      <w:lvlText w:val="•"/>
      <w:lvlJc w:val="left"/>
      <w:pPr>
        <w:ind w:left="5667" w:hanging="1052"/>
      </w:pPr>
      <w:rPr>
        <w:rFonts w:hint="default"/>
      </w:rPr>
    </w:lvl>
    <w:lvl w:ilvl="4">
      <w:start w:val="0"/>
      <w:numFmt w:val="bullet"/>
      <w:lvlText w:val="•"/>
      <w:lvlJc w:val="left"/>
      <w:pPr>
        <w:ind w:left="6903" w:hanging="1052"/>
      </w:pPr>
      <w:rPr>
        <w:rFonts w:hint="default"/>
      </w:rPr>
    </w:lvl>
    <w:lvl w:ilvl="5">
      <w:start w:val="0"/>
      <w:numFmt w:val="bullet"/>
      <w:lvlText w:val="•"/>
      <w:lvlJc w:val="left"/>
      <w:pPr>
        <w:ind w:left="8139" w:hanging="1052"/>
      </w:pPr>
      <w:rPr>
        <w:rFonts w:hint="default"/>
      </w:rPr>
    </w:lvl>
    <w:lvl w:ilvl="6">
      <w:start w:val="0"/>
      <w:numFmt w:val="bullet"/>
      <w:lvlText w:val="•"/>
      <w:lvlJc w:val="left"/>
      <w:pPr>
        <w:ind w:left="9375" w:hanging="1052"/>
      </w:pPr>
      <w:rPr>
        <w:rFonts w:hint="default"/>
      </w:rPr>
    </w:lvl>
    <w:lvl w:ilvl="7">
      <w:start w:val="0"/>
      <w:numFmt w:val="bullet"/>
      <w:lvlText w:val="•"/>
      <w:lvlJc w:val="left"/>
      <w:pPr>
        <w:ind w:left="10611" w:hanging="1052"/>
      </w:pPr>
      <w:rPr>
        <w:rFonts w:hint="default"/>
      </w:rPr>
    </w:lvl>
    <w:lvl w:ilvl="8">
      <w:start w:val="0"/>
      <w:numFmt w:val="bullet"/>
      <w:lvlText w:val="•"/>
      <w:lvlJc w:val="left"/>
      <w:pPr>
        <w:ind w:left="11847" w:hanging="1052"/>
      </w:pPr>
      <w:rPr>
        <w:rFonts w:hint="default"/>
      </w:rPr>
    </w:lvl>
  </w:abstractNum>
  <w:abstractNum w:abstractNumId="67">
    <w:nsid w:val="74A7A60A"/>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1"/>
      <w:numFmt w:val="decimal"/>
      <w:lvlText w:val="%1.%2.%3"/>
      <w:lvlJc w:val="left"/>
      <w:pPr>
        <w:ind w:left="2168" w:hanging="1260"/>
        <w:jc w:val="left"/>
      </w:pPr>
      <w:rPr>
        <w:rFonts w:ascii="宋体" w:eastAsia="宋体" w:hAnsi="宋体" w:cs="宋体" w:hint="default"/>
        <w:w w:val="100"/>
        <w:sz w:val="42"/>
        <w:szCs w:val="42"/>
      </w:rPr>
    </w:lvl>
    <w:lvl w:ilvl="3">
      <w:start w:val="0"/>
      <w:numFmt w:val="bullet"/>
      <w:lvlText w:val="•"/>
      <w:lvlJc w:val="left"/>
      <w:pPr>
        <w:ind w:left="3679" w:hanging="1260"/>
      </w:pPr>
      <w:rPr>
        <w:rFonts w:hint="default"/>
      </w:rPr>
    </w:lvl>
    <w:lvl w:ilvl="4">
      <w:start w:val="0"/>
      <w:numFmt w:val="bullet"/>
      <w:lvlText w:val="•"/>
      <w:lvlJc w:val="left"/>
      <w:pPr>
        <w:ind w:left="5199" w:hanging="1260"/>
      </w:pPr>
      <w:rPr>
        <w:rFonts w:hint="default"/>
      </w:rPr>
    </w:lvl>
    <w:lvl w:ilvl="5">
      <w:start w:val="0"/>
      <w:numFmt w:val="bullet"/>
      <w:lvlText w:val="•"/>
      <w:lvlJc w:val="left"/>
      <w:pPr>
        <w:ind w:left="6719" w:hanging="1260"/>
      </w:pPr>
      <w:rPr>
        <w:rFonts w:hint="default"/>
      </w:rPr>
    </w:lvl>
    <w:lvl w:ilvl="6">
      <w:start w:val="0"/>
      <w:numFmt w:val="bullet"/>
      <w:lvlText w:val="•"/>
      <w:lvlJc w:val="left"/>
      <w:pPr>
        <w:ind w:left="8239" w:hanging="1260"/>
      </w:pPr>
      <w:rPr>
        <w:rFonts w:hint="default"/>
      </w:rPr>
    </w:lvl>
    <w:lvl w:ilvl="7">
      <w:start w:val="0"/>
      <w:numFmt w:val="bullet"/>
      <w:lvlText w:val="•"/>
      <w:lvlJc w:val="left"/>
      <w:pPr>
        <w:ind w:left="9759" w:hanging="1260"/>
      </w:pPr>
      <w:rPr>
        <w:rFonts w:hint="default"/>
      </w:rPr>
    </w:lvl>
    <w:lvl w:ilvl="8">
      <w:start w:val="0"/>
      <w:numFmt w:val="bullet"/>
      <w:lvlText w:val="•"/>
      <w:lvlJc w:val="left"/>
      <w:pPr>
        <w:ind w:left="11279" w:hanging="1260"/>
      </w:pPr>
      <w:rPr>
        <w:rFonts w:hint="default"/>
      </w:rPr>
    </w:lvl>
  </w:abstractNum>
  <w:abstractNum w:abstractNumId="68">
    <w:nsid w:val="780DF116"/>
    <w:multiLevelType w:val="hybridMultilevel"/>
    <w:tmpl w:val="00000000"/>
    <w:lvl w:ilvl="0">
      <w:start w:val="1"/>
      <w:numFmt w:val="decimal"/>
      <w:lvlText w:val="%1"/>
      <w:lvlJc w:val="left"/>
      <w:pPr>
        <w:ind w:left="1253"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1"/>
      <w:numFmt w:val="decimal"/>
      <w:lvlText w:val="%1.%2.%3"/>
      <w:lvlJc w:val="left"/>
      <w:pPr>
        <w:ind w:left="2168" w:hanging="1260"/>
        <w:jc w:val="left"/>
      </w:pPr>
      <w:rPr>
        <w:rFonts w:ascii="宋体" w:eastAsia="宋体" w:hAnsi="宋体" w:cs="宋体" w:hint="default"/>
        <w:w w:val="100"/>
        <w:sz w:val="42"/>
        <w:szCs w:val="42"/>
      </w:rPr>
    </w:lvl>
    <w:lvl w:ilvl="3">
      <w:start w:val="0"/>
      <w:numFmt w:val="bullet"/>
      <w:lvlText w:val="•"/>
      <w:lvlJc w:val="left"/>
      <w:pPr>
        <w:ind w:left="1640" w:hanging="1260"/>
      </w:pPr>
      <w:rPr>
        <w:rFonts w:hint="default"/>
      </w:rPr>
    </w:lvl>
    <w:lvl w:ilvl="4">
      <w:start w:val="0"/>
      <w:numFmt w:val="bullet"/>
      <w:lvlText w:val="•"/>
      <w:lvlJc w:val="left"/>
      <w:pPr>
        <w:ind w:left="2060" w:hanging="1260"/>
      </w:pPr>
      <w:rPr>
        <w:rFonts w:hint="default"/>
      </w:rPr>
    </w:lvl>
    <w:lvl w:ilvl="5">
      <w:start w:val="0"/>
      <w:numFmt w:val="bullet"/>
      <w:lvlText w:val="•"/>
      <w:lvlJc w:val="left"/>
      <w:pPr>
        <w:ind w:left="2160" w:hanging="1260"/>
      </w:pPr>
      <w:rPr>
        <w:rFonts w:hint="default"/>
      </w:rPr>
    </w:lvl>
    <w:lvl w:ilvl="6">
      <w:start w:val="0"/>
      <w:numFmt w:val="bullet"/>
      <w:lvlText w:val="•"/>
      <w:lvlJc w:val="left"/>
      <w:pPr>
        <w:ind w:left="4591" w:hanging="1260"/>
      </w:pPr>
      <w:rPr>
        <w:rFonts w:hint="default"/>
      </w:rPr>
    </w:lvl>
    <w:lvl w:ilvl="7">
      <w:start w:val="0"/>
      <w:numFmt w:val="bullet"/>
      <w:lvlText w:val="•"/>
      <w:lvlJc w:val="left"/>
      <w:pPr>
        <w:ind w:left="7023" w:hanging="1260"/>
      </w:pPr>
      <w:rPr>
        <w:rFonts w:hint="default"/>
      </w:rPr>
    </w:lvl>
    <w:lvl w:ilvl="8">
      <w:start w:val="0"/>
      <w:numFmt w:val="bullet"/>
      <w:lvlText w:val="•"/>
      <w:lvlJc w:val="left"/>
      <w:pPr>
        <w:ind w:left="9455" w:hanging="1260"/>
      </w:pPr>
      <w:rPr>
        <w:rFonts w:hint="default"/>
      </w:rPr>
    </w:lvl>
  </w:abstractNum>
  <w:abstractNum w:abstractNumId="69">
    <w:nsid w:val="7AF6CB32"/>
    <w:multiLevelType w:val="hybridMultilevel"/>
    <w:tmpl w:val="00000000"/>
    <w:lvl w:ilvl="0">
      <w:start w:val="1"/>
      <w:numFmt w:val="decimal"/>
      <w:lvlText w:val="%1"/>
      <w:lvlJc w:val="left"/>
      <w:pPr>
        <w:ind w:left="1221" w:hanging="313"/>
        <w:jc w:val="left"/>
      </w:pPr>
      <w:rPr>
        <w:rFonts w:ascii="宋体" w:eastAsia="宋体" w:hAnsi="宋体" w:cs="宋体" w:hint="default"/>
        <w:w w:val="100"/>
        <w:sz w:val="42"/>
        <w:szCs w:val="42"/>
      </w:rPr>
    </w:lvl>
    <w:lvl w:ilvl="1">
      <w:start w:val="1"/>
      <w:numFmt w:val="decimal"/>
      <w:lvlText w:val="%1.%2"/>
      <w:lvlJc w:val="left"/>
      <w:pPr>
        <w:ind w:left="1642" w:hanging="735"/>
        <w:jc w:val="left"/>
      </w:pPr>
      <w:rPr>
        <w:rFonts w:ascii="宋体" w:eastAsia="宋体" w:hAnsi="宋体" w:cs="宋体" w:hint="default"/>
        <w:w w:val="100"/>
        <w:sz w:val="42"/>
        <w:szCs w:val="42"/>
      </w:rPr>
    </w:lvl>
    <w:lvl w:ilvl="2">
      <w:start w:val="0"/>
      <w:numFmt w:val="bullet"/>
      <w:lvlText w:val="•"/>
      <w:lvlJc w:val="left"/>
      <w:pPr>
        <w:ind w:left="1640" w:hanging="735"/>
      </w:pPr>
      <w:rPr>
        <w:rFonts w:hint="default"/>
      </w:rPr>
    </w:lvl>
    <w:lvl w:ilvl="3">
      <w:start w:val="0"/>
      <w:numFmt w:val="bullet"/>
      <w:lvlText w:val="•"/>
      <w:lvlJc w:val="left"/>
      <w:pPr>
        <w:ind w:left="3224" w:hanging="735"/>
      </w:pPr>
      <w:rPr>
        <w:rFonts w:hint="default"/>
      </w:rPr>
    </w:lvl>
    <w:lvl w:ilvl="4">
      <w:start w:val="0"/>
      <w:numFmt w:val="bullet"/>
      <w:lvlText w:val="•"/>
      <w:lvlJc w:val="left"/>
      <w:pPr>
        <w:ind w:left="4809" w:hanging="735"/>
      </w:pPr>
      <w:rPr>
        <w:rFonts w:hint="default"/>
      </w:rPr>
    </w:lvl>
    <w:lvl w:ilvl="5">
      <w:start w:val="0"/>
      <w:numFmt w:val="bullet"/>
      <w:lvlText w:val="•"/>
      <w:lvlJc w:val="left"/>
      <w:pPr>
        <w:ind w:left="6394" w:hanging="735"/>
      </w:pPr>
      <w:rPr>
        <w:rFonts w:hint="default"/>
      </w:rPr>
    </w:lvl>
    <w:lvl w:ilvl="6">
      <w:start w:val="0"/>
      <w:numFmt w:val="bullet"/>
      <w:lvlText w:val="•"/>
      <w:lvlJc w:val="left"/>
      <w:pPr>
        <w:ind w:left="7979" w:hanging="735"/>
      </w:pPr>
      <w:rPr>
        <w:rFonts w:hint="default"/>
      </w:rPr>
    </w:lvl>
    <w:lvl w:ilvl="7">
      <w:start w:val="0"/>
      <w:numFmt w:val="bullet"/>
      <w:lvlText w:val="•"/>
      <w:lvlJc w:val="left"/>
      <w:pPr>
        <w:ind w:left="9564" w:hanging="735"/>
      </w:pPr>
      <w:rPr>
        <w:rFonts w:hint="default"/>
      </w:rPr>
    </w:lvl>
    <w:lvl w:ilvl="8">
      <w:start w:val="0"/>
      <w:numFmt w:val="bullet"/>
      <w:lvlText w:val="•"/>
      <w:lvlJc w:val="left"/>
      <w:pPr>
        <w:ind w:left="11149" w:hanging="735"/>
      </w:pPr>
      <w:rPr>
        <w:rFonts w:hint="default"/>
      </w:rPr>
    </w:lvl>
  </w:abstractNum>
  <w:abstractNum w:abstractNumId="70">
    <w:nsid w:val="7B318C3E"/>
    <w:multiLevelType w:val="hybridMultilevel"/>
    <w:tmpl w:val="00000000"/>
    <w:lvl w:ilvl="0">
      <w:start w:val="1"/>
      <w:numFmt w:val="decimal"/>
      <w:lvlText w:val="%1）"/>
      <w:lvlJc w:val="left"/>
      <w:pPr>
        <w:ind w:left="1539" w:hanging="631"/>
        <w:jc w:val="left"/>
      </w:pPr>
      <w:rPr>
        <w:rFonts w:ascii="宋体" w:eastAsia="宋体" w:hAnsi="宋体" w:cs="宋体" w:hint="default"/>
        <w:spacing w:val="-2"/>
        <w:w w:val="100"/>
        <w:sz w:val="40"/>
        <w:szCs w:val="40"/>
      </w:rPr>
    </w:lvl>
    <w:lvl w:ilvl="1">
      <w:start w:val="2"/>
      <w:numFmt w:val="decimal"/>
      <w:lvlText w:val="%2）"/>
      <w:lvlJc w:val="left"/>
      <w:pPr>
        <w:ind w:left="2378" w:hanging="631"/>
        <w:jc w:val="right"/>
      </w:pPr>
      <w:rPr>
        <w:rFonts w:ascii="宋体" w:eastAsia="宋体" w:hAnsi="宋体" w:cs="宋体" w:hint="default"/>
        <w:spacing w:val="-2"/>
        <w:w w:val="100"/>
        <w:sz w:val="40"/>
        <w:szCs w:val="40"/>
      </w:rPr>
    </w:lvl>
    <w:lvl w:ilvl="2">
      <w:start w:val="0"/>
      <w:numFmt w:val="bullet"/>
      <w:lvlText w:val="•"/>
      <w:lvlJc w:val="left"/>
      <w:pPr>
        <w:ind w:left="3706" w:hanging="631"/>
      </w:pPr>
      <w:rPr>
        <w:rFonts w:hint="default"/>
      </w:rPr>
    </w:lvl>
    <w:lvl w:ilvl="3">
      <w:start w:val="0"/>
      <w:numFmt w:val="bullet"/>
      <w:lvlText w:val="•"/>
      <w:lvlJc w:val="left"/>
      <w:pPr>
        <w:ind w:left="5033" w:hanging="631"/>
      </w:pPr>
      <w:rPr>
        <w:rFonts w:hint="default"/>
      </w:rPr>
    </w:lvl>
    <w:lvl w:ilvl="4">
      <w:start w:val="0"/>
      <w:numFmt w:val="bullet"/>
      <w:lvlText w:val="•"/>
      <w:lvlJc w:val="left"/>
      <w:pPr>
        <w:ind w:left="6359" w:hanging="631"/>
      </w:pPr>
      <w:rPr>
        <w:rFonts w:hint="default"/>
      </w:rPr>
    </w:lvl>
    <w:lvl w:ilvl="5">
      <w:start w:val="0"/>
      <w:numFmt w:val="bullet"/>
      <w:lvlText w:val="•"/>
      <w:lvlJc w:val="left"/>
      <w:pPr>
        <w:ind w:left="7686" w:hanging="631"/>
      </w:pPr>
      <w:rPr>
        <w:rFonts w:hint="default"/>
      </w:rPr>
    </w:lvl>
    <w:lvl w:ilvl="6">
      <w:start w:val="0"/>
      <w:numFmt w:val="bullet"/>
      <w:lvlText w:val="•"/>
      <w:lvlJc w:val="left"/>
      <w:pPr>
        <w:ind w:left="9013" w:hanging="631"/>
      </w:pPr>
      <w:rPr>
        <w:rFonts w:hint="default"/>
      </w:rPr>
    </w:lvl>
    <w:lvl w:ilvl="7">
      <w:start w:val="0"/>
      <w:numFmt w:val="bullet"/>
      <w:lvlText w:val="•"/>
      <w:lvlJc w:val="left"/>
      <w:pPr>
        <w:ind w:left="10339" w:hanging="631"/>
      </w:pPr>
      <w:rPr>
        <w:rFonts w:hint="default"/>
      </w:rPr>
    </w:lvl>
    <w:lvl w:ilvl="8">
      <w:start w:val="0"/>
      <w:numFmt w:val="bullet"/>
      <w:lvlText w:val="•"/>
      <w:lvlJc w:val="left"/>
      <w:pPr>
        <w:ind w:left="11666" w:hanging="631"/>
      </w:pPr>
      <w:rPr>
        <w:rFonts w:hint="default"/>
      </w:rPr>
    </w:lvl>
  </w:abstractNum>
  <w:num w:numId="1">
    <w:abstractNumId w:val="6"/>
  </w:num>
  <w:num w:numId="2">
    <w:abstractNumId w:val="28"/>
  </w:num>
  <w:num w:numId="3">
    <w:abstractNumId w:val="64"/>
  </w:num>
  <w:num w:numId="4">
    <w:abstractNumId w:val="65"/>
  </w:num>
  <w:num w:numId="5">
    <w:abstractNumId w:val="4"/>
  </w:num>
  <w:num w:numId="6">
    <w:abstractNumId w:val="40"/>
  </w:num>
  <w:num w:numId="7">
    <w:abstractNumId w:val="33"/>
  </w:num>
  <w:num w:numId="8">
    <w:abstractNumId w:val="42"/>
  </w:num>
  <w:num w:numId="9">
    <w:abstractNumId w:val="0"/>
  </w:num>
  <w:num w:numId="10">
    <w:abstractNumId w:val="60"/>
  </w:num>
  <w:num w:numId="11">
    <w:abstractNumId w:val="14"/>
  </w:num>
  <w:num w:numId="12">
    <w:abstractNumId w:val="46"/>
  </w:num>
  <w:num w:numId="13">
    <w:abstractNumId w:val="37"/>
  </w:num>
  <w:num w:numId="14">
    <w:abstractNumId w:val="44"/>
  </w:num>
  <w:num w:numId="15">
    <w:abstractNumId w:val="7"/>
  </w:num>
  <w:num w:numId="16">
    <w:abstractNumId w:val="3"/>
  </w:num>
  <w:num w:numId="17">
    <w:abstractNumId w:val="13"/>
  </w:num>
  <w:num w:numId="18">
    <w:abstractNumId w:val="16"/>
  </w:num>
  <w:num w:numId="19">
    <w:abstractNumId w:val="53"/>
  </w:num>
  <w:num w:numId="20">
    <w:abstractNumId w:val="49"/>
  </w:num>
  <w:num w:numId="21">
    <w:abstractNumId w:val="66"/>
  </w:num>
  <w:num w:numId="22">
    <w:abstractNumId w:val="32"/>
  </w:num>
  <w:num w:numId="23">
    <w:abstractNumId w:val="25"/>
  </w:num>
  <w:num w:numId="24">
    <w:abstractNumId w:val="2"/>
  </w:num>
  <w:num w:numId="25">
    <w:abstractNumId w:val="70"/>
  </w:num>
  <w:num w:numId="26">
    <w:abstractNumId w:val="24"/>
  </w:num>
  <w:num w:numId="27">
    <w:abstractNumId w:val="36"/>
  </w:num>
  <w:num w:numId="28">
    <w:abstractNumId w:val="63"/>
  </w:num>
  <w:num w:numId="29">
    <w:abstractNumId w:val="50"/>
  </w:num>
  <w:num w:numId="30">
    <w:abstractNumId w:val="43"/>
  </w:num>
  <w:num w:numId="31">
    <w:abstractNumId w:val="61"/>
  </w:num>
  <w:num w:numId="32">
    <w:abstractNumId w:val="52"/>
  </w:num>
  <w:num w:numId="33">
    <w:abstractNumId w:val="51"/>
  </w:num>
  <w:num w:numId="34">
    <w:abstractNumId w:val="58"/>
  </w:num>
  <w:num w:numId="35">
    <w:abstractNumId w:val="27"/>
  </w:num>
  <w:num w:numId="36">
    <w:abstractNumId w:val="23"/>
  </w:num>
  <w:num w:numId="37">
    <w:abstractNumId w:val="41"/>
  </w:num>
  <w:num w:numId="38">
    <w:abstractNumId w:val="12"/>
  </w:num>
  <w:num w:numId="39">
    <w:abstractNumId w:val="48"/>
  </w:num>
  <w:num w:numId="40">
    <w:abstractNumId w:val="67"/>
  </w:num>
  <w:num w:numId="41">
    <w:abstractNumId w:val="30"/>
  </w:num>
  <w:num w:numId="42">
    <w:abstractNumId w:val="21"/>
  </w:num>
  <w:num w:numId="43">
    <w:abstractNumId w:val="34"/>
  </w:num>
  <w:num w:numId="44">
    <w:abstractNumId w:val="10"/>
  </w:num>
  <w:num w:numId="45">
    <w:abstractNumId w:val="15"/>
  </w:num>
  <w:num w:numId="46">
    <w:abstractNumId w:val="59"/>
  </w:num>
  <w:num w:numId="47">
    <w:abstractNumId w:val="19"/>
  </w:num>
  <w:num w:numId="48">
    <w:abstractNumId w:val="29"/>
  </w:num>
  <w:num w:numId="49">
    <w:abstractNumId w:val="57"/>
  </w:num>
  <w:num w:numId="50">
    <w:abstractNumId w:val="62"/>
  </w:num>
  <w:num w:numId="51">
    <w:abstractNumId w:val="22"/>
  </w:num>
  <w:num w:numId="52">
    <w:abstractNumId w:val="17"/>
  </w:num>
  <w:num w:numId="53">
    <w:abstractNumId w:val="20"/>
  </w:num>
  <w:num w:numId="54">
    <w:abstractNumId w:val="54"/>
  </w:num>
  <w:num w:numId="55">
    <w:abstractNumId w:val="55"/>
  </w:num>
  <w:num w:numId="56">
    <w:abstractNumId w:val="26"/>
  </w:num>
  <w:num w:numId="57">
    <w:abstractNumId w:val="31"/>
  </w:num>
  <w:num w:numId="58">
    <w:abstractNumId w:val="68"/>
  </w:num>
  <w:num w:numId="59">
    <w:abstractNumId w:val="9"/>
  </w:num>
  <w:num w:numId="60">
    <w:abstractNumId w:val="39"/>
  </w:num>
  <w:num w:numId="61">
    <w:abstractNumId w:val="8"/>
  </w:num>
  <w:num w:numId="62">
    <w:abstractNumId w:val="11"/>
  </w:num>
  <w:num w:numId="63">
    <w:abstractNumId w:val="45"/>
  </w:num>
  <w:num w:numId="64">
    <w:abstractNumId w:val="5"/>
  </w:num>
  <w:num w:numId="65">
    <w:abstractNumId w:val="47"/>
  </w:num>
  <w:num w:numId="66">
    <w:abstractNumId w:val="69"/>
  </w:num>
  <w:num w:numId="67">
    <w:abstractNumId w:val="18"/>
  </w:num>
  <w:num w:numId="68">
    <w:abstractNumId w:val="38"/>
  </w:num>
  <w:num w:numId="69">
    <w:abstractNumId w:val="1"/>
  </w:num>
  <w:num w:numId="70">
    <w:abstractNumId w:val="56"/>
  </w:num>
  <w:num w:numId="71">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101"/>
      <w:outlineLvl w:val="0"/>
    </w:pPr>
    <w:rPr>
      <w:rFonts w:ascii="微软雅黑" w:eastAsia="微软雅黑" w:hAnsi="微软雅黑" w:cs="微软雅黑"/>
      <w:b/>
      <w:bCs/>
      <w:sz w:val="54"/>
      <w:szCs w:val="54"/>
    </w:rPr>
  </w:style>
  <w:style w:type="paragraph" w:styleId="Heading2">
    <w:name w:val="heading 2"/>
    <w:basedOn w:val="Normal"/>
    <w:uiPriority w:val="1"/>
    <w:qFormat/>
    <w:pPr>
      <w:ind w:left="328"/>
      <w:outlineLvl w:val="1"/>
    </w:pPr>
    <w:rPr>
      <w:rFonts w:ascii="微软雅黑" w:eastAsia="微软雅黑" w:hAnsi="微软雅黑" w:cs="微软雅黑"/>
      <w:b/>
      <w:bCs/>
      <w:sz w:val="45"/>
      <w:szCs w:val="45"/>
    </w:rPr>
  </w:style>
  <w:style w:type="paragraph" w:styleId="Heading3">
    <w:name w:val="heading 3"/>
    <w:basedOn w:val="Normal"/>
    <w:uiPriority w:val="1"/>
    <w:qFormat/>
    <w:pPr>
      <w:ind w:left="101"/>
      <w:outlineLvl w:val="2"/>
    </w:pPr>
    <w:rPr>
      <w:rFonts w:ascii="微软雅黑" w:eastAsia="微软雅黑" w:hAnsi="微软雅黑" w:cs="微软雅黑"/>
      <w:b/>
      <w:bCs/>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68"/>
      <w:ind w:left="911"/>
    </w:pPr>
    <w:rPr>
      <w:rFonts w:ascii="微软雅黑" w:eastAsia="微软雅黑" w:hAnsi="微软雅黑" w:cs="微软雅黑"/>
      <w:b/>
      <w:bCs/>
      <w:sz w:val="42"/>
      <w:szCs w:val="42"/>
    </w:rPr>
  </w:style>
  <w:style w:type="paragraph" w:styleId="TOC2">
    <w:name w:val="toc 2"/>
    <w:basedOn w:val="Normal"/>
    <w:uiPriority w:val="1"/>
    <w:qFormat/>
    <w:pPr>
      <w:spacing w:before="167"/>
      <w:ind w:left="944"/>
    </w:pPr>
    <w:rPr>
      <w:rFonts w:ascii="微软雅黑" w:eastAsia="微软雅黑" w:hAnsi="微软雅黑" w:cs="微软雅黑"/>
      <w:b/>
      <w:bCs/>
      <w:sz w:val="42"/>
      <w:szCs w:val="42"/>
    </w:rPr>
  </w:style>
  <w:style w:type="paragraph" w:styleId="TOC3">
    <w:name w:val="toc 3"/>
    <w:basedOn w:val="Normal"/>
    <w:uiPriority w:val="1"/>
    <w:qFormat/>
    <w:pPr>
      <w:spacing w:before="301"/>
      <w:ind w:left="1329"/>
    </w:pPr>
    <w:rPr>
      <w:rFonts w:ascii="宋体" w:eastAsia="宋体" w:hAnsi="宋体" w:cs="宋体"/>
      <w:sz w:val="42"/>
      <w:szCs w:val="42"/>
    </w:rPr>
  </w:style>
  <w:style w:type="paragraph" w:styleId="BodyText">
    <w:name w:val="Body Text"/>
    <w:basedOn w:val="Normal"/>
    <w:uiPriority w:val="1"/>
    <w:qFormat/>
    <w:pPr>
      <w:ind w:left="101"/>
    </w:pPr>
    <w:rPr>
      <w:rFonts w:ascii="宋体" w:eastAsia="宋体" w:hAnsi="宋体" w:cs="宋体"/>
      <w:sz w:val="42"/>
      <w:szCs w:val="42"/>
    </w:rPr>
  </w:style>
  <w:style w:type="paragraph" w:styleId="Title">
    <w:name w:val="Title"/>
    <w:basedOn w:val="Normal"/>
    <w:uiPriority w:val="1"/>
    <w:qFormat/>
    <w:pPr>
      <w:spacing w:line="1291" w:lineRule="exact"/>
      <w:ind w:left="930" w:right="1306"/>
      <w:jc w:val="center"/>
    </w:pPr>
    <w:rPr>
      <w:rFonts w:ascii="幼圆" w:eastAsia="幼圆" w:hAnsi="幼圆" w:cs="幼圆"/>
      <w:b/>
      <w:bCs/>
      <w:sz w:val="108"/>
      <w:szCs w:val="108"/>
    </w:rPr>
  </w:style>
  <w:style w:type="paragraph" w:styleId="ListParagraph">
    <w:name w:val="List Paragraph"/>
    <w:basedOn w:val="Normal"/>
    <w:uiPriority w:val="1"/>
    <w:qFormat/>
    <w:pPr>
      <w:ind w:left="101" w:firstLine="806"/>
    </w:pPr>
    <w:rPr>
      <w:rFonts w:ascii="宋体" w:eastAsia="宋体" w:hAnsi="宋体" w:cs="宋体"/>
    </w:rPr>
  </w:style>
  <w:style w:type="paragraph" w:customStyle="1" w:styleId="TableParagraph">
    <w:name w:val="Table Paragraph"/>
    <w:basedOn w:val="Normal"/>
    <w:uiPriority w:val="1"/>
    <w:qFormat/>
    <w:pPr>
      <w:spacing w:line="340" w:lineRule="exact"/>
      <w:jc w:val="center"/>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image" Target="media/image5.png" /><Relationship Id="rId17" Type="http://schemas.openxmlformats.org/officeDocument/2006/relationships/header" Target="header5.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header" Target="header7.xml" /><Relationship Id="rId22" Type="http://schemas.openxmlformats.org/officeDocument/2006/relationships/footer" Target="footer7.xml" /><Relationship Id="rId23" Type="http://schemas.openxmlformats.org/officeDocument/2006/relationships/image" Target="media/image6.png" /><Relationship Id="rId24" Type="http://schemas.openxmlformats.org/officeDocument/2006/relationships/header" Target="header8.xml" /><Relationship Id="rId25" Type="http://schemas.openxmlformats.org/officeDocument/2006/relationships/footer" Target="footer8.xml" /><Relationship Id="rId26" Type="http://schemas.openxmlformats.org/officeDocument/2006/relationships/header" Target="header9.xml" /><Relationship Id="rId27" Type="http://schemas.openxmlformats.org/officeDocument/2006/relationships/footer" Target="footer9.xml" /><Relationship Id="rId28" Type="http://schemas.openxmlformats.org/officeDocument/2006/relationships/header" Target="header10.xml" /><Relationship Id="rId29" Type="http://schemas.openxmlformats.org/officeDocument/2006/relationships/footer" Target="footer10.xml" /><Relationship Id="rId3" Type="http://schemas.openxmlformats.org/officeDocument/2006/relationships/fontTable" Target="fontTable.xml" /><Relationship Id="rId30" Type="http://schemas.openxmlformats.org/officeDocument/2006/relationships/header" Target="header11.xml" /><Relationship Id="rId31" Type="http://schemas.openxmlformats.org/officeDocument/2006/relationships/footer" Target="footer11.xml" /><Relationship Id="rId32" Type="http://schemas.openxmlformats.org/officeDocument/2006/relationships/header" Target="header12.xml" /><Relationship Id="rId33" Type="http://schemas.openxmlformats.org/officeDocument/2006/relationships/footer" Target="footer12.xml" /><Relationship Id="rId34" Type="http://schemas.openxmlformats.org/officeDocument/2006/relationships/header" Target="header13.xml" /><Relationship Id="rId35" Type="http://schemas.openxmlformats.org/officeDocument/2006/relationships/footer" Target="footer13.xml" /><Relationship Id="rId36" Type="http://schemas.openxmlformats.org/officeDocument/2006/relationships/header" Target="header14.xml" /><Relationship Id="rId37" Type="http://schemas.openxmlformats.org/officeDocument/2006/relationships/footer" Target="footer14.xml" /><Relationship Id="rId38" Type="http://schemas.openxmlformats.org/officeDocument/2006/relationships/header" Target="header15.xml" /><Relationship Id="rId39" Type="http://schemas.openxmlformats.org/officeDocument/2006/relationships/footer" Target="footer15.xml" /><Relationship Id="rId4" Type="http://schemas.openxmlformats.org/officeDocument/2006/relationships/image" Target="media/image1.png" /><Relationship Id="rId40" Type="http://schemas.openxmlformats.org/officeDocument/2006/relationships/header" Target="header16.xml" /><Relationship Id="rId41" Type="http://schemas.openxmlformats.org/officeDocument/2006/relationships/footer" Target="footer16.xml" /><Relationship Id="rId42" Type="http://schemas.openxmlformats.org/officeDocument/2006/relationships/header" Target="header17.xml" /><Relationship Id="rId43" Type="http://schemas.openxmlformats.org/officeDocument/2006/relationships/footer" Target="footer17.xml" /><Relationship Id="rId44" Type="http://schemas.openxmlformats.org/officeDocument/2006/relationships/header" Target="header18.xml" /><Relationship Id="rId45" Type="http://schemas.openxmlformats.org/officeDocument/2006/relationships/footer" Target="footer18.xml" /><Relationship Id="rId46" Type="http://schemas.openxmlformats.org/officeDocument/2006/relationships/header" Target="header19.xml" /><Relationship Id="rId47" Type="http://schemas.openxmlformats.org/officeDocument/2006/relationships/footer" Target="footer19.xml" /><Relationship Id="rId48" Type="http://schemas.openxmlformats.org/officeDocument/2006/relationships/header" Target="header20.xml" /><Relationship Id="rId49" Type="http://schemas.openxmlformats.org/officeDocument/2006/relationships/footer" Target="footer20.xml" /><Relationship Id="rId5" Type="http://schemas.openxmlformats.org/officeDocument/2006/relationships/image" Target="media/image2.png" /><Relationship Id="rId50" Type="http://schemas.openxmlformats.org/officeDocument/2006/relationships/header" Target="header21.xml" /><Relationship Id="rId51" Type="http://schemas.openxmlformats.org/officeDocument/2006/relationships/footer" Target="footer21.xml" /><Relationship Id="rId52" Type="http://schemas.openxmlformats.org/officeDocument/2006/relationships/header" Target="header22.xml" /><Relationship Id="rId53" Type="http://schemas.openxmlformats.org/officeDocument/2006/relationships/footer" Target="footer22.xml" /><Relationship Id="rId54" Type="http://schemas.openxmlformats.org/officeDocument/2006/relationships/header" Target="header23.xml" /><Relationship Id="rId55" Type="http://schemas.openxmlformats.org/officeDocument/2006/relationships/footer" Target="footer23.xml" /><Relationship Id="rId56" Type="http://schemas.openxmlformats.org/officeDocument/2006/relationships/header" Target="header24.xml" /><Relationship Id="rId57" Type="http://schemas.openxmlformats.org/officeDocument/2006/relationships/footer" Target="footer24.xml" /><Relationship Id="rId58" Type="http://schemas.openxmlformats.org/officeDocument/2006/relationships/header" Target="header25.xml" /><Relationship Id="rId59" Type="http://schemas.openxmlformats.org/officeDocument/2006/relationships/footer" Target="footer25.xml" /><Relationship Id="rId6" Type="http://schemas.openxmlformats.org/officeDocument/2006/relationships/image" Target="media/image3.jpeg" /><Relationship Id="rId60" Type="http://schemas.openxmlformats.org/officeDocument/2006/relationships/header" Target="header26.xml" /><Relationship Id="rId61" Type="http://schemas.openxmlformats.org/officeDocument/2006/relationships/footer" Target="footer26.xml" /><Relationship Id="rId62" Type="http://schemas.openxmlformats.org/officeDocument/2006/relationships/header" Target="header27.xml" /><Relationship Id="rId63" Type="http://schemas.openxmlformats.org/officeDocument/2006/relationships/footer" Target="footer27.xml" /><Relationship Id="rId64" Type="http://schemas.openxmlformats.org/officeDocument/2006/relationships/header" Target="header28.xml" /><Relationship Id="rId65" Type="http://schemas.openxmlformats.org/officeDocument/2006/relationships/footer" Target="footer28.xml" /><Relationship Id="rId66" Type="http://schemas.openxmlformats.org/officeDocument/2006/relationships/header" Target="header29.xml" /><Relationship Id="rId67" Type="http://schemas.openxmlformats.org/officeDocument/2006/relationships/footer" Target="footer29.xml" /><Relationship Id="rId68" Type="http://schemas.openxmlformats.org/officeDocument/2006/relationships/header" Target="header30.xml" /><Relationship Id="rId69" Type="http://schemas.openxmlformats.org/officeDocument/2006/relationships/footer" Target="footer30.xml" /><Relationship Id="rId7" Type="http://schemas.openxmlformats.org/officeDocument/2006/relationships/image" Target="media/image4.png" /><Relationship Id="rId70" Type="http://schemas.openxmlformats.org/officeDocument/2006/relationships/header" Target="header31.xml" /><Relationship Id="rId71" Type="http://schemas.openxmlformats.org/officeDocument/2006/relationships/footer" Target="footer31.xml" /><Relationship Id="rId72" Type="http://schemas.openxmlformats.org/officeDocument/2006/relationships/header" Target="header32.xml" /><Relationship Id="rId73" Type="http://schemas.openxmlformats.org/officeDocument/2006/relationships/footer" Target="footer32.xml" /><Relationship Id="rId74" Type="http://schemas.openxmlformats.org/officeDocument/2006/relationships/header" Target="header33.xml" /><Relationship Id="rId75" Type="http://schemas.openxmlformats.org/officeDocument/2006/relationships/footer" Target="footer33.xml" /><Relationship Id="rId76" Type="http://schemas.openxmlformats.org/officeDocument/2006/relationships/header" Target="header34.xml" /><Relationship Id="rId77" Type="http://schemas.openxmlformats.org/officeDocument/2006/relationships/footer" Target="footer34.xml" /><Relationship Id="rId78" Type="http://schemas.openxmlformats.org/officeDocument/2006/relationships/header" Target="header35.xml" /><Relationship Id="rId79" Type="http://schemas.openxmlformats.org/officeDocument/2006/relationships/footer" Target="footer35.xml" /><Relationship Id="rId8" Type="http://schemas.openxmlformats.org/officeDocument/2006/relationships/header" Target="header1.xml" /><Relationship Id="rId80" Type="http://schemas.openxmlformats.org/officeDocument/2006/relationships/header" Target="header36.xml" /><Relationship Id="rId81" Type="http://schemas.openxmlformats.org/officeDocument/2006/relationships/footer" Target="footer36.xml" /><Relationship Id="rId82" Type="http://schemas.openxmlformats.org/officeDocument/2006/relationships/header" Target="header37.xml" /><Relationship Id="rId83" Type="http://schemas.openxmlformats.org/officeDocument/2006/relationships/footer" Target="footer37.xml" /><Relationship Id="rId84" Type="http://schemas.openxmlformats.org/officeDocument/2006/relationships/hyperlink" Target="https://d.book118.com/046154042211010043" TargetMode="External" /><Relationship Id="rId85" Type="http://schemas.openxmlformats.org/officeDocument/2006/relationships/header" Target="header38.xml" /><Relationship Id="rId86" Type="http://schemas.openxmlformats.org/officeDocument/2006/relationships/footer" Target="footer38.xml" /><Relationship Id="rId87" Type="http://schemas.openxmlformats.org/officeDocument/2006/relationships/theme" Target="theme/theme1.xml" /><Relationship Id="rId88" Type="http://schemas.openxmlformats.org/officeDocument/2006/relationships/numbering" Target="numbering.xml" /><Relationship Id="rId89" Type="http://schemas.openxmlformats.org/officeDocument/2006/relationships/styles" Target="styl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2024-01-31T00:52:25Z</dcterms:created>
  <dcterms:modified xsi:type="dcterms:W3CDTF">2024-01-31T00:52:25Z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2022-11-24T00:00:00Z</vt:filetime>
  </property>
  <property fmtid="{D5CDD505-2E9C-101B-9397-08002B2CF9AE}" pid="3" name="LastSaved">
    <vt:filetime>2024-01-31T00:00:00Z</vt:filetime>
  </property>
</Properties>
</file>