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花画工艺品项目规划设计蓝图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6" w:history="1">
        <w:r>
          <w:rPr>
            <w:rFonts w:ascii="仿宋" w:eastAsia="仿宋" w:hAnsi="仿宋" w:cs="仿宋" w:hint="eastAsia"/>
            <w:lang w:eastAsia="zh-CN"/>
          </w:rPr>
          <w:t>前言</w:t>
        </w:r>
        <w:r>
          <w:tab/>
        </w:r>
        <w:r>
          <w:fldChar w:fldCharType="begin"/>
        </w:r>
        <w:r>
          <w:instrText xml:space="preserve"> PAGEREF _Toc31786 \h </w:instrText>
        </w:r>
        <w:r>
          <w:fldChar w:fldCharType="separate"/>
        </w:r>
        <w:r>
          <w:t>3</w:t>
        </w:r>
        <w:r>
          <w:fldChar w:fldCharType="end"/>
        </w:r>
      </w:hyperlink>
    </w:p>
    <w:p>
      <w:pPr>
        <w:pStyle w:val="TOC1"/>
        <w:tabs>
          <w:tab w:val="right" w:leader="dot" w:pos="8306"/>
        </w:tabs>
      </w:pPr>
      <w:hyperlink w:anchor="_Toc27569" w:history="1">
        <w:r>
          <w:rPr>
            <w:rFonts w:ascii="仿宋" w:eastAsia="仿宋" w:hAnsi="仿宋" w:cs="仿宋" w:hint="eastAsia"/>
            <w:lang w:eastAsia="zh-CN"/>
          </w:rPr>
          <w:t>一、花画工艺品项目绩效评估</w:t>
        </w:r>
        <w:r>
          <w:tab/>
        </w:r>
        <w:r>
          <w:fldChar w:fldCharType="begin"/>
        </w:r>
        <w:r>
          <w:instrText xml:space="preserve"> PAGEREF _Toc27569 \h </w:instrText>
        </w:r>
        <w:r>
          <w:fldChar w:fldCharType="separate"/>
        </w:r>
        <w:r>
          <w:t>3</w:t>
        </w:r>
        <w:r>
          <w:fldChar w:fldCharType="end"/>
        </w:r>
      </w:hyperlink>
    </w:p>
    <w:p>
      <w:pPr>
        <w:pStyle w:val="TOC2"/>
        <w:tabs>
          <w:tab w:val="right" w:leader="dot" w:pos="8306"/>
        </w:tabs>
      </w:pPr>
      <w:hyperlink w:anchor="_Toc18129" w:history="1">
        <w:r>
          <w:rPr>
            <w:rFonts w:ascii="仿宋" w:eastAsia="仿宋" w:hAnsi="仿宋" w:cs="仿宋" w:hint="eastAsia"/>
            <w:lang w:eastAsia="zh-CN"/>
          </w:rPr>
          <w:t>(一)、绩效评估指标</w:t>
        </w:r>
        <w:r>
          <w:tab/>
        </w:r>
        <w:r>
          <w:fldChar w:fldCharType="begin"/>
        </w:r>
        <w:r>
          <w:instrText xml:space="preserve"> PAGEREF _Toc18129 \h </w:instrText>
        </w:r>
        <w:r>
          <w:fldChar w:fldCharType="separate"/>
        </w:r>
        <w:r>
          <w:t>3</w:t>
        </w:r>
        <w:r>
          <w:fldChar w:fldCharType="end"/>
        </w:r>
      </w:hyperlink>
    </w:p>
    <w:p>
      <w:pPr>
        <w:pStyle w:val="TOC2"/>
        <w:tabs>
          <w:tab w:val="right" w:leader="dot" w:pos="8306"/>
        </w:tabs>
      </w:pPr>
      <w:hyperlink w:anchor="_Toc13508" w:history="1">
        <w:r>
          <w:rPr>
            <w:rFonts w:ascii="仿宋" w:eastAsia="仿宋" w:hAnsi="仿宋" w:cs="仿宋" w:hint="eastAsia"/>
            <w:lang w:eastAsia="zh-CN"/>
          </w:rPr>
          <w:t>(二)、绩效评估方法</w:t>
        </w:r>
        <w:r>
          <w:tab/>
        </w:r>
        <w:r>
          <w:fldChar w:fldCharType="begin"/>
        </w:r>
        <w:r>
          <w:instrText xml:space="preserve"> PAGEREF _Toc13508 \h </w:instrText>
        </w:r>
        <w:r>
          <w:fldChar w:fldCharType="separate"/>
        </w:r>
        <w:r>
          <w:t>4</w:t>
        </w:r>
        <w:r>
          <w:fldChar w:fldCharType="end"/>
        </w:r>
      </w:hyperlink>
    </w:p>
    <w:p>
      <w:pPr>
        <w:pStyle w:val="TOC2"/>
        <w:tabs>
          <w:tab w:val="right" w:leader="dot" w:pos="8306"/>
        </w:tabs>
      </w:pPr>
      <w:hyperlink w:anchor="_Toc14243" w:history="1">
        <w:r>
          <w:rPr>
            <w:rFonts w:ascii="仿宋" w:eastAsia="仿宋" w:hAnsi="仿宋" w:cs="仿宋" w:hint="eastAsia"/>
            <w:lang w:eastAsia="zh-CN"/>
          </w:rPr>
          <w:t>(三)、绩效评估周期</w:t>
        </w:r>
        <w:r>
          <w:tab/>
        </w:r>
        <w:r>
          <w:fldChar w:fldCharType="begin"/>
        </w:r>
        <w:r>
          <w:instrText xml:space="preserve"> PAGEREF _Toc14243 \h </w:instrText>
        </w:r>
        <w:r>
          <w:fldChar w:fldCharType="separate"/>
        </w:r>
        <w:r>
          <w:t>5</w:t>
        </w:r>
        <w:r>
          <w:fldChar w:fldCharType="end"/>
        </w:r>
      </w:hyperlink>
    </w:p>
    <w:p>
      <w:pPr>
        <w:pStyle w:val="TOC1"/>
        <w:tabs>
          <w:tab w:val="right" w:leader="dot" w:pos="8306"/>
        </w:tabs>
      </w:pPr>
      <w:hyperlink w:anchor="_Toc10450" w:history="1">
        <w:r>
          <w:rPr>
            <w:rFonts w:ascii="仿宋" w:eastAsia="仿宋" w:hAnsi="仿宋" w:cs="仿宋" w:hint="eastAsia"/>
            <w:lang w:eastAsia="zh-CN"/>
          </w:rPr>
          <w:t>二、花画工艺品项目概论</w:t>
        </w:r>
        <w:r>
          <w:tab/>
        </w:r>
        <w:r>
          <w:fldChar w:fldCharType="begin"/>
        </w:r>
        <w:r>
          <w:instrText xml:space="preserve"> PAGEREF _Toc10450 \h </w:instrText>
        </w:r>
        <w:r>
          <w:fldChar w:fldCharType="separate"/>
        </w:r>
        <w:r>
          <w:t>6</w:t>
        </w:r>
        <w:r>
          <w:fldChar w:fldCharType="end"/>
        </w:r>
      </w:hyperlink>
    </w:p>
    <w:p>
      <w:pPr>
        <w:pStyle w:val="TOC2"/>
        <w:tabs>
          <w:tab w:val="right" w:leader="dot" w:pos="8306"/>
        </w:tabs>
      </w:pPr>
      <w:hyperlink w:anchor="_Toc2070" w:history="1">
        <w:r>
          <w:rPr>
            <w:rFonts w:ascii="仿宋" w:eastAsia="仿宋" w:hAnsi="仿宋" w:cs="仿宋" w:hint="eastAsia"/>
            <w:lang w:eastAsia="zh-CN"/>
          </w:rPr>
          <w:t>(一)、花画工艺品项目概况</w:t>
        </w:r>
        <w:r>
          <w:tab/>
        </w:r>
        <w:r>
          <w:fldChar w:fldCharType="begin"/>
        </w:r>
        <w:r>
          <w:instrText xml:space="preserve"> PAGEREF _Toc2070 \h </w:instrText>
        </w:r>
        <w:r>
          <w:fldChar w:fldCharType="separate"/>
        </w:r>
        <w:r>
          <w:t>6</w:t>
        </w:r>
        <w:r>
          <w:fldChar w:fldCharType="end"/>
        </w:r>
      </w:hyperlink>
    </w:p>
    <w:p>
      <w:pPr>
        <w:pStyle w:val="TOC2"/>
        <w:tabs>
          <w:tab w:val="right" w:leader="dot" w:pos="8306"/>
        </w:tabs>
      </w:pPr>
      <w:hyperlink w:anchor="_Toc12613" w:history="1">
        <w:r>
          <w:rPr>
            <w:rFonts w:ascii="仿宋" w:eastAsia="仿宋" w:hAnsi="仿宋" w:cs="仿宋" w:hint="eastAsia"/>
            <w:lang w:eastAsia="zh-CN"/>
          </w:rPr>
          <w:t>(二)、花画工艺品项目目标</w:t>
        </w:r>
        <w:r>
          <w:tab/>
        </w:r>
        <w:r>
          <w:fldChar w:fldCharType="begin"/>
        </w:r>
        <w:r>
          <w:instrText xml:space="preserve"> PAGEREF _Toc12613 \h </w:instrText>
        </w:r>
        <w:r>
          <w:fldChar w:fldCharType="separate"/>
        </w:r>
        <w:r>
          <w:t>8</w:t>
        </w:r>
        <w:r>
          <w:fldChar w:fldCharType="end"/>
        </w:r>
      </w:hyperlink>
    </w:p>
    <w:p>
      <w:pPr>
        <w:pStyle w:val="TOC2"/>
        <w:tabs>
          <w:tab w:val="right" w:leader="dot" w:pos="8306"/>
        </w:tabs>
      </w:pPr>
      <w:hyperlink w:anchor="_Toc625" w:history="1">
        <w:r>
          <w:rPr>
            <w:rFonts w:ascii="仿宋" w:eastAsia="仿宋" w:hAnsi="仿宋" w:cs="仿宋" w:hint="eastAsia"/>
            <w:lang w:eastAsia="zh-CN"/>
          </w:rPr>
          <w:t>(三)、花画工艺品项目提出的理由</w:t>
        </w:r>
        <w:r>
          <w:tab/>
        </w:r>
        <w:r>
          <w:fldChar w:fldCharType="begin"/>
        </w:r>
        <w:r>
          <w:instrText xml:space="preserve"> PAGEREF _Toc625 \h </w:instrText>
        </w:r>
        <w:r>
          <w:fldChar w:fldCharType="separate"/>
        </w:r>
        <w:r>
          <w:t>9</w:t>
        </w:r>
        <w:r>
          <w:fldChar w:fldCharType="end"/>
        </w:r>
      </w:hyperlink>
    </w:p>
    <w:p>
      <w:pPr>
        <w:pStyle w:val="TOC2"/>
        <w:tabs>
          <w:tab w:val="right" w:leader="dot" w:pos="8306"/>
        </w:tabs>
      </w:pPr>
      <w:hyperlink w:anchor="_Toc945" w:history="1">
        <w:r>
          <w:rPr>
            <w:rFonts w:ascii="仿宋" w:eastAsia="仿宋" w:hAnsi="仿宋" w:cs="仿宋" w:hint="eastAsia"/>
            <w:lang w:eastAsia="zh-CN"/>
          </w:rPr>
          <w:t>(四)、花画工艺品项目意义</w:t>
        </w:r>
        <w:r>
          <w:tab/>
        </w:r>
        <w:r>
          <w:fldChar w:fldCharType="begin"/>
        </w:r>
        <w:r>
          <w:instrText xml:space="preserve"> PAGEREF _Toc945 \h </w:instrText>
        </w:r>
        <w:r>
          <w:fldChar w:fldCharType="separate"/>
        </w:r>
        <w:r>
          <w:t>11</w:t>
        </w:r>
        <w:r>
          <w:fldChar w:fldCharType="end"/>
        </w:r>
      </w:hyperlink>
    </w:p>
    <w:p>
      <w:pPr>
        <w:pStyle w:val="TOC2"/>
        <w:tabs>
          <w:tab w:val="right" w:leader="dot" w:pos="8306"/>
        </w:tabs>
      </w:pPr>
      <w:hyperlink w:anchor="_Toc20698" w:history="1">
        <w:r>
          <w:rPr>
            <w:rFonts w:ascii="仿宋" w:eastAsia="仿宋" w:hAnsi="仿宋" w:cs="仿宋" w:hint="eastAsia"/>
            <w:lang w:eastAsia="zh-CN"/>
          </w:rPr>
          <w:t>(五)、花画工艺品项目背景</w:t>
        </w:r>
        <w:r>
          <w:tab/>
        </w:r>
        <w:r>
          <w:fldChar w:fldCharType="begin"/>
        </w:r>
        <w:r>
          <w:instrText xml:space="preserve"> PAGEREF _Toc20698 \h </w:instrText>
        </w:r>
        <w:r>
          <w:fldChar w:fldCharType="separate"/>
        </w:r>
        <w:r>
          <w:t>12</w:t>
        </w:r>
        <w:r>
          <w:fldChar w:fldCharType="end"/>
        </w:r>
      </w:hyperlink>
    </w:p>
    <w:p>
      <w:pPr>
        <w:pStyle w:val="TOC1"/>
        <w:tabs>
          <w:tab w:val="right" w:leader="dot" w:pos="8306"/>
        </w:tabs>
      </w:pPr>
      <w:hyperlink w:anchor="_Toc10512" w:history="1">
        <w:r>
          <w:rPr>
            <w:rFonts w:ascii="仿宋" w:eastAsia="仿宋" w:hAnsi="仿宋" w:cs="仿宋" w:hint="eastAsia"/>
            <w:lang w:eastAsia="zh-CN"/>
          </w:rPr>
          <w:t>三、产品规划分析</w:t>
        </w:r>
        <w:r>
          <w:tab/>
        </w:r>
        <w:r>
          <w:fldChar w:fldCharType="begin"/>
        </w:r>
        <w:r>
          <w:instrText xml:space="preserve"> PAGEREF _Toc10512 \h </w:instrText>
        </w:r>
        <w:r>
          <w:fldChar w:fldCharType="separate"/>
        </w:r>
        <w:r>
          <w:t>13</w:t>
        </w:r>
        <w:r>
          <w:fldChar w:fldCharType="end"/>
        </w:r>
      </w:hyperlink>
    </w:p>
    <w:p>
      <w:pPr>
        <w:pStyle w:val="TOC2"/>
        <w:tabs>
          <w:tab w:val="right" w:leader="dot" w:pos="8306"/>
        </w:tabs>
      </w:pPr>
      <w:hyperlink w:anchor="_Toc2568" w:history="1">
        <w:r>
          <w:rPr>
            <w:rFonts w:ascii="仿宋" w:eastAsia="仿宋" w:hAnsi="仿宋" w:cs="仿宋" w:hint="eastAsia"/>
            <w:lang w:eastAsia="zh-CN"/>
          </w:rPr>
          <w:t>(一)、产品规划</w:t>
        </w:r>
        <w:r>
          <w:tab/>
        </w:r>
        <w:r>
          <w:fldChar w:fldCharType="begin"/>
        </w:r>
        <w:r>
          <w:instrText xml:space="preserve"> PAGEREF _Toc2568 \h </w:instrText>
        </w:r>
        <w:r>
          <w:fldChar w:fldCharType="separate"/>
        </w:r>
        <w:r>
          <w:t>13</w:t>
        </w:r>
        <w:r>
          <w:fldChar w:fldCharType="end"/>
        </w:r>
      </w:hyperlink>
    </w:p>
    <w:p>
      <w:pPr>
        <w:pStyle w:val="TOC2"/>
        <w:tabs>
          <w:tab w:val="right" w:leader="dot" w:pos="8306"/>
        </w:tabs>
      </w:pPr>
      <w:hyperlink w:anchor="_Toc28743" w:history="1">
        <w:r>
          <w:rPr>
            <w:rFonts w:ascii="仿宋" w:eastAsia="仿宋" w:hAnsi="仿宋" w:cs="仿宋" w:hint="eastAsia"/>
            <w:lang w:eastAsia="zh-CN"/>
          </w:rPr>
          <w:t>(二)、建设规模</w:t>
        </w:r>
        <w:r>
          <w:tab/>
        </w:r>
        <w:r>
          <w:fldChar w:fldCharType="begin"/>
        </w:r>
        <w:r>
          <w:instrText xml:space="preserve"> PAGEREF _Toc28743 \h </w:instrText>
        </w:r>
        <w:r>
          <w:fldChar w:fldCharType="separate"/>
        </w:r>
        <w:r>
          <w:t>13</w:t>
        </w:r>
        <w:r>
          <w:fldChar w:fldCharType="end"/>
        </w:r>
      </w:hyperlink>
    </w:p>
    <w:p>
      <w:pPr>
        <w:pStyle w:val="TOC1"/>
        <w:tabs>
          <w:tab w:val="right" w:leader="dot" w:pos="8306"/>
        </w:tabs>
      </w:pPr>
      <w:hyperlink w:anchor="_Toc4168" w:history="1">
        <w:r>
          <w:rPr>
            <w:rFonts w:ascii="仿宋" w:eastAsia="仿宋" w:hAnsi="仿宋" w:cs="仿宋" w:hint="eastAsia"/>
            <w:lang w:eastAsia="zh-CN"/>
          </w:rPr>
          <w:t>四、花画工艺品项目建设背景及必要性分析</w:t>
        </w:r>
        <w:r>
          <w:tab/>
        </w:r>
        <w:r>
          <w:fldChar w:fldCharType="begin"/>
        </w:r>
        <w:r>
          <w:instrText xml:space="preserve"> PAGEREF _Toc4168 \h </w:instrText>
        </w:r>
        <w:r>
          <w:fldChar w:fldCharType="separate"/>
        </w:r>
        <w:r>
          <w:t>15</w:t>
        </w:r>
        <w:r>
          <w:fldChar w:fldCharType="end"/>
        </w:r>
      </w:hyperlink>
    </w:p>
    <w:p>
      <w:pPr>
        <w:pStyle w:val="TOC2"/>
        <w:tabs>
          <w:tab w:val="right" w:leader="dot" w:pos="8306"/>
        </w:tabs>
      </w:pPr>
      <w:hyperlink w:anchor="_Toc11640" w:history="1">
        <w:r>
          <w:rPr>
            <w:rFonts w:ascii="仿宋" w:eastAsia="仿宋" w:hAnsi="仿宋" w:cs="仿宋" w:hint="eastAsia"/>
            <w:lang w:eastAsia="zh-CN"/>
          </w:rPr>
          <w:t>(一)、花画工艺品项目背景分析</w:t>
        </w:r>
        <w:r>
          <w:tab/>
        </w:r>
        <w:r>
          <w:fldChar w:fldCharType="begin"/>
        </w:r>
        <w:r>
          <w:instrText xml:space="preserve"> PAGEREF _Toc11640 \h </w:instrText>
        </w:r>
        <w:r>
          <w:fldChar w:fldCharType="separate"/>
        </w:r>
        <w:r>
          <w:t>15</w:t>
        </w:r>
        <w:r>
          <w:fldChar w:fldCharType="end"/>
        </w:r>
      </w:hyperlink>
    </w:p>
    <w:p>
      <w:pPr>
        <w:pStyle w:val="TOC2"/>
        <w:tabs>
          <w:tab w:val="right" w:leader="dot" w:pos="8306"/>
        </w:tabs>
      </w:pPr>
      <w:hyperlink w:anchor="_Toc15869" w:history="1">
        <w:r>
          <w:rPr>
            <w:rFonts w:ascii="仿宋" w:eastAsia="仿宋" w:hAnsi="仿宋" w:cs="仿宋" w:hint="eastAsia"/>
            <w:lang w:eastAsia="zh-CN"/>
          </w:rPr>
          <w:t>(二)、花画工艺品项目建设必要性分析</w:t>
        </w:r>
        <w:r>
          <w:tab/>
        </w:r>
        <w:r>
          <w:fldChar w:fldCharType="begin"/>
        </w:r>
        <w:r>
          <w:instrText xml:space="preserve"> PAGEREF _Toc15869 \h </w:instrText>
        </w:r>
        <w:r>
          <w:fldChar w:fldCharType="separate"/>
        </w:r>
        <w:r>
          <w:t>16</w:t>
        </w:r>
        <w:r>
          <w:fldChar w:fldCharType="end"/>
        </w:r>
      </w:hyperlink>
    </w:p>
    <w:p>
      <w:pPr>
        <w:pStyle w:val="TOC1"/>
        <w:tabs>
          <w:tab w:val="right" w:leader="dot" w:pos="8306"/>
        </w:tabs>
      </w:pPr>
      <w:hyperlink w:anchor="_Toc29988" w:history="1">
        <w:r>
          <w:rPr>
            <w:rFonts w:ascii="仿宋" w:eastAsia="仿宋" w:hAnsi="仿宋" w:cs="仿宋" w:hint="eastAsia"/>
            <w:lang w:eastAsia="zh-CN"/>
          </w:rPr>
          <w:t>五、市场分析、调研</w:t>
        </w:r>
        <w:r>
          <w:tab/>
        </w:r>
        <w:r>
          <w:fldChar w:fldCharType="begin"/>
        </w:r>
        <w:r>
          <w:instrText xml:space="preserve"> PAGEREF _Toc29988 \h </w:instrText>
        </w:r>
        <w:r>
          <w:fldChar w:fldCharType="separate"/>
        </w:r>
        <w:r>
          <w:t>18</w:t>
        </w:r>
        <w:r>
          <w:fldChar w:fldCharType="end"/>
        </w:r>
      </w:hyperlink>
    </w:p>
    <w:p>
      <w:pPr>
        <w:pStyle w:val="TOC2"/>
        <w:tabs>
          <w:tab w:val="right" w:leader="dot" w:pos="8306"/>
        </w:tabs>
      </w:pPr>
      <w:hyperlink w:anchor="_Toc29373" w:history="1">
        <w:r>
          <w:rPr>
            <w:rFonts w:ascii="仿宋" w:eastAsia="仿宋" w:hAnsi="仿宋" w:cs="仿宋" w:hint="eastAsia"/>
            <w:lang w:eastAsia="zh-CN"/>
          </w:rPr>
          <w:t>(一)、花画工艺品行业分析</w:t>
        </w:r>
        <w:r>
          <w:tab/>
        </w:r>
        <w:r>
          <w:fldChar w:fldCharType="begin"/>
        </w:r>
        <w:r>
          <w:instrText xml:space="preserve"> PAGEREF _Toc29373 \h </w:instrText>
        </w:r>
        <w:r>
          <w:fldChar w:fldCharType="separate"/>
        </w:r>
        <w:r>
          <w:t>18</w:t>
        </w:r>
        <w:r>
          <w:fldChar w:fldCharType="end"/>
        </w:r>
      </w:hyperlink>
    </w:p>
    <w:p>
      <w:pPr>
        <w:pStyle w:val="TOC2"/>
        <w:tabs>
          <w:tab w:val="right" w:leader="dot" w:pos="8306"/>
        </w:tabs>
      </w:pPr>
      <w:hyperlink w:anchor="_Toc14644" w:history="1">
        <w:r>
          <w:rPr>
            <w:rFonts w:ascii="仿宋" w:eastAsia="仿宋" w:hAnsi="仿宋" w:cs="仿宋" w:hint="eastAsia"/>
            <w:lang w:eastAsia="zh-CN"/>
          </w:rPr>
          <w:t>(二)、花画工艺品市场分析预测</w:t>
        </w:r>
        <w:r>
          <w:tab/>
        </w:r>
        <w:r>
          <w:fldChar w:fldCharType="begin"/>
        </w:r>
        <w:r>
          <w:instrText xml:space="preserve"> PAGEREF _Toc14644 \h </w:instrText>
        </w:r>
        <w:r>
          <w:fldChar w:fldCharType="separate"/>
        </w:r>
        <w:r>
          <w:t>18</w:t>
        </w:r>
        <w:r>
          <w:fldChar w:fldCharType="end"/>
        </w:r>
      </w:hyperlink>
    </w:p>
    <w:p>
      <w:pPr>
        <w:pStyle w:val="TOC1"/>
        <w:tabs>
          <w:tab w:val="right" w:leader="dot" w:pos="8306"/>
        </w:tabs>
      </w:pPr>
      <w:hyperlink w:anchor="_Toc28347" w:history="1">
        <w:r>
          <w:rPr>
            <w:rFonts w:ascii="仿宋" w:eastAsia="仿宋" w:hAnsi="仿宋" w:cs="仿宋" w:hint="eastAsia"/>
            <w:lang w:eastAsia="zh-CN"/>
          </w:rPr>
          <w:t>六、花画工艺品项目文档管理</w:t>
        </w:r>
        <w:r>
          <w:tab/>
        </w:r>
        <w:r>
          <w:fldChar w:fldCharType="begin"/>
        </w:r>
        <w:r>
          <w:instrText xml:space="preserve"> PAGEREF _Toc28347 \h </w:instrText>
        </w:r>
        <w:r>
          <w:fldChar w:fldCharType="separate"/>
        </w:r>
        <w:r>
          <w:t>19</w:t>
        </w:r>
        <w:r>
          <w:fldChar w:fldCharType="end"/>
        </w:r>
      </w:hyperlink>
    </w:p>
    <w:p>
      <w:pPr>
        <w:pStyle w:val="TOC2"/>
        <w:tabs>
          <w:tab w:val="right" w:leader="dot" w:pos="8306"/>
        </w:tabs>
      </w:pPr>
      <w:hyperlink w:anchor="_Toc8023" w:history="1">
        <w:r>
          <w:rPr>
            <w:rFonts w:ascii="仿宋" w:eastAsia="仿宋" w:hAnsi="仿宋" w:cs="仿宋" w:hint="eastAsia"/>
            <w:lang w:eastAsia="zh-CN"/>
          </w:rPr>
          <w:t>(一)、文档编制与审查</w:t>
        </w:r>
        <w:r>
          <w:tab/>
        </w:r>
        <w:r>
          <w:fldChar w:fldCharType="begin"/>
        </w:r>
        <w:r>
          <w:instrText xml:space="preserve"> PAGEREF _Toc8023 \h </w:instrText>
        </w:r>
        <w:r>
          <w:fldChar w:fldCharType="separate"/>
        </w:r>
        <w:r>
          <w:t>19</w:t>
        </w:r>
        <w:r>
          <w:fldChar w:fldCharType="end"/>
        </w:r>
      </w:hyperlink>
    </w:p>
    <w:p>
      <w:pPr>
        <w:pStyle w:val="TOC2"/>
        <w:tabs>
          <w:tab w:val="right" w:leader="dot" w:pos="8306"/>
        </w:tabs>
      </w:pPr>
      <w:hyperlink w:anchor="_Toc5663" w:history="1">
        <w:r>
          <w:rPr>
            <w:rFonts w:ascii="仿宋" w:eastAsia="仿宋" w:hAnsi="仿宋" w:cs="仿宋" w:hint="eastAsia"/>
            <w:lang w:eastAsia="zh-CN"/>
          </w:rPr>
          <w:t>(二)、文档发布与分发</w:t>
        </w:r>
        <w:r>
          <w:tab/>
        </w:r>
        <w:r>
          <w:fldChar w:fldCharType="begin"/>
        </w:r>
        <w:r>
          <w:instrText xml:space="preserve"> PAGEREF _Toc5663 \h </w:instrText>
        </w:r>
        <w:r>
          <w:fldChar w:fldCharType="separate"/>
        </w:r>
        <w:r>
          <w:t>21</w:t>
        </w:r>
        <w:r>
          <w:fldChar w:fldCharType="end"/>
        </w:r>
      </w:hyperlink>
    </w:p>
    <w:p>
      <w:pPr>
        <w:pStyle w:val="TOC2"/>
        <w:tabs>
          <w:tab w:val="right" w:leader="dot" w:pos="8306"/>
        </w:tabs>
      </w:pPr>
      <w:hyperlink w:anchor="_Toc25441" w:history="1">
        <w:r>
          <w:rPr>
            <w:rFonts w:ascii="仿宋" w:eastAsia="仿宋" w:hAnsi="仿宋" w:cs="仿宋" w:hint="eastAsia"/>
            <w:lang w:eastAsia="zh-CN"/>
          </w:rPr>
          <w:t>(三)、文档存档与归档</w:t>
        </w:r>
        <w:r>
          <w:tab/>
        </w:r>
        <w:r>
          <w:fldChar w:fldCharType="begin"/>
        </w:r>
        <w:r>
          <w:instrText xml:space="preserve"> PAGEREF _Toc25441 \h </w:instrText>
        </w:r>
        <w:r>
          <w:fldChar w:fldCharType="separate"/>
        </w:r>
        <w:r>
          <w:t>21</w:t>
        </w:r>
        <w:r>
          <w:fldChar w:fldCharType="end"/>
        </w:r>
      </w:hyperlink>
    </w:p>
    <w:p>
      <w:pPr>
        <w:pStyle w:val="TOC1"/>
        <w:tabs>
          <w:tab w:val="right" w:leader="dot" w:pos="8306"/>
        </w:tabs>
      </w:pPr>
      <w:hyperlink w:anchor="_Toc17528" w:history="1">
        <w:r>
          <w:rPr>
            <w:rFonts w:ascii="仿宋" w:eastAsia="仿宋" w:hAnsi="仿宋" w:cs="仿宋" w:hint="eastAsia"/>
            <w:lang w:eastAsia="zh-CN"/>
          </w:rPr>
          <w:t>七、花画工艺品项目创新与研发</w:t>
        </w:r>
        <w:r>
          <w:tab/>
        </w:r>
        <w:r>
          <w:fldChar w:fldCharType="begin"/>
        </w:r>
        <w:r>
          <w:instrText xml:space="preserve"> PAGEREF _Toc17528 \h </w:instrText>
        </w:r>
        <w:r>
          <w:fldChar w:fldCharType="separate"/>
        </w:r>
        <w:r>
          <w:t>23</w:t>
        </w:r>
        <w:r>
          <w:fldChar w:fldCharType="end"/>
        </w:r>
      </w:hyperlink>
    </w:p>
    <w:p>
      <w:pPr>
        <w:pStyle w:val="TOC2"/>
        <w:tabs>
          <w:tab w:val="right" w:leader="dot" w:pos="8306"/>
        </w:tabs>
      </w:pPr>
      <w:hyperlink w:anchor="_Toc28046" w:history="1">
        <w:r>
          <w:rPr>
            <w:rFonts w:ascii="仿宋" w:eastAsia="仿宋" w:hAnsi="仿宋" w:cs="仿宋" w:hint="eastAsia"/>
            <w:lang w:eastAsia="zh-CN"/>
          </w:rPr>
          <w:t>(一)、创新策略与方向</w:t>
        </w:r>
        <w:r>
          <w:tab/>
        </w:r>
        <w:r>
          <w:fldChar w:fldCharType="begin"/>
        </w:r>
        <w:r>
          <w:instrText xml:space="preserve"> PAGEREF _Toc28046 \h </w:instrText>
        </w:r>
        <w:r>
          <w:fldChar w:fldCharType="separate"/>
        </w:r>
        <w:r>
          <w:t>23</w:t>
        </w:r>
        <w:r>
          <w:fldChar w:fldCharType="end"/>
        </w:r>
      </w:hyperlink>
    </w:p>
    <w:p>
      <w:pPr>
        <w:pStyle w:val="TOC2"/>
        <w:tabs>
          <w:tab w:val="right" w:leader="dot" w:pos="8306"/>
        </w:tabs>
      </w:pPr>
      <w:hyperlink w:anchor="_Toc22640" w:history="1">
        <w:r>
          <w:rPr>
            <w:rFonts w:ascii="仿宋" w:eastAsia="仿宋" w:hAnsi="仿宋" w:cs="仿宋" w:hint="eastAsia"/>
            <w:lang w:eastAsia="zh-CN"/>
          </w:rPr>
          <w:t>(二)、研发规划与投入</w:t>
        </w:r>
        <w:r>
          <w:tab/>
        </w:r>
        <w:r>
          <w:fldChar w:fldCharType="begin"/>
        </w:r>
        <w:r>
          <w:instrText xml:space="preserve"> PAGEREF _Toc22640 \h </w:instrText>
        </w:r>
        <w:r>
          <w:fldChar w:fldCharType="separate"/>
        </w:r>
        <w:r>
          <w:t>24</w:t>
        </w:r>
        <w:r>
          <w:fldChar w:fldCharType="end"/>
        </w:r>
      </w:hyperlink>
    </w:p>
    <w:p>
      <w:pPr>
        <w:pStyle w:val="TOC1"/>
        <w:tabs>
          <w:tab w:val="right" w:leader="dot" w:pos="8306"/>
        </w:tabs>
      </w:pPr>
      <w:hyperlink w:anchor="_Toc17355" w:history="1">
        <w:r>
          <w:rPr>
            <w:rFonts w:ascii="仿宋" w:eastAsia="仿宋" w:hAnsi="仿宋" w:cs="仿宋" w:hint="eastAsia"/>
            <w:lang w:eastAsia="zh-CN"/>
          </w:rPr>
          <w:t>八、花画工艺品项目经营效益</w:t>
        </w:r>
        <w:r>
          <w:tab/>
        </w:r>
        <w:r>
          <w:fldChar w:fldCharType="begin"/>
        </w:r>
        <w:r>
          <w:instrText xml:space="preserve"> PAGEREF _Toc17355 \h </w:instrText>
        </w:r>
        <w:r>
          <w:fldChar w:fldCharType="separate"/>
        </w:r>
        <w:r>
          <w:t>26</w:t>
        </w:r>
        <w:r>
          <w:fldChar w:fldCharType="end"/>
        </w:r>
      </w:hyperlink>
    </w:p>
    <w:p>
      <w:pPr>
        <w:pStyle w:val="TOC2"/>
        <w:tabs>
          <w:tab w:val="right" w:leader="dot" w:pos="8306"/>
        </w:tabs>
      </w:pPr>
      <w:hyperlink w:anchor="_Toc8807" w:history="1">
        <w:r>
          <w:rPr>
            <w:rFonts w:ascii="仿宋" w:eastAsia="仿宋" w:hAnsi="仿宋" w:cs="仿宋" w:hint="eastAsia"/>
            <w:lang w:eastAsia="zh-CN"/>
          </w:rPr>
          <w:t>(一)、经济评价财务测算</w:t>
        </w:r>
        <w:r>
          <w:tab/>
        </w:r>
        <w:r>
          <w:fldChar w:fldCharType="begin"/>
        </w:r>
        <w:r>
          <w:instrText xml:space="preserve"> PAGEREF _Toc8807 \h </w:instrText>
        </w:r>
        <w:r>
          <w:fldChar w:fldCharType="separate"/>
        </w:r>
        <w:r>
          <w:t>26</w:t>
        </w:r>
        <w:r>
          <w:fldChar w:fldCharType="end"/>
        </w:r>
      </w:hyperlink>
    </w:p>
    <w:p>
      <w:pPr>
        <w:pStyle w:val="TOC2"/>
        <w:tabs>
          <w:tab w:val="right" w:leader="dot" w:pos="8306"/>
        </w:tabs>
      </w:pPr>
      <w:hyperlink w:anchor="_Toc30334" w:history="1">
        <w:r>
          <w:rPr>
            <w:rFonts w:ascii="仿宋" w:eastAsia="仿宋" w:hAnsi="仿宋" w:cs="仿宋" w:hint="eastAsia"/>
            <w:lang w:eastAsia="zh-CN"/>
          </w:rPr>
          <w:t>(二)、花画工艺品项目盈利能力分析</w:t>
        </w:r>
        <w:r>
          <w:tab/>
        </w:r>
        <w:r>
          <w:fldChar w:fldCharType="begin"/>
        </w:r>
        <w:r>
          <w:instrText xml:space="preserve"> PAGEREF _Toc30334 \h </w:instrText>
        </w:r>
        <w:r>
          <w:fldChar w:fldCharType="separate"/>
        </w:r>
        <w:r>
          <w:t>27</w:t>
        </w:r>
        <w:r>
          <w:fldChar w:fldCharType="end"/>
        </w:r>
      </w:hyperlink>
    </w:p>
    <w:p>
      <w:pPr>
        <w:pStyle w:val="TOC1"/>
        <w:tabs>
          <w:tab w:val="right" w:leader="dot" w:pos="8306"/>
        </w:tabs>
      </w:pPr>
      <w:hyperlink w:anchor="_Toc29859" w:history="1">
        <w:r>
          <w:rPr>
            <w:rFonts w:ascii="仿宋" w:eastAsia="仿宋" w:hAnsi="仿宋" w:cs="仿宋" w:hint="eastAsia"/>
            <w:lang w:eastAsia="zh-CN"/>
          </w:rPr>
          <w:t>九、花画工艺品项目财务管理</w:t>
        </w:r>
        <w:r>
          <w:tab/>
        </w:r>
        <w:r>
          <w:fldChar w:fldCharType="begin"/>
        </w:r>
        <w:r>
          <w:instrText xml:space="preserve"> PAGEREF _Toc29859 \h </w:instrText>
        </w:r>
        <w:r>
          <w:fldChar w:fldCharType="separate"/>
        </w:r>
        <w:r>
          <w:t>28</w:t>
        </w:r>
        <w:r>
          <w:fldChar w:fldCharType="end"/>
        </w:r>
      </w:hyperlink>
    </w:p>
    <w:p>
      <w:pPr>
        <w:pStyle w:val="TOC2"/>
        <w:tabs>
          <w:tab w:val="right" w:leader="dot" w:pos="8306"/>
        </w:tabs>
      </w:pPr>
      <w:hyperlink w:anchor="_Toc27752" w:history="1">
        <w:r>
          <w:rPr>
            <w:rFonts w:ascii="仿宋" w:eastAsia="仿宋" w:hAnsi="仿宋" w:cs="仿宋" w:hint="eastAsia"/>
            <w:lang w:eastAsia="zh-CN"/>
          </w:rPr>
          <w:t>(一)、资金需求大</w:t>
        </w:r>
        <w:r>
          <w:tab/>
        </w:r>
        <w:r>
          <w:fldChar w:fldCharType="begin"/>
        </w:r>
        <w:r>
          <w:instrText xml:space="preserve"> PAGEREF _Toc27752 \h </w:instrText>
        </w:r>
        <w:r>
          <w:fldChar w:fldCharType="separate"/>
        </w:r>
        <w:r>
          <w:t>28</w:t>
        </w:r>
        <w:r>
          <w:fldChar w:fldCharType="end"/>
        </w:r>
      </w:hyperlink>
    </w:p>
    <w:p>
      <w:pPr>
        <w:pStyle w:val="TOC2"/>
        <w:tabs>
          <w:tab w:val="right" w:leader="dot" w:pos="8306"/>
        </w:tabs>
      </w:pPr>
      <w:hyperlink w:anchor="_Toc18991" w:history="1">
        <w:r>
          <w:rPr>
            <w:rFonts w:ascii="仿宋" w:eastAsia="仿宋" w:hAnsi="仿宋" w:cs="仿宋" w:hint="eastAsia"/>
            <w:lang w:eastAsia="zh-CN"/>
          </w:rPr>
          <w:t>(二)、研发周期长</w:t>
        </w:r>
        <w:r>
          <w:tab/>
        </w:r>
        <w:r>
          <w:fldChar w:fldCharType="begin"/>
        </w:r>
        <w:r>
          <w:instrText xml:space="preserve"> PAGEREF _Toc18991 \h </w:instrText>
        </w:r>
        <w:r>
          <w:fldChar w:fldCharType="separate"/>
        </w:r>
        <w:r>
          <w:t>29</w:t>
        </w:r>
        <w:r>
          <w:fldChar w:fldCharType="end"/>
        </w:r>
      </w:hyperlink>
    </w:p>
    <w:p>
      <w:pPr>
        <w:pStyle w:val="TOC2"/>
        <w:tabs>
          <w:tab w:val="right" w:leader="dot" w:pos="8306"/>
        </w:tabs>
      </w:pPr>
      <w:hyperlink w:anchor="_Toc20101" w:history="1">
        <w:r>
          <w:rPr>
            <w:rFonts w:ascii="仿宋" w:eastAsia="仿宋" w:hAnsi="仿宋" w:cs="仿宋" w:hint="eastAsia"/>
            <w:lang w:eastAsia="zh-CN"/>
          </w:rPr>
          <w:t>(三)、市场风险大</w:t>
        </w:r>
        <w:r>
          <w:tab/>
        </w:r>
        <w:r>
          <w:fldChar w:fldCharType="begin"/>
        </w:r>
        <w:r>
          <w:instrText xml:space="preserve"> PAGEREF _Toc20101 \h </w:instrText>
        </w:r>
        <w:r>
          <w:fldChar w:fldCharType="separate"/>
        </w:r>
        <w:r>
          <w:t>30</w:t>
        </w:r>
        <w:r>
          <w:fldChar w:fldCharType="end"/>
        </w:r>
      </w:hyperlink>
    </w:p>
    <w:p>
      <w:pPr>
        <w:pStyle w:val="TOC2"/>
        <w:tabs>
          <w:tab w:val="right" w:leader="dot" w:pos="8306"/>
        </w:tabs>
      </w:pPr>
      <w:hyperlink w:anchor="_Toc25006" w:history="1">
        <w:r>
          <w:rPr>
            <w:rFonts w:ascii="仿宋" w:eastAsia="仿宋" w:hAnsi="仿宋" w:cs="仿宋" w:hint="eastAsia"/>
            <w:lang w:eastAsia="zh-CN"/>
          </w:rPr>
          <w:t>(四)、利润率高</w:t>
        </w:r>
        <w:r>
          <w:tab/>
        </w:r>
        <w:r>
          <w:fldChar w:fldCharType="begin"/>
        </w:r>
        <w:r>
          <w:instrText xml:space="preserve"> PAGEREF _Toc25006 \h </w:instrText>
        </w:r>
        <w:r>
          <w:fldChar w:fldCharType="separate"/>
        </w:r>
        <w:r>
          <w:t>33</w:t>
        </w:r>
        <w:r>
          <w:fldChar w:fldCharType="end"/>
        </w:r>
      </w:hyperlink>
    </w:p>
    <w:p>
      <w:pPr>
        <w:pStyle w:val="TOC1"/>
        <w:tabs>
          <w:tab w:val="right" w:leader="dot" w:pos="8306"/>
        </w:tabs>
      </w:pPr>
      <w:hyperlink w:anchor="_Toc7205" w:history="1">
        <w:r>
          <w:rPr>
            <w:rFonts w:ascii="仿宋" w:eastAsia="仿宋" w:hAnsi="仿宋" w:cs="仿宋" w:hint="eastAsia"/>
            <w:lang w:eastAsia="zh-CN"/>
          </w:rPr>
          <w:t>十、花画工艺品项目风险管理</w:t>
        </w:r>
        <w:r>
          <w:tab/>
        </w:r>
        <w:r>
          <w:fldChar w:fldCharType="begin"/>
        </w:r>
        <w:r>
          <w:instrText xml:space="preserve"> PAGEREF _Toc7205 \h </w:instrText>
        </w:r>
        <w:r>
          <w:fldChar w:fldCharType="separate"/>
        </w:r>
        <w:r>
          <w:t>35</w:t>
        </w:r>
        <w:r>
          <w:fldChar w:fldCharType="end"/>
        </w:r>
      </w:hyperlink>
    </w:p>
    <w:p>
      <w:pPr>
        <w:pStyle w:val="TOC2"/>
        <w:tabs>
          <w:tab w:val="right" w:leader="dot" w:pos="8306"/>
        </w:tabs>
      </w:pPr>
      <w:hyperlink w:anchor="_Toc21405" w:history="1">
        <w:r>
          <w:rPr>
            <w:rFonts w:ascii="仿宋" w:eastAsia="仿宋" w:hAnsi="仿宋" w:cs="仿宋" w:hint="eastAsia"/>
            <w:lang w:eastAsia="zh-CN"/>
          </w:rPr>
          <w:t>(一)、风险识别与评估</w:t>
        </w:r>
        <w:r>
          <w:tab/>
        </w:r>
        <w:r>
          <w:fldChar w:fldCharType="begin"/>
        </w:r>
        <w:r>
          <w:instrText xml:space="preserve"> PAGEREF _Toc21405 \h </w:instrText>
        </w:r>
        <w:r>
          <w:fldChar w:fldCharType="separate"/>
        </w:r>
        <w:r>
          <w:t>35</w:t>
        </w:r>
        <w:r>
          <w:fldChar w:fldCharType="end"/>
        </w:r>
      </w:hyperlink>
    </w:p>
    <w:p>
      <w:pPr>
        <w:pStyle w:val="TOC2"/>
        <w:tabs>
          <w:tab w:val="right" w:leader="dot" w:pos="8306"/>
        </w:tabs>
      </w:pPr>
      <w:hyperlink w:anchor="_Toc28814" w:history="1">
        <w:r>
          <w:rPr>
            <w:rFonts w:ascii="仿宋" w:eastAsia="仿宋" w:hAnsi="仿宋" w:cs="仿宋" w:hint="eastAsia"/>
            <w:lang w:eastAsia="zh-CN"/>
          </w:rPr>
          <w:t>(二)、风险应对策略</w:t>
        </w:r>
        <w:r>
          <w:tab/>
        </w:r>
        <w:r>
          <w:fldChar w:fldCharType="begin"/>
        </w:r>
        <w:r>
          <w:instrText xml:space="preserve"> PAGEREF _Toc28814 \h </w:instrText>
        </w:r>
        <w:r>
          <w:fldChar w:fldCharType="separate"/>
        </w:r>
        <w:r>
          <w:t>36</w:t>
        </w:r>
        <w:r>
          <w:fldChar w:fldCharType="end"/>
        </w:r>
      </w:hyperlink>
    </w:p>
    <w:p>
      <w:pPr>
        <w:pStyle w:val="TOC2"/>
        <w:tabs>
          <w:tab w:val="right" w:leader="dot" w:pos="8306"/>
        </w:tabs>
      </w:pPr>
      <w:hyperlink w:anchor="_Toc10208" w:history="1">
        <w:r>
          <w:rPr>
            <w:rFonts w:ascii="仿宋" w:eastAsia="仿宋" w:hAnsi="仿宋" w:cs="仿宋" w:hint="eastAsia"/>
            <w:lang w:eastAsia="zh-CN"/>
          </w:rPr>
          <w:t>(三)、风险监控与控制</w:t>
        </w:r>
        <w:r>
          <w:tab/>
        </w:r>
        <w:r>
          <w:fldChar w:fldCharType="begin"/>
        </w:r>
        <w:r>
          <w:instrText xml:space="preserve"> PAGEREF _Toc10208 \h </w:instrText>
        </w:r>
        <w:r>
          <w:fldChar w:fldCharType="separate"/>
        </w:r>
        <w:r>
          <w:t>38</w:t>
        </w:r>
        <w:r>
          <w:fldChar w:fldCharType="end"/>
        </w:r>
      </w:hyperlink>
    </w:p>
    <w:p>
      <w:pPr>
        <w:pStyle w:val="TOC1"/>
        <w:tabs>
          <w:tab w:val="right" w:leader="dot" w:pos="8306"/>
        </w:tabs>
      </w:pPr>
      <w:hyperlink w:anchor="_Toc3813" w:history="1">
        <w:r>
          <w:rPr>
            <w:rFonts w:ascii="仿宋" w:eastAsia="仿宋" w:hAnsi="仿宋" w:cs="仿宋" w:hint="eastAsia"/>
            <w:lang w:eastAsia="zh-CN"/>
          </w:rPr>
          <w:t>十一、花画工艺品项目计划安排</w:t>
        </w:r>
        <w:r>
          <w:tab/>
        </w:r>
        <w:r>
          <w:fldChar w:fldCharType="begin"/>
        </w:r>
        <w:r>
          <w:instrText xml:space="preserve"> PAGEREF _Toc3813 \h </w:instrText>
        </w:r>
        <w:r>
          <w:fldChar w:fldCharType="separate"/>
        </w:r>
        <w:r>
          <w:t>39</w:t>
        </w:r>
        <w:r>
          <w:fldChar w:fldCharType="end"/>
        </w:r>
      </w:hyperlink>
    </w:p>
    <w:p>
      <w:pPr>
        <w:pStyle w:val="TOC2"/>
        <w:tabs>
          <w:tab w:val="right" w:leader="dot" w:pos="8306"/>
        </w:tabs>
      </w:pPr>
      <w:hyperlink w:anchor="_Toc19605" w:history="1">
        <w:r>
          <w:rPr>
            <w:rFonts w:ascii="仿宋" w:eastAsia="仿宋" w:hAnsi="仿宋" w:cs="仿宋" w:hint="eastAsia"/>
            <w:lang w:eastAsia="zh-CN"/>
          </w:rPr>
          <w:t>(一)、建设周期</w:t>
        </w:r>
        <w:r>
          <w:tab/>
        </w:r>
        <w:r>
          <w:fldChar w:fldCharType="begin"/>
        </w:r>
        <w:r>
          <w:instrText xml:space="preserve"> PAGEREF _Toc19605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0" w:history="1">
        <w:r>
          <w:rPr>
            <w:rFonts w:ascii="仿宋" w:eastAsia="仿宋" w:hAnsi="仿宋" w:cs="仿宋" w:hint="eastAsia"/>
            <w:lang w:eastAsia="zh-CN"/>
          </w:rPr>
          <w:t>(二)、建设进度</w:t>
        </w:r>
        <w:r>
          <w:tab/>
        </w:r>
        <w:r>
          <w:fldChar w:fldCharType="begin"/>
        </w:r>
        <w:r>
          <w:instrText xml:space="preserve"> PAGEREF _Toc11830 \h </w:instrText>
        </w:r>
        <w:r>
          <w:fldChar w:fldCharType="separate"/>
        </w:r>
        <w:r>
          <w:t>40</w:t>
        </w:r>
        <w:r>
          <w:fldChar w:fldCharType="end"/>
        </w:r>
      </w:hyperlink>
    </w:p>
    <w:p>
      <w:pPr>
        <w:pStyle w:val="TOC2"/>
        <w:tabs>
          <w:tab w:val="right" w:leader="dot" w:pos="8306"/>
        </w:tabs>
      </w:pPr>
      <w:hyperlink w:anchor="_Toc8309" w:history="1">
        <w:r>
          <w:rPr>
            <w:rFonts w:ascii="仿宋" w:eastAsia="仿宋" w:hAnsi="仿宋" w:cs="仿宋" w:hint="eastAsia"/>
            <w:lang w:eastAsia="zh-CN"/>
          </w:rPr>
          <w:t>(三)、进度安排注意事项</w:t>
        </w:r>
        <w:r>
          <w:tab/>
        </w:r>
        <w:r>
          <w:fldChar w:fldCharType="begin"/>
        </w:r>
        <w:r>
          <w:instrText xml:space="preserve"> PAGEREF _Toc8309 \h </w:instrText>
        </w:r>
        <w:r>
          <w:fldChar w:fldCharType="separate"/>
        </w:r>
        <w:r>
          <w:t>40</w:t>
        </w:r>
        <w:r>
          <w:fldChar w:fldCharType="end"/>
        </w:r>
      </w:hyperlink>
    </w:p>
    <w:p>
      <w:pPr>
        <w:pStyle w:val="TOC2"/>
        <w:tabs>
          <w:tab w:val="right" w:leader="dot" w:pos="8306"/>
        </w:tabs>
      </w:pPr>
      <w:hyperlink w:anchor="_Toc3783" w:history="1">
        <w:r>
          <w:rPr>
            <w:rFonts w:ascii="仿宋" w:eastAsia="仿宋" w:hAnsi="仿宋" w:cs="仿宋" w:hint="eastAsia"/>
            <w:lang w:eastAsia="zh-CN"/>
          </w:rPr>
          <w:t>(四)、人力资源配置</w:t>
        </w:r>
        <w:r>
          <w:tab/>
        </w:r>
        <w:r>
          <w:fldChar w:fldCharType="begin"/>
        </w:r>
        <w:r>
          <w:instrText xml:space="preserve"> PAGEREF _Toc3783 \h </w:instrText>
        </w:r>
        <w:r>
          <w:fldChar w:fldCharType="separate"/>
        </w:r>
        <w:r>
          <w:t>42</w:t>
        </w:r>
        <w:r>
          <w:fldChar w:fldCharType="end"/>
        </w:r>
      </w:hyperlink>
    </w:p>
    <w:p>
      <w:pPr>
        <w:pStyle w:val="TOC1"/>
        <w:tabs>
          <w:tab w:val="right" w:leader="dot" w:pos="8306"/>
        </w:tabs>
      </w:pPr>
      <w:hyperlink w:anchor="_Toc5455" w:history="1">
        <w:r>
          <w:rPr>
            <w:rFonts w:ascii="仿宋" w:eastAsia="仿宋" w:hAnsi="仿宋" w:cs="仿宋" w:hint="eastAsia"/>
            <w:lang w:eastAsia="zh-CN"/>
          </w:rPr>
          <w:t>十二、花画工艺品项目技术管理</w:t>
        </w:r>
        <w:r>
          <w:tab/>
        </w:r>
        <w:r>
          <w:fldChar w:fldCharType="begin"/>
        </w:r>
        <w:r>
          <w:instrText xml:space="preserve"> PAGEREF _Toc5455 \h </w:instrText>
        </w:r>
        <w:r>
          <w:fldChar w:fldCharType="separate"/>
        </w:r>
        <w:r>
          <w:t>43</w:t>
        </w:r>
        <w:r>
          <w:fldChar w:fldCharType="end"/>
        </w:r>
      </w:hyperlink>
    </w:p>
    <w:p>
      <w:pPr>
        <w:pStyle w:val="TOC2"/>
        <w:tabs>
          <w:tab w:val="right" w:leader="dot" w:pos="8306"/>
        </w:tabs>
      </w:pPr>
      <w:hyperlink w:anchor="_Toc27437" w:history="1">
        <w:r>
          <w:rPr>
            <w:rFonts w:ascii="仿宋" w:eastAsia="仿宋" w:hAnsi="仿宋" w:cs="仿宋" w:hint="eastAsia"/>
            <w:lang w:eastAsia="zh-CN"/>
          </w:rPr>
          <w:t>(一)、技术方案选用方向</w:t>
        </w:r>
        <w:r>
          <w:tab/>
        </w:r>
        <w:r>
          <w:fldChar w:fldCharType="begin"/>
        </w:r>
        <w:r>
          <w:instrText xml:space="preserve"> PAGEREF _Toc27437 \h </w:instrText>
        </w:r>
        <w:r>
          <w:fldChar w:fldCharType="separate"/>
        </w:r>
        <w:r>
          <w:t>43</w:t>
        </w:r>
        <w:r>
          <w:fldChar w:fldCharType="end"/>
        </w:r>
      </w:hyperlink>
    </w:p>
    <w:p>
      <w:pPr>
        <w:pStyle w:val="TOC2"/>
        <w:tabs>
          <w:tab w:val="right" w:leader="dot" w:pos="8306"/>
        </w:tabs>
      </w:pPr>
      <w:hyperlink w:anchor="_Toc21352" w:history="1">
        <w:r>
          <w:rPr>
            <w:rFonts w:ascii="仿宋" w:eastAsia="仿宋" w:hAnsi="仿宋" w:cs="仿宋" w:hint="eastAsia"/>
            <w:lang w:eastAsia="zh-CN"/>
          </w:rPr>
          <w:t>(二)、工艺技术方案选用原则</w:t>
        </w:r>
        <w:r>
          <w:tab/>
        </w:r>
        <w:r>
          <w:fldChar w:fldCharType="begin"/>
        </w:r>
        <w:r>
          <w:instrText xml:space="preserve"> PAGEREF _Toc21352 \h </w:instrText>
        </w:r>
        <w:r>
          <w:fldChar w:fldCharType="separate"/>
        </w:r>
        <w:r>
          <w:t>45</w:t>
        </w:r>
        <w:r>
          <w:fldChar w:fldCharType="end"/>
        </w:r>
      </w:hyperlink>
    </w:p>
    <w:p>
      <w:pPr>
        <w:pStyle w:val="TOC2"/>
        <w:tabs>
          <w:tab w:val="right" w:leader="dot" w:pos="8306"/>
        </w:tabs>
      </w:pPr>
      <w:hyperlink w:anchor="_Toc10920" w:history="1">
        <w:r>
          <w:rPr>
            <w:rFonts w:ascii="仿宋" w:eastAsia="仿宋" w:hAnsi="仿宋" w:cs="仿宋" w:hint="eastAsia"/>
            <w:lang w:eastAsia="zh-CN"/>
          </w:rPr>
          <w:t>(三)、工艺技术方案要求</w:t>
        </w:r>
        <w:r>
          <w:tab/>
        </w:r>
        <w:r>
          <w:fldChar w:fldCharType="begin"/>
        </w:r>
        <w:r>
          <w:instrText xml:space="preserve"> PAGEREF _Toc10920 \h </w:instrText>
        </w:r>
        <w:r>
          <w:fldChar w:fldCharType="separate"/>
        </w:r>
        <w:r>
          <w:t>47</w:t>
        </w:r>
        <w:r>
          <w:fldChar w:fldCharType="end"/>
        </w:r>
      </w:hyperlink>
    </w:p>
    <w:p>
      <w:pPr>
        <w:pStyle w:val="TOC1"/>
        <w:tabs>
          <w:tab w:val="right" w:leader="dot" w:pos="8306"/>
        </w:tabs>
      </w:pPr>
      <w:hyperlink w:anchor="_Toc19648" w:history="1">
        <w:r>
          <w:rPr>
            <w:rFonts w:ascii="仿宋" w:eastAsia="仿宋" w:hAnsi="仿宋" w:cs="仿宋" w:hint="eastAsia"/>
            <w:lang w:eastAsia="zh-CN"/>
          </w:rPr>
          <w:t>十三、花画工艺品项目实施保障措施</w:t>
        </w:r>
        <w:r>
          <w:tab/>
        </w:r>
        <w:r>
          <w:fldChar w:fldCharType="begin"/>
        </w:r>
        <w:r>
          <w:instrText xml:space="preserve"> PAGEREF _Toc19648 \h </w:instrText>
        </w:r>
        <w:r>
          <w:fldChar w:fldCharType="separate"/>
        </w:r>
        <w:r>
          <w:t>49</w:t>
        </w:r>
        <w:r>
          <w:fldChar w:fldCharType="end"/>
        </w:r>
      </w:hyperlink>
    </w:p>
    <w:p>
      <w:pPr>
        <w:pStyle w:val="TOC2"/>
        <w:tabs>
          <w:tab w:val="right" w:leader="dot" w:pos="8306"/>
        </w:tabs>
      </w:pPr>
      <w:hyperlink w:anchor="_Toc10206" w:history="1">
        <w:r>
          <w:rPr>
            <w:rFonts w:ascii="仿宋" w:eastAsia="仿宋" w:hAnsi="仿宋" w:cs="仿宋" w:hint="eastAsia"/>
            <w:lang w:eastAsia="zh-CN"/>
          </w:rPr>
          <w:t>(一)、花画工艺品项目实施保障机制</w:t>
        </w:r>
        <w:r>
          <w:tab/>
        </w:r>
        <w:r>
          <w:fldChar w:fldCharType="begin"/>
        </w:r>
        <w:r>
          <w:instrText xml:space="preserve"> PAGEREF _Toc10206 \h </w:instrText>
        </w:r>
        <w:r>
          <w:fldChar w:fldCharType="separate"/>
        </w:r>
        <w:r>
          <w:t>49</w:t>
        </w:r>
        <w:r>
          <w:fldChar w:fldCharType="end"/>
        </w:r>
      </w:hyperlink>
    </w:p>
    <w:p>
      <w:pPr>
        <w:pStyle w:val="TOC2"/>
        <w:tabs>
          <w:tab w:val="right" w:leader="dot" w:pos="8306"/>
        </w:tabs>
      </w:pPr>
      <w:hyperlink w:anchor="_Toc26504" w:history="1">
        <w:r>
          <w:rPr>
            <w:rFonts w:ascii="仿宋" w:eastAsia="仿宋" w:hAnsi="仿宋" w:cs="仿宋" w:hint="eastAsia"/>
            <w:lang w:eastAsia="zh-CN"/>
          </w:rPr>
          <w:t>(二)、花画工艺品项目法律合规要求</w:t>
        </w:r>
        <w:r>
          <w:tab/>
        </w:r>
        <w:r>
          <w:fldChar w:fldCharType="begin"/>
        </w:r>
        <w:r>
          <w:instrText xml:space="preserve"> PAGEREF _Toc26504 \h </w:instrText>
        </w:r>
        <w:r>
          <w:fldChar w:fldCharType="separate"/>
        </w:r>
        <w:r>
          <w:t>53</w:t>
        </w:r>
        <w:r>
          <w:fldChar w:fldCharType="end"/>
        </w:r>
      </w:hyperlink>
    </w:p>
    <w:p>
      <w:pPr>
        <w:pStyle w:val="TOC2"/>
        <w:tabs>
          <w:tab w:val="right" w:leader="dot" w:pos="8306"/>
        </w:tabs>
      </w:pPr>
      <w:hyperlink w:anchor="_Toc13802" w:history="1">
        <w:r>
          <w:rPr>
            <w:rFonts w:ascii="仿宋" w:eastAsia="仿宋" w:hAnsi="仿宋" w:cs="仿宋" w:hint="eastAsia"/>
            <w:lang w:eastAsia="zh-CN"/>
          </w:rPr>
          <w:t>(三)、花画工艺品项目合同管理与法律事务</w:t>
        </w:r>
        <w:r>
          <w:tab/>
        </w:r>
        <w:r>
          <w:fldChar w:fldCharType="begin"/>
        </w:r>
        <w:r>
          <w:instrText xml:space="preserve"> PAGEREF _Toc13802 \h </w:instrText>
        </w:r>
        <w:r>
          <w:fldChar w:fldCharType="separate"/>
        </w:r>
        <w:r>
          <w:t>57</w:t>
        </w:r>
        <w:r>
          <w:fldChar w:fldCharType="end"/>
        </w:r>
      </w:hyperlink>
    </w:p>
    <w:p>
      <w:pPr>
        <w:pStyle w:val="TOC2"/>
        <w:tabs>
          <w:tab w:val="right" w:leader="dot" w:pos="8306"/>
        </w:tabs>
      </w:pPr>
      <w:hyperlink w:anchor="_Toc24917" w:history="1">
        <w:r>
          <w:rPr>
            <w:rFonts w:ascii="仿宋" w:eastAsia="仿宋" w:hAnsi="仿宋" w:cs="仿宋" w:hint="eastAsia"/>
            <w:lang w:eastAsia="zh-CN"/>
          </w:rPr>
          <w:t>(四)、花画工艺品项目知识产权保护策略</w:t>
        </w:r>
        <w:r>
          <w:tab/>
        </w:r>
        <w:r>
          <w:fldChar w:fldCharType="begin"/>
        </w:r>
        <w:r>
          <w:instrText xml:space="preserve"> PAGEREF _Toc24917 \h </w:instrText>
        </w:r>
        <w:r>
          <w:fldChar w:fldCharType="separate"/>
        </w:r>
        <w:r>
          <w:t>63</w:t>
        </w:r>
        <w:r>
          <w:fldChar w:fldCharType="end"/>
        </w:r>
      </w:hyperlink>
    </w:p>
    <w:p>
      <w:pPr>
        <w:pStyle w:val="TOC1"/>
        <w:tabs>
          <w:tab w:val="right" w:leader="dot" w:pos="8306"/>
        </w:tabs>
      </w:pPr>
      <w:hyperlink w:anchor="_Toc8018" w:history="1">
        <w:r>
          <w:rPr>
            <w:rFonts w:ascii="仿宋" w:eastAsia="仿宋" w:hAnsi="仿宋" w:cs="仿宋" w:hint="eastAsia"/>
            <w:lang w:eastAsia="zh-CN"/>
          </w:rPr>
          <w:t>十四、风险识别与分类</w:t>
        </w:r>
        <w:r>
          <w:tab/>
        </w:r>
        <w:r>
          <w:fldChar w:fldCharType="begin"/>
        </w:r>
        <w:r>
          <w:instrText xml:space="preserve"> PAGEREF _Toc8018 \h </w:instrText>
        </w:r>
        <w:r>
          <w:fldChar w:fldCharType="separate"/>
        </w:r>
        <w:r>
          <w:t>66</w:t>
        </w:r>
        <w:r>
          <w:fldChar w:fldCharType="end"/>
        </w:r>
      </w:hyperlink>
    </w:p>
    <w:p>
      <w:pPr>
        <w:pStyle w:val="TOC2"/>
        <w:tabs>
          <w:tab w:val="right" w:leader="dot" w:pos="8306"/>
        </w:tabs>
      </w:pPr>
      <w:hyperlink w:anchor="_Toc22734" w:history="1">
        <w:r>
          <w:rPr>
            <w:rFonts w:ascii="仿宋" w:eastAsia="仿宋" w:hAnsi="仿宋" w:cs="仿宋" w:hint="eastAsia"/>
            <w:lang w:eastAsia="zh-CN"/>
          </w:rPr>
          <w:t>(一)、风险识别</w:t>
        </w:r>
        <w:r>
          <w:tab/>
        </w:r>
        <w:r>
          <w:fldChar w:fldCharType="begin"/>
        </w:r>
        <w:r>
          <w:instrText xml:space="preserve"> PAGEREF _Toc22734 \h </w:instrText>
        </w:r>
        <w:r>
          <w:fldChar w:fldCharType="separate"/>
        </w:r>
        <w:r>
          <w:t>66</w:t>
        </w:r>
        <w:r>
          <w:fldChar w:fldCharType="end"/>
        </w:r>
      </w:hyperlink>
    </w:p>
    <w:p>
      <w:pPr>
        <w:pStyle w:val="TOC2"/>
        <w:tabs>
          <w:tab w:val="right" w:leader="dot" w:pos="8306"/>
        </w:tabs>
      </w:pPr>
      <w:hyperlink w:anchor="_Toc30067" w:history="1">
        <w:r>
          <w:rPr>
            <w:rFonts w:ascii="仿宋" w:eastAsia="仿宋" w:hAnsi="仿宋" w:cs="仿宋" w:hint="eastAsia"/>
            <w:lang w:eastAsia="zh-CN"/>
          </w:rPr>
          <w:t>(二)、风险分类</w:t>
        </w:r>
        <w:r>
          <w:tab/>
        </w:r>
        <w:r>
          <w:fldChar w:fldCharType="begin"/>
        </w:r>
        <w:r>
          <w:instrText xml:space="preserve"> PAGEREF _Toc30067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69"/>
      <w:r>
        <w:rPr>
          <w:rFonts w:ascii="仿宋" w:eastAsia="仿宋" w:hAnsi="仿宋" w:cs="仿宋" w:hint="eastAsia"/>
          <w:sz w:val="28"/>
          <w:lang w:eastAsia="zh-CN"/>
        </w:rPr>
        <w:t>一、花画工艺品项目绩效评估</w:t>
      </w:r>
      <w:bookmarkEnd w:id="2"/>
    </w:p>
    <w:p>
      <w:pPr>
        <w:pStyle w:val="Heading2"/>
        <w:rPr>
          <w:rFonts w:ascii="仿宋" w:eastAsia="仿宋" w:hAnsi="仿宋" w:cs="仿宋" w:hint="eastAsia"/>
          <w:lang w:eastAsia="zh-CN"/>
        </w:rPr>
      </w:pPr>
      <w:bookmarkStart w:id="3" w:name="_Toc181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画工艺品项目中，我们设计了一套全面的绩效评估指标，以确保花画工艺品项目的可控和成功交付。这些指标跨足花画工艺品项目目标、成本、进度和质量等多个维度，为我们提供了全面洞察花画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目标达成率是我们关注的首要指标。我们设定了明确的目标，并通过定期监测和评估，迅速发现并应对潜在的目标偏差。这为花画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成本绩效是另一个核心关注点。通过实际成本与预算成本的对比分析，我们深入了解成本差异的原因，及时调整资源分配，保持花画工艺品项目在经济效益方面的合理水平。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进度作为关键的绩效指标之一，得到了精心的关注。我们制定了详细的花画工艺品项目进度计划，并设立了进度符合度指标，确保实际进度与计划进度保持一致。这使我们能够快速发现和解决潜在的进度问题，保持花画工艺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画工艺品项目绩效的不可或缺的一环。我们引入了一系列的质量标准和客户满意度指标，以确保花画工艺品项目交付的成果在质量上达到或超越预期水平。通过持续监测这些指标，我们努力提升花画工艺品项目整体质量水平，为花画工艺品项目的成功交付提供有力保障。通过这些科学且全面的绩效评估，我们能够更好地引导花画工艺品项目的持续改进，确保花画工艺品项目目标的顺利达成。</w:t>
      </w:r>
    </w:p>
    <w:p>
      <w:pPr>
        <w:pStyle w:val="Heading2"/>
        <w:ind w:firstLine="560" w:firstLineChars="200"/>
        <w:rPr>
          <w:rFonts w:ascii="仿宋" w:eastAsia="仿宋" w:hAnsi="仿宋" w:cs="仿宋" w:hint="eastAsia"/>
          <w:sz w:val="28"/>
          <w:lang w:eastAsia="zh-CN"/>
        </w:rPr>
      </w:pPr>
      <w:bookmarkStart w:id="4" w:name="_Toc135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绩效评估是花画工艺品项目中的关键环节，为确保花画工艺品项目达到预期目标，我们采用了多层次、多维度的绩效评估方法。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画工艺品项目的战略目标对齐，确保每个决策和行动都与花画工艺品项目整体目标保持一致。团队会定期召开战略对齐会议，审视当前工作与花画工艺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画工艺品项目进度、质量、成本和风险等方面。这些指标通过数据收集和分析，为花画工艺品项目管理团队提供了客观的评估依据。例如，我们通过花画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绩效评估不仅仅停留在花画工艺品项目内部，还考虑了花画工艺品项目对外部环境的影响。我们定期进行干系人满意度调查，以了解各利益相关方对花画工艺品项目的期望和满意度，并及时做出调整。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这种多层次、多角度的绩效评估方法，使得我们能够全面了解花画工艺品项目的运行状态，及时做出调整，确保花画工艺品项目在不断变化的环境中保持稳健前行。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42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为了确保花画工艺品项目的有效管理和不断优化，我们采用了精心设计的绩效评估周期。这个周期旨在实现灵活、实时和全面的评估，以适应花画工艺品项目执行中的各种挑战。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画工艺品项目的不同需求，分为短期、中期和长期。短期评估关注每个迭代或工作周期，以及时发现和解决当前任务中的问题。中期评估涵盖几个迭代，深入了解整体花画工艺品项目的趋势和性能。长期评估则着眼于整个花画工艺品项目阶段，确保花画工艺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画工艺品项目管理工具和协作平台，团队成员能够随时更新和分享花画工艺品项目数据。这种实时性的反馈机制使我们能够及时察觉潜在问题，快速调整，保持花画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画工艺品项目的决策制定密不可分。每个周期的花画工艺品项目回顾会议成为集体总结经验、识别问题深层次原因并找到创新解决方案的平台。这种定期的反思与调整机制使花画工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50"/>
      <w:r>
        <w:rPr>
          <w:rFonts w:ascii="仿宋" w:eastAsia="仿宋" w:hAnsi="仿宋" w:cs="仿宋" w:hint="eastAsia"/>
          <w:sz w:val="28"/>
          <w:lang w:eastAsia="zh-CN"/>
        </w:rPr>
        <w:t>二、花画工艺品项目概论</w:t>
      </w:r>
      <w:bookmarkEnd w:id="6"/>
    </w:p>
    <w:p>
      <w:pPr>
        <w:pStyle w:val="Heading2"/>
        <w:rPr>
          <w:rFonts w:ascii="仿宋" w:eastAsia="仿宋" w:hAnsi="仿宋" w:cs="仿宋" w:hint="eastAsia"/>
          <w:lang w:eastAsia="zh-CN"/>
        </w:rPr>
      </w:pPr>
      <w:bookmarkStart w:id="7" w:name="_Toc2070"/>
      <w:r>
        <w:rPr>
          <w:rFonts w:ascii="仿宋" w:eastAsia="仿宋" w:hAnsi="仿宋" w:cs="仿宋" w:hint="eastAsia"/>
          <w:lang w:eastAsia="zh-CN"/>
        </w:rPr>
        <w:t>(一)、花画工艺品项目概况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起源追溯至对市场的深入洞察。市场的不断演变与变革为花画工艺品项目提供了难得的机遇。当前市场存在的需求缺口和变革的大环境共同构成了花画工艺品项目的背景。这个花画工艺品项目旨在充分利用市场机遇，填补行业中尚未满足的需求，为客户提供全新的解决方案。市场的变革和需求的增长使得这个花画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花画工艺品项目名称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正式命名为花画工艺品。这个名称不仅仅是一个标识，更代表了花画工艺品项目的核心理念和愿景。它蕴含着花画工艺品项目所要解决问题的关键字，具有强烈的表达和辨识度，为花画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花画工艺品项目目标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核心目标是提供一种全新、高效的解决方案，满足客户日益增长的需求。花画工艺品项目追求的不仅仅是满足市场需求，更是在市场中获得卓越的竞争优势。通过不断提升产品或服务的质量和创新水平，花画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花画工艺品项目范围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全面涵盖了产品研发、制造、市场推广和售后服务，确保从产品设计到最终用户体验的全方位关注。这一全面的花画工艺品项目范围是为了确保花画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花画工艺品项目时间表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花画工艺品项目计划在未来18个月内完成，包括研发、测试、市场试点和正式推出等不同阶段。这个时间表的合理设计是为了确保花画工艺品项目各个阶段的顺利推进，以便按时交付高质量的成果。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花画工艺品项目预算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花画工艺品项目总预算估算为XX百万美元，主要分配在研发、市场推广、人员培训和运营等方面。这一充足的预算为花画工艺品项目提供了充足的资源，确保花画工艺品项目在各个方面都能取得优异的表现。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花画工艺品项目风险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可能面临的风险包括市场接受度低、技术难题、竞争激烈等。花画工艺品项目团队已经制定了相应的风险应对计划，通过前瞻性的风险管理，确保花画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花画工艺品项目团队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花画工艺品项目汇聚了一支经验丰富、多领域专业素养的核心团队，确保花画工艺品项目在各个方面都能拥有高水平的执行力。团队的协同作战是花画工艺品项目成功的关键因素之一。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花画工艺品项目背景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花画工艺品项目的背景根植于市场对更高效、创新产品的渴望，同时也受到科技发展对行业格局的深刻改变的影响。这为花画工艺品项目提供了广阔的发展空间和市场需求。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花画工艺品项目现状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截至目前，花画工艺品项目已完成市场调研和技术验证，取得了初步的成功。这为花画工艺品项目在未来的发展奠定了坚实的基础，为更远大的目标打下了坚实的基石。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613"/>
      <w:r>
        <w:rPr>
          <w:rFonts w:ascii="仿宋" w:eastAsia="仿宋" w:hAnsi="仿宋" w:cs="仿宋" w:hint="eastAsia"/>
          <w:sz w:val="28"/>
          <w:lang w:eastAsia="zh-CN"/>
        </w:rPr>
        <w:t>(二)、花画工艺品项目目标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keyword》花画工艺品项目首要业务目标是在市场中占据有利地位，实现产品/服务的成功推广和销售。通过不断提升产品质量、创新性，花画工艺品项目追求成为行业中的领导者，赢得更多客户的青睐。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在科技迅速发展的时代，花画工艺品项目着眼于技术创新。通过持续的研发和技术升级，花画工艺品项目旨在推出更具创新性的产品或服务，以满足市场对新鲜、先进解决方案的需求。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为了建立可持续的客户关系，花画工艺品项目设定了客户满意度目标。通过提供卓越的产品质量和优质的客户服务，花画工艺品项目追求赢得客户的信任和忠诚度，确保他们的满意度达到行业领先水平。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花画工艺品项目注重社会责任和可持续发展。通过实施环保、社会责任花画工艺品项目，花画工艺品项目致力于在经济发展的同时保护环境，促进社会公平，实现可持续经营。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花画工艺品项目的团队是实现目标的核心驱动力。因此，花画工艺品项目设定了团队发展目标，包括提升团队成员的专业技能、培养领导力，以及搭建协同高效的团队工作氛围。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25"/>
      <w:r>
        <w:rPr>
          <w:rFonts w:ascii="仿宋" w:eastAsia="仿宋" w:hAnsi="仿宋" w:cs="仿宋" w:hint="eastAsia"/>
          <w:sz w:val="28"/>
          <w:lang w:eastAsia="zh-CN"/>
        </w:rPr>
        <w:t>(三)、花画工艺品项目提出的理由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花画工艺品项目提出的理由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提出源于对市场机遇的深刻洞察。当前市场中存在的需求缺口和行业发展趋势表明，有巨大的商业机会等待被开发。通过准确捕捉市场机遇，花画工艺品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理念基于对技术创新的信仰。通过持续的研发和技术投入，花画工艺品项目有望推出更具创新性的产品或服务。在科技飞速发展的当下，花画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提出是为了增强企业的行业竞争力。通过提升产品或服务的质量和独特性，花画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响应了消费者需求的变化。随着社会和科技的不断发展，消费者对产品和服务的需求也在发生变化。通过深入了解并及时回应消费者的新需求，花画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花画工艺品项目的提出是企业战略发展规划的一部分。在面对日益激烈的市场竞争和不断变化的商业环境中，花画工艺品项目作为企业战略的一环，旨在为企业开辟新的增长领域，巩固企业在行业中的地位。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提出不仅仅是基于商业考量，还注重社会责任。通过推出环保、社会责任等方面的花画工艺品项目，花画工艺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花画工艺品项目的提出反映了对利益相关者期望的关注。包括客户、员工、投资者等利益相关者在企业发展中都有着各自的期望，花画工艺品项目力求在满足这些期望的同时，取得更大的共赢。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45"/>
      <w:r>
        <w:rPr>
          <w:rFonts w:ascii="仿宋" w:eastAsia="仿宋" w:hAnsi="仿宋" w:cs="仿宋" w:hint="eastAsia"/>
          <w:sz w:val="28"/>
          <w:lang w:eastAsia="zh-CN"/>
        </w:rPr>
        <w:t>(四)、花画工艺品项目意义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在实施花画工艺品项目的过程中，我们不仅仅是在追逐商业成功，更是为企业和社会的多个层面创造了深远的意义。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首要意义在于提升企业的市场竞争力。通过持续的创新和对产品质量的高标准要求，花画工艺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花画工艺品项目的推进将促使行业技术水平的提升。通过引入先进技术和创新性解决方案，花画工艺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花画工艺品项目不仅创造了大量就业机会，提高了就业水平，还注重社会责任和环保。通过参与社会公益事业和推动环保花画工艺品项目，花画工艺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综合而言，花画工艺品项目意义重大，不仅推动了企业的发展，也为行业和社会的进步贡献了积极力量。这是一个全面而深刻的影响，将在未来产生可持续的正面效应。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698"/>
      <w:r>
        <w:rPr>
          <w:rFonts w:ascii="仿宋" w:eastAsia="仿宋" w:hAnsi="仿宋" w:cs="仿宋" w:hint="eastAsia"/>
          <w:sz w:val="28"/>
          <w:lang w:eastAsia="zh-CN"/>
        </w:rPr>
        <w:t>(五)、花画工艺品项目背景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在当今迅猛发展的商业环境中，花画工艺品项目的动因根植于对多方面因素的审慎考量。这个花画工艺品项目的提出并非孤立的决策，而是对企业所处背景深入思考的产物。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花画工艺品项目背后的首要原因。科技的迅速发展和全球市场的快速变化使得企业必须灵活应对。花画工艺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竞争的激烈程度也是花画工艺品项目背景中不可忽视的一环。企业需要在激烈竞争中脱颖而出，为此，花画工艺品项目致力于打破常规，提供独特的价值主张，以吸引客户并确保市场份额的增长。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技术的迅速发展为企业带来了机遇与挑战。作为花画工艺品项目启动的背景之一，对新兴技术的应用将有助于提升企业的技术水平，使其在不断演进的商业环境中保持竞争优势。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此外，社会对企业责任的期望也在逐渐升高。花画工艺品项目充分融入了社会责任的理念，通过可持续经营和社会公益花画工艺品项目，企图为社会贡献一份力量，在商业成功的同时关注社会价值。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51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56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花画工艺品项目的主要产品是XXXX，预计年产值为XXX万元。这一产品在市场中占据着重要的地位，其广泛的应用范围使得该花画工艺品项目的市场前景非常广阔。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画工艺品项目的xxx产品作为重要的原材料之一，将在多个领域发挥关键作用。其在建筑、交通、能源等方面的广泛应用将为整个产业链提供强大的支持，形成产业协同效应。花画工艺品项目的年产值XXX万XXX万XXX万万元不仅反映了其在市场上的巨大潜力，更预示着它对国民经济的积极贡献。这种关联度高、涉及面广的产业关系，使得该花画工艺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74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总征地面积为XXXX平方米，相当于约XX.XX亩，其中净用地面积为XXXX平方米，红线范围内相当于约XX.XX亩。这一用地规模充分考虑了花画工艺品项目的建设需求，保障了花画工艺品项目在合适的空间内得以充分发展。花画工艺品项目规划的总建筑面积为XXXX平方米，其中主体工程建设占XXXX平方米，计容建筑面积达XXXX平方米。预计建筑工程的投资将达到XXXX万元，为花画工艺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计划购置的设备共计XXXX台（套），设备购置费用为XXXX万元。这一设备购置计划充分考虑到花画工艺品项目的生产需求和技术要求，确保了花画工艺品项目在生产运营中具备先进的技术装备和高效的生产能力。设备的合理配置将为花画工艺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花画工艺品项目计划总投资为XXXX万元，预计年实现营业收入为XXXX万元。这一产能规模的设定旨在确保花画工艺品项目能够在投资与回报之间取得平衡，实现长期可持续的发展。花画工艺品项目的总投资充分考虑到各个方面的需求，包括用地建设、设备购置等多个环节，以确保花画工艺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168"/>
      <w:r>
        <w:rPr>
          <w:rFonts w:ascii="仿宋" w:eastAsia="仿宋" w:hAnsi="仿宋" w:cs="仿宋" w:hint="eastAsia"/>
          <w:sz w:val="28"/>
          <w:lang w:eastAsia="zh-CN"/>
        </w:rPr>
        <w:t>四、花画工艺品项目建设背景及必要性分析</w:t>
      </w:r>
      <w:bookmarkEnd w:id="15"/>
    </w:p>
    <w:p>
      <w:pPr>
        <w:pStyle w:val="Heading2"/>
        <w:rPr>
          <w:rFonts w:ascii="仿宋" w:eastAsia="仿宋" w:hAnsi="仿宋" w:cs="仿宋" w:hint="eastAsia"/>
          <w:lang w:eastAsia="zh-CN"/>
        </w:rPr>
      </w:pPr>
      <w:bookmarkStart w:id="16" w:name="_Toc11640"/>
      <w:r>
        <w:rPr>
          <w:rFonts w:ascii="仿宋" w:eastAsia="仿宋" w:hAnsi="仿宋" w:cs="仿宋" w:hint="eastAsia"/>
          <w:lang w:eastAsia="zh-CN"/>
        </w:rPr>
        <w:t>(一)、花画工艺品项目背景分析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画工艺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画工艺品项目在这个潮流中的定位。同时，我们将关注行业内涌现的新兴机遇，以便花画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画工艺品项目提供了强大的发展动力。我们将聚焦于行业内最新的技术发展趋势，包括但不限于人工智能、大数据分析、物联网等领域。通过深度的技术研究，我们将确保花画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花画工艺品项目发展的源泉。我们将投入更多的精力对市场需求进行深入剖析，超越表面的需求，深入挖掘潜在的市场痛点和机遇。通过对市场需求的细致了解，花画工艺品项目将更有针对性地设计解决方案，满足市场的多样化需求，从而更好地促进花画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花画工艺品项目战略至关重要。我们将对竞争态势进行更为深入的分析，包括但不限于市场份额、产品特点、客户满意度等多个维度。通过深度的竞争分析，花画工艺品项目将能够更准确地把握市场脉搏，制定具有竞争力的花画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花画工艺品项目的发展具有直接的影响。我们将进行更为全面的法规和政策分析，了解行业发展中的潜在法律风险和合规挑战。通过充分了解和遵守相关法规，花画工艺品项目将确保在法律框架内合法合规运营，为花画工艺品项目的稳健发展提供有力支持。</w:t>
      </w:r>
    </w:p>
    <w:p>
      <w:pPr>
        <w:pStyle w:val="Heading2"/>
        <w:ind w:firstLine="560" w:firstLineChars="200"/>
        <w:rPr>
          <w:rFonts w:ascii="仿宋" w:eastAsia="仿宋" w:hAnsi="仿宋" w:cs="仿宋" w:hint="eastAsia"/>
          <w:sz w:val="28"/>
          <w:lang w:eastAsia="zh-CN"/>
        </w:rPr>
      </w:pPr>
      <w:bookmarkStart w:id="17" w:name="_Toc15869"/>
      <w:r>
        <w:rPr>
          <w:rFonts w:ascii="仿宋" w:eastAsia="仿宋" w:hAnsi="仿宋" w:cs="仿宋" w:hint="eastAsia"/>
          <w:sz w:val="28"/>
          <w:lang w:eastAsia="zh-CN"/>
        </w:rPr>
        <w:t>(二)、花画工艺品项目建设必要性分析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花画工艺品项目建设的迫切性源于对行业发展趋势的深刻洞察。我们正处于一个行业变革的时代，科技创新、数字化转型成为企业发展的关键动力。花画工艺品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https://d.book118.com/046210101111010053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花画工艺品项目规划设计蓝图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67A55"/>
    <w:rsid w:val="1A167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101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2024-02-23T09:32:00Z</dcterms:created>
  <dcterms:modified xsi:type="dcterms:W3CDTF">2024-02-23T09:32:43Z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92AC61AA7A6749AAA51B8D02AE00270F_11</vt:lpwstr>
  </property>
  <property fmtid="{D5CDD505-2E9C-101B-9397-08002B2CF9AE}" pid="3" name="KSOProductBuildVer">
    <vt:lpwstr>2052-12.1.0.16250</vt:lpwstr>
  </property>
</Properties>
</file>