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膏药项目融资计划书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1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_Toc15172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38" w:history="1">
        <w:r>
          <w:rPr>
            <w:rFonts w:ascii="仿宋" w:eastAsia="仿宋" w:hAnsi="仿宋" w:cs="仿宋" w:hint="eastAsia"/>
            <w:lang w:eastAsia="zh-CN"/>
          </w:rPr>
          <w:t>一、膏药行业背景分析</w:t>
        </w:r>
        <w:r>
          <w:tab/>
        </w:r>
        <w:r>
          <w:fldChar w:fldCharType="begin"/>
        </w:r>
        <w:r>
          <w:instrText xml:space="preserve"> PAGEREF _Toc28438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9" w:history="1">
        <w:r>
          <w:rPr>
            <w:rFonts w:ascii="仿宋" w:eastAsia="仿宋" w:hAnsi="仿宋" w:cs="仿宋" w:hint="eastAsia"/>
            <w:lang w:eastAsia="zh-CN"/>
          </w:rPr>
          <w:t>(一)、膏药行业背景分析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14" w:history="1">
        <w:r>
          <w:rPr>
            <w:rFonts w:ascii="仿宋" w:eastAsia="仿宋" w:hAnsi="仿宋" w:cs="仿宋" w:hint="eastAsia"/>
            <w:lang w:eastAsia="zh-CN"/>
          </w:rPr>
          <w:t>二、安全评价范围、目的及依据</w:t>
        </w:r>
        <w:r>
          <w:tab/>
        </w:r>
        <w:r>
          <w:fldChar w:fldCharType="begin"/>
        </w:r>
        <w:r>
          <w:instrText xml:space="preserve"> PAGEREF _Toc12014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_Toc2335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2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_Toc24992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9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_Toc20049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26" w:history="1">
        <w:r>
          <w:rPr>
            <w:rFonts w:ascii="仿宋" w:eastAsia="仿宋" w:hAnsi="仿宋" w:cs="仿宋" w:hint="eastAsia"/>
            <w:lang w:eastAsia="zh-CN"/>
          </w:rPr>
          <w:t>三、建设规划</w:t>
        </w:r>
        <w:r>
          <w:tab/>
        </w:r>
        <w:r>
          <w:fldChar w:fldCharType="begin"/>
        </w:r>
        <w:r>
          <w:instrText xml:space="preserve"> PAGEREF _Toc25426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_Toc6657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_Toc16401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9" w:history="1">
        <w:r>
          <w:rPr>
            <w:rFonts w:ascii="仿宋" w:eastAsia="仿宋" w:hAnsi="仿宋" w:cs="仿宋" w:hint="eastAsia"/>
            <w:lang w:eastAsia="zh-CN"/>
          </w:rPr>
          <w:t>四、战略风险的含义及分类</w:t>
        </w:r>
        <w:r>
          <w:tab/>
        </w:r>
        <w:r>
          <w:fldChar w:fldCharType="begin"/>
        </w:r>
        <w:r>
          <w:instrText xml:space="preserve"> PAGEREF _Toc11769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7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_Toc18597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2" w:history="1">
        <w:r>
          <w:rPr>
            <w:rFonts w:ascii="仿宋" w:eastAsia="仿宋" w:hAnsi="仿宋" w:cs="仿宋" w:hint="eastAsia"/>
            <w:lang w:eastAsia="zh-CN"/>
          </w:rPr>
          <w:t>(二)、膏药行业企业战略风险的分类</w:t>
        </w:r>
        <w:r>
          <w:tab/>
        </w:r>
        <w:r>
          <w:fldChar w:fldCharType="begin"/>
        </w:r>
        <w:r>
          <w:instrText xml:space="preserve"> PAGEREF _Toc32102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93" w:history="1">
        <w:r>
          <w:rPr>
            <w:rFonts w:ascii="仿宋" w:eastAsia="仿宋" w:hAnsi="仿宋" w:cs="仿宋" w:hint="eastAsia"/>
            <w:lang w:eastAsia="zh-CN"/>
          </w:rPr>
          <w:t>五、膏药项目规划方案</w:t>
        </w:r>
        <w:r>
          <w:tab/>
        </w:r>
        <w:r>
          <w:fldChar w:fldCharType="begin"/>
        </w:r>
        <w:r>
          <w:instrText xml:space="preserve"> PAGEREF _Toc31493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_Toc28660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_Toc17269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1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_Toc32501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_Toc921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_Toc1205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_Toc30455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_Toc5984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5" w:history="1">
        <w:r>
          <w:rPr>
            <w:rFonts w:ascii="仿宋" w:eastAsia="仿宋" w:hAnsi="仿宋" w:cs="仿宋" w:hint="eastAsia"/>
            <w:lang w:eastAsia="zh-CN"/>
          </w:rPr>
          <w:t>七、膏药项目建设背景</w:t>
        </w:r>
        <w:r>
          <w:tab/>
        </w:r>
        <w:r>
          <w:fldChar w:fldCharType="begin"/>
        </w:r>
        <w:r>
          <w:instrText xml:space="preserve"> PAGEREF _Toc2245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3" w:history="1">
        <w:r>
          <w:rPr>
            <w:rFonts w:ascii="仿宋" w:eastAsia="仿宋" w:hAnsi="仿宋" w:cs="仿宋" w:hint="eastAsia"/>
            <w:lang w:eastAsia="zh-CN"/>
          </w:rPr>
          <w:t>(一)、膏药项目承办单位背景分析</w:t>
        </w:r>
        <w:r>
          <w:tab/>
        </w:r>
        <w:r>
          <w:fldChar w:fldCharType="begin"/>
        </w:r>
        <w:r>
          <w:instrText xml:space="preserve"> PAGEREF _Toc21543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_Toc3321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0" w:history="1">
        <w:r>
          <w:rPr>
            <w:rFonts w:ascii="仿宋" w:eastAsia="仿宋" w:hAnsi="仿宋" w:cs="仿宋" w:hint="eastAsia"/>
            <w:lang w:eastAsia="zh-CN"/>
          </w:rPr>
          <w:t>(三)、膏药项目建设对区域经济的影响</w:t>
        </w:r>
        <w:r>
          <w:tab/>
        </w:r>
        <w:r>
          <w:fldChar w:fldCharType="begin"/>
        </w:r>
        <w:r>
          <w:instrText xml:space="preserve"> PAGEREF _Toc25740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7" w:history="1">
        <w:r>
          <w:rPr>
            <w:rFonts w:ascii="仿宋" w:eastAsia="仿宋" w:hAnsi="仿宋" w:cs="仿宋" w:hint="eastAsia"/>
            <w:lang w:eastAsia="zh-CN"/>
          </w:rPr>
          <w:t>(四)、膏药项目必要性分析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4" w:history="1">
        <w:r>
          <w:rPr>
            <w:rFonts w:ascii="仿宋" w:eastAsia="仿宋" w:hAnsi="仿宋" w:cs="仿宋" w:hint="eastAsia"/>
            <w:lang w:eastAsia="zh-CN"/>
          </w:rPr>
          <w:t>八、信息技术与数字化转型</w:t>
        </w:r>
        <w:r>
          <w:tab/>
        </w:r>
        <w:r>
          <w:fldChar w:fldCharType="begin"/>
        </w:r>
        <w:r>
          <w:instrText xml:space="preserve"> PAGEREF _Toc5874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2" w:history="1">
        <w:r>
          <w:rPr>
            <w:rFonts w:ascii="仿宋" w:eastAsia="仿宋" w:hAnsi="仿宋" w:cs="仿宋" w:hint="eastAsia"/>
            <w:lang w:eastAsia="zh-CN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_Toc14872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0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_Toc27890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" w:history="1">
        <w:r>
          <w:rPr>
            <w:rFonts w:ascii="仿宋" w:eastAsia="仿宋" w:hAnsi="仿宋" w:cs="仿宋" w:hint="eastAsia"/>
            <w:lang w:eastAsia="zh-CN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5" w:history="1">
        <w:r>
          <w:rPr>
            <w:rFonts w:ascii="仿宋" w:eastAsia="仿宋" w:hAnsi="仿宋" w:cs="仿宋" w:hint="eastAsia"/>
            <w:lang w:eastAsia="zh-CN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_Toc21755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_Toc21043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_Toc12869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_Toc11561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6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_Toc22356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_Toc29344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_Toc19055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5" w:history="1">
        <w:r>
          <w:rPr>
            <w:rFonts w:ascii="仿宋" w:eastAsia="仿宋" w:hAnsi="仿宋" w:cs="仿宋" w:hint="eastAsia"/>
            <w:lang w:eastAsia="zh-CN"/>
          </w:rPr>
          <w:t>十一、市场调研与竞争分析</w:t>
        </w:r>
        <w:r>
          <w:tab/>
        </w:r>
        <w:r>
          <w:fldChar w:fldCharType="begin"/>
        </w:r>
        <w:r>
          <w:instrText xml:space="preserve"> PAGEREF _Toc31645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9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_Toc23859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428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_Toc15428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9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_Toc10759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7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_Toc15497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_Toc15253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75" w:history="1">
        <w:r>
          <w:rPr>
            <w:rFonts w:ascii="仿宋" w:eastAsia="仿宋" w:hAnsi="仿宋" w:cs="仿宋" w:hint="eastAsia"/>
            <w:lang w:eastAsia="zh-CN"/>
          </w:rPr>
          <w:t>十二、产品规划</w:t>
        </w:r>
        <w:r>
          <w:tab/>
        </w:r>
        <w:r>
          <w:fldChar w:fldCharType="begin"/>
        </w:r>
        <w:r>
          <w:instrText xml:space="preserve"> PAGEREF _Toc31975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3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_Toc5883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_Toc8788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5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_Toc22653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6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_Toc16026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0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_Toc32490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2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_Toc8982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0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_Toc13540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_Toc1033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5" w:history="1">
        <w:r>
          <w:rPr>
            <w:rFonts w:ascii="仿宋" w:eastAsia="仿宋" w:hAnsi="仿宋" w:cs="仿宋" w:hint="eastAsia"/>
            <w:lang w:eastAsia="zh-CN"/>
          </w:rPr>
          <w:t>十四、公司治理结构</w:t>
        </w:r>
        <w:r>
          <w:tab/>
        </w:r>
        <w:r>
          <w:fldChar w:fldCharType="begin"/>
        </w:r>
        <w:r>
          <w:instrText xml:space="preserve"> PAGEREF _Toc31385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2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_Toc21982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_Toc1629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6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_Toc28776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6" w:history="1">
        <w:r>
          <w:rPr>
            <w:rFonts w:ascii="仿宋" w:eastAsia="仿宋" w:hAnsi="仿宋" w:cs="仿宋" w:hint="eastAsia"/>
            <w:lang w:eastAsia="zh-CN"/>
          </w:rPr>
          <w:t>十五、总结</w:t>
        </w:r>
        <w:r>
          <w:tab/>
        </w:r>
        <w:r>
          <w:fldChar w:fldCharType="begin"/>
        </w:r>
        <w:r>
          <w:instrText xml:space="preserve"> PAGEREF _Toc14436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6" w:history="1">
        <w:r>
          <w:rPr>
            <w:rFonts w:ascii="仿宋" w:eastAsia="仿宋" w:hAnsi="仿宋" w:cs="仿宋" w:hint="eastAsia"/>
            <w:lang w:eastAsia="zh-CN"/>
          </w:rPr>
          <w:t>(一)、总结</w:t>
        </w:r>
        <w:r>
          <w:tab/>
        </w:r>
        <w:r>
          <w:fldChar w:fldCharType="begin"/>
        </w:r>
        <w:r>
          <w:instrText xml:space="preserve"> PAGEREF _Toc9226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4" w:history="1">
        <w:r>
          <w:rPr>
            <w:rFonts w:ascii="仿宋" w:eastAsia="仿宋" w:hAnsi="仿宋" w:cs="仿宋" w:hint="eastAsia"/>
            <w:lang w:eastAsia="zh-CN"/>
          </w:rPr>
          <w:t>十六、膏药行业企业过去战略的影响</w:t>
        </w:r>
        <w:r>
          <w:tab/>
        </w:r>
        <w:r>
          <w:fldChar w:fldCharType="begin"/>
        </w:r>
        <w:r>
          <w:instrText xml:space="preserve"> PAGEREF _Toc21624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9" w:history="1">
        <w:r>
          <w:rPr>
            <w:rFonts w:ascii="仿宋" w:eastAsia="仿宋" w:hAnsi="仿宋" w:cs="仿宋" w:hint="eastAsia"/>
            <w:lang w:eastAsia="zh-CN"/>
          </w:rPr>
          <w:t>(一)、膏药行业企业过去战略的影响</w:t>
        </w:r>
        <w:r>
          <w:tab/>
        </w:r>
        <w:r>
          <w:fldChar w:fldCharType="begin"/>
        </w:r>
        <w:r>
          <w:instrText xml:space="preserve"> PAGEREF _Toc28279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1" w:history="1">
        <w:r>
          <w:rPr>
            <w:rFonts w:ascii="仿宋" w:eastAsia="仿宋" w:hAnsi="仿宋" w:cs="仿宋" w:hint="eastAsia"/>
            <w:lang w:eastAsia="zh-CN"/>
          </w:rPr>
          <w:t>十七、安全生产与环境保护培训</w:t>
        </w:r>
        <w:r>
          <w:tab/>
        </w:r>
        <w:r>
          <w:fldChar w:fldCharType="begin"/>
        </w:r>
        <w:r>
          <w:instrText xml:space="preserve"> PAGEREF _Toc20051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5" w:history="1">
        <w:r>
          <w:rPr>
            <w:rFonts w:ascii="仿宋" w:eastAsia="仿宋" w:hAnsi="仿宋" w:cs="仿宋" w:hint="eastAsia"/>
            <w:lang w:eastAsia="zh-CN"/>
          </w:rPr>
          <w:t>(一)、培训计划</w:t>
        </w:r>
        <w:r>
          <w:tab/>
        </w:r>
        <w:r>
          <w:fldChar w:fldCharType="begin"/>
        </w:r>
        <w:r>
          <w:instrText xml:space="preserve"> PAGEREF _Toc22055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3" w:history="1">
        <w:r>
          <w:rPr>
            <w:rFonts w:ascii="仿宋" w:eastAsia="仿宋" w:hAnsi="仿宋" w:cs="仿宋" w:hint="eastAsia"/>
            <w:lang w:eastAsia="zh-CN"/>
          </w:rPr>
          <w:t>(二)、培训内容</w:t>
        </w:r>
        <w:r>
          <w:tab/>
        </w:r>
        <w:r>
          <w:fldChar w:fldCharType="begin"/>
        </w:r>
        <w:r>
          <w:instrText xml:space="preserve"> PAGEREF _Toc30113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2" w:history="1">
        <w:r>
          <w:rPr>
            <w:rFonts w:ascii="仿宋" w:eastAsia="仿宋" w:hAnsi="仿宋" w:cs="仿宋" w:hint="eastAsia"/>
            <w:lang w:eastAsia="zh-CN"/>
          </w:rPr>
          <w:t>(三)、培训方法</w:t>
        </w:r>
        <w:r>
          <w:tab/>
        </w:r>
        <w:r>
          <w:fldChar w:fldCharType="begin"/>
        </w:r>
        <w:r>
          <w:instrText xml:space="preserve"> PAGEREF _Toc10952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2" w:history="1">
        <w:r>
          <w:rPr>
            <w:rFonts w:ascii="仿宋" w:eastAsia="仿宋" w:hAnsi="仿宋" w:cs="仿宋" w:hint="eastAsia"/>
            <w:lang w:eastAsia="zh-CN"/>
          </w:rPr>
          <w:t>(四)、培训效果评估</w:t>
        </w:r>
        <w:r>
          <w:tab/>
        </w:r>
        <w:r>
          <w:fldChar w:fldCharType="begin"/>
        </w:r>
        <w:r>
          <w:instrText xml:space="preserve"> PAGEREF _Toc26432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3" w:history="1">
        <w:r>
          <w:rPr>
            <w:rFonts w:ascii="仿宋" w:eastAsia="仿宋" w:hAnsi="仿宋" w:cs="仿宋" w:hint="eastAsia"/>
            <w:lang w:eastAsia="zh-CN"/>
          </w:rPr>
          <w:t>十八、人才招聘与团队建设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2" w:history="1">
        <w:r>
          <w:rPr>
            <w:rFonts w:ascii="仿宋" w:eastAsia="仿宋" w:hAnsi="仿宋" w:cs="仿宋" w:hint="eastAsia"/>
            <w:lang w:eastAsia="zh-CN"/>
          </w:rPr>
          <w:t>(一)、招聘策略与流程</w:t>
        </w:r>
        <w:r>
          <w:tab/>
        </w:r>
        <w:r>
          <w:fldChar w:fldCharType="begin"/>
        </w:r>
        <w:r>
          <w:instrText xml:space="preserve"> PAGEREF _Toc5512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4" w:history="1">
        <w:r>
          <w:rPr>
            <w:rFonts w:ascii="仿宋" w:eastAsia="仿宋" w:hAnsi="仿宋" w:cs="仿宋" w:hint="eastAsia"/>
            <w:lang w:eastAsia="zh-CN"/>
          </w:rPr>
          <w:t>(二)、团队培训与发展计划</w:t>
        </w:r>
        <w:r>
          <w:tab/>
        </w:r>
        <w:r>
          <w:fldChar w:fldCharType="begin"/>
        </w:r>
        <w:r>
          <w:instrText xml:space="preserve"> PAGEREF _Toc17174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" w:history="1">
        <w:r>
          <w:rPr>
            <w:rFonts w:ascii="仿宋" w:eastAsia="仿宋" w:hAnsi="仿宋" w:cs="仿宋" w:hint="eastAsia"/>
            <w:lang w:eastAsia="zh-CN"/>
          </w:rPr>
          <w:t>(三)、团队文化与协作机制</w:t>
        </w:r>
        <w:r>
          <w:tab/>
        </w:r>
        <w:r>
          <w:fldChar w:fldCharType="begin"/>
        </w:r>
        <w:r>
          <w:instrText xml:space="preserve"> PAGEREF _Toc1932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" w:history="1">
        <w:r>
          <w:rPr>
            <w:rFonts w:ascii="仿宋" w:eastAsia="仿宋" w:hAnsi="仿宋" w:cs="仿宋" w:hint="eastAsia"/>
            <w:lang w:eastAsia="zh-CN"/>
          </w:rPr>
          <w:t>十九、供应链管理</w:t>
        </w:r>
        <w:r>
          <w:tab/>
        </w:r>
        <w:r>
          <w:fldChar w:fldCharType="begin"/>
        </w:r>
        <w:r>
          <w:instrText xml:space="preserve"> PAGEREF _Toc2488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0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_Toc12220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3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_Toc9863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30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_Toc31830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0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_Toc11850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6" w:history="1">
        <w:r>
          <w:rPr>
            <w:rFonts w:ascii="仿宋" w:eastAsia="仿宋" w:hAnsi="仿宋" w:cs="仿宋" w:hint="eastAsia"/>
            <w:lang w:eastAsia="zh-CN"/>
          </w:rPr>
          <w:t>二十、膏药项目质量与标准</w:t>
        </w:r>
        <w:r>
          <w:tab/>
        </w:r>
        <w:r>
          <w:fldChar w:fldCharType="begin"/>
        </w:r>
        <w:r>
          <w:instrText xml:space="preserve"> PAGEREF _Toc19246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_Toc19184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_Toc267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_Toc1993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_Toc23764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9" w:history="1">
        <w:r>
          <w:rPr>
            <w:rFonts w:ascii="仿宋" w:eastAsia="仿宋" w:hAnsi="仿宋" w:cs="仿宋" w:hint="eastAsia"/>
            <w:lang w:eastAsia="zh-CN"/>
          </w:rPr>
          <w:t>二十一、膏药风险管理与合规</w:t>
        </w:r>
        <w:r>
          <w:tab/>
        </w:r>
        <w:r>
          <w:fldChar w:fldCharType="begin"/>
        </w:r>
        <w:r>
          <w:instrText xml:space="preserve"> PAGEREF _Toc13459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0" w:history="1">
        <w:r>
          <w:rPr>
            <w:rFonts w:ascii="仿宋" w:eastAsia="仿宋" w:hAnsi="仿宋" w:cs="仿宋" w:hint="eastAsia"/>
            <w:lang w:eastAsia="zh-CN"/>
          </w:rPr>
          <w:t>(一)、风险评估与监测体系</w:t>
        </w:r>
        <w:r>
          <w:tab/>
        </w:r>
        <w:r>
          <w:fldChar w:fldCharType="begin"/>
        </w:r>
        <w:r>
          <w:instrText xml:space="preserve"> PAGEREF _Toc12450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231" w:history="1">
        <w:r>
          <w:rPr>
            <w:rFonts w:ascii="仿宋" w:eastAsia="仿宋" w:hAnsi="仿宋" w:cs="仿宋" w:hint="eastAsia"/>
            <w:lang w:eastAsia="zh-CN"/>
          </w:rPr>
          <w:t>(二)、合规政策制定与执行</w:t>
        </w:r>
        <w:r>
          <w:tab/>
        </w:r>
        <w:r>
          <w:fldChar w:fldCharType="begin"/>
        </w:r>
        <w:r>
          <w:instrText xml:space="preserve"> PAGEREF _Toc23231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0" w:history="1">
        <w:r>
          <w:rPr>
            <w:rFonts w:ascii="仿宋" w:eastAsia="仿宋" w:hAnsi="仿宋" w:cs="仿宋" w:hint="eastAsia"/>
            <w:lang w:eastAsia="zh-CN"/>
          </w:rPr>
          <w:t>(三)、危机管理与灾备计划</w:t>
        </w:r>
        <w:r>
          <w:tab/>
        </w:r>
        <w:r>
          <w:fldChar w:fldCharType="begin"/>
        </w:r>
        <w:r>
          <w:instrText xml:space="preserve"> PAGEREF _Toc18680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5" w:history="1">
        <w:r>
          <w:rPr>
            <w:rFonts w:ascii="仿宋" w:eastAsia="仿宋" w:hAnsi="仿宋" w:cs="仿宋" w:hint="eastAsia"/>
            <w:lang w:eastAsia="zh-CN"/>
          </w:rPr>
          <w:t>(四)、法律事务与法规遵从</w:t>
        </w:r>
        <w:r>
          <w:tab/>
        </w:r>
        <w:r>
          <w:fldChar w:fldCharType="begin"/>
        </w:r>
        <w:r>
          <w:instrText xml:space="preserve"> PAGEREF _Toc8785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0" w:history="1">
        <w:r>
          <w:rPr>
            <w:rFonts w:ascii="仿宋" w:eastAsia="仿宋" w:hAnsi="仿宋" w:cs="仿宋" w:hint="eastAsia"/>
            <w:lang w:eastAsia="zh-CN"/>
          </w:rPr>
          <w:t>二十二人力资源管理与开发</w:t>
        </w:r>
        <w:r>
          <w:tab/>
        </w:r>
        <w:r>
          <w:fldChar w:fldCharType="begin"/>
        </w:r>
        <w:r>
          <w:instrText xml:space="preserve"> PAGEREF _Toc32550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68" w:history="1">
        <w:r>
          <w:rPr>
            <w:rFonts w:ascii="仿宋" w:eastAsia="仿宋" w:hAnsi="仿宋" w:cs="仿宋" w:hint="eastAsia"/>
            <w:lang w:eastAsia="zh-CN"/>
          </w:rPr>
          <w:t>二十三、膏药行业高质量发展</w:t>
        </w:r>
        <w:r>
          <w:tab/>
        </w:r>
        <w:r>
          <w:fldChar w:fldCharType="begin"/>
        </w:r>
        <w:r>
          <w:instrText xml:space="preserve"> PAGEREF _Toc16268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4" w:history="1">
        <w:r>
          <w:rPr>
            <w:rFonts w:ascii="仿宋" w:eastAsia="仿宋" w:hAnsi="仿宋" w:cs="仿宋" w:hint="eastAsia"/>
            <w:lang w:eastAsia="zh-CN"/>
          </w:rPr>
          <w:t>(一)、质量管理体系</w:t>
        </w:r>
        <w:r>
          <w:tab/>
        </w:r>
        <w:r>
          <w:fldChar w:fldCharType="begin"/>
        </w:r>
        <w:r>
          <w:instrText xml:space="preserve"> PAGEREF _Toc15684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4" w:history="1">
        <w:r>
          <w:rPr>
            <w:rFonts w:ascii="仿宋" w:eastAsia="仿宋" w:hAnsi="仿宋" w:cs="仿宋" w:hint="eastAsia"/>
            <w:lang w:eastAsia="zh-CN"/>
          </w:rPr>
          <w:t>(二)、创新与研发投入</w:t>
        </w:r>
        <w:r>
          <w:tab/>
        </w:r>
        <w:r>
          <w:fldChar w:fldCharType="begin"/>
        </w:r>
        <w:r>
          <w:instrText xml:space="preserve"> PAGEREF _Toc25634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8" w:history="1">
        <w:r>
          <w:rPr>
            <w:rFonts w:ascii="仿宋" w:eastAsia="仿宋" w:hAnsi="仿宋" w:cs="仿宋" w:hint="eastAsia"/>
            <w:lang w:eastAsia="zh-CN"/>
          </w:rPr>
          <w:t>(三)、生产效率提升</w:t>
        </w:r>
        <w:r>
          <w:tab/>
        </w:r>
        <w:r>
          <w:fldChar w:fldCharType="begin"/>
        </w:r>
        <w:r>
          <w:instrText xml:space="preserve"> PAGEREF _Toc14118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8" w:history="1">
        <w:r>
          <w:rPr>
            <w:rFonts w:ascii="仿宋" w:eastAsia="仿宋" w:hAnsi="仿宋" w:cs="仿宋" w:hint="eastAsia"/>
            <w:lang w:eastAsia="zh-CN"/>
          </w:rPr>
          <w:t>(四)、环保与可持续发展</w:t>
        </w:r>
        <w:r>
          <w:tab/>
        </w:r>
        <w:r>
          <w:fldChar w:fldCharType="begin"/>
        </w:r>
        <w:r>
          <w:instrText xml:space="preserve"> PAGEREF _Toc12338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1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438"/>
      <w:r>
        <w:rPr>
          <w:rFonts w:ascii="仿宋" w:eastAsia="仿宋" w:hAnsi="仿宋" w:cs="仿宋" w:hint="eastAsia"/>
          <w:sz w:val="28"/>
          <w:lang w:eastAsia="zh-CN"/>
        </w:rPr>
        <w:t>一、膏药行业背景分析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379"/>
      <w:r>
        <w:rPr>
          <w:rFonts w:ascii="仿宋" w:eastAsia="仿宋" w:hAnsi="仿宋" w:cs="仿宋" w:hint="eastAsia"/>
          <w:lang w:eastAsia="zh-CN"/>
        </w:rPr>
        <w:t>(一)、膏药行业背景分析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膏药行业是一个充满活力且不断演变的领域。近年来，该膏药行业经历了显著的增长，这一增长主要受益于多方面的推动因素，尤其是技术创新和市场需求的持续增加。技术创新为膏药行业带来了新的商业模式和解决方案，而不断增长的市场需求则推动了膏药行业的整体扩张。这使得 膏药行业成为当前经济中备受关注的一个重要组成部分。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就市场规模来看，膏药行业的市场规模持续扩大，未来几年仍有望保持良好的增长势头。这得益于数字化转型、全球化市场和消费者需求的多样化。数字化转型提高了膏药行业各个环节的效率，全球化市场为企业创造了更广阔的业务机会，而消费者多样化的需求则促使膏药行业不断创新，满足不同层次的市场需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https://d.book118.com/046224205145010053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膏药项目融资计划书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膏药项目融资计划书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膏药项目融资计划书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膏药项目融资计划书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膏药项目融资计划书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0F3DEC"/>
    <w:rsid w:val="060F3DE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46224205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2024-02-27T09:40:00Z</dcterms:created>
  <dcterms:modified xsi:type="dcterms:W3CDTF">2024-02-27T09:41:07Z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5BD52BD49F8E4BD5A19354C77B5B5EE6_11</vt:lpwstr>
  </property>
  <property fmtid="{D5CDD505-2E9C-101B-9397-08002B2CF9AE}" pid="3" name="KSOProductBuildVer">
    <vt:lpwstr>2052-12.1.0.16250</vt:lpwstr>
  </property>
</Properties>
</file>