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糖、加工糖及制糖副产品项目规划设计纲要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9" w:history="1">
        <w:r>
          <w:rPr>
            <w:rFonts w:ascii="仿宋" w:eastAsia="仿宋" w:hAnsi="仿宋" w:cs="仿宋" w:hint="eastAsia"/>
            <w:lang w:eastAsia="zh-CN"/>
          </w:rPr>
          <w:t>前言</w:t>
        </w:r>
        <w:r>
          <w:tab/>
        </w:r>
        <w:r>
          <w:fldChar w:fldCharType="begin"/>
        </w:r>
        <w:r>
          <w:instrText xml:space="preserve"> PAGEREF _Toc4529 \h </w:instrText>
        </w:r>
        <w:r>
          <w:fldChar w:fldCharType="separate"/>
        </w:r>
        <w:r>
          <w:t>3</w:t>
        </w:r>
        <w:r>
          <w:fldChar w:fldCharType="end"/>
        </w:r>
      </w:hyperlink>
    </w:p>
    <w:p>
      <w:pPr>
        <w:pStyle w:val="TOC1"/>
        <w:tabs>
          <w:tab w:val="right" w:leader="dot" w:pos="8306"/>
        </w:tabs>
      </w:pPr>
      <w:hyperlink w:anchor="_Toc5311" w:history="1">
        <w:r>
          <w:rPr>
            <w:rFonts w:ascii="仿宋" w:eastAsia="仿宋" w:hAnsi="仿宋" w:cs="仿宋" w:hint="eastAsia"/>
            <w:lang w:eastAsia="zh-CN"/>
          </w:rPr>
          <w:t>一、糖、加工糖及制糖副产品项目土建工程</w:t>
        </w:r>
        <w:r>
          <w:tab/>
        </w:r>
        <w:r>
          <w:fldChar w:fldCharType="begin"/>
        </w:r>
        <w:r>
          <w:instrText xml:space="preserve"> PAGEREF _Toc5311 \h </w:instrText>
        </w:r>
        <w:r>
          <w:fldChar w:fldCharType="separate"/>
        </w:r>
        <w:r>
          <w:t>3</w:t>
        </w:r>
        <w:r>
          <w:fldChar w:fldCharType="end"/>
        </w:r>
      </w:hyperlink>
    </w:p>
    <w:p>
      <w:pPr>
        <w:pStyle w:val="TOC2"/>
        <w:tabs>
          <w:tab w:val="right" w:leader="dot" w:pos="8306"/>
        </w:tabs>
      </w:pPr>
      <w:hyperlink w:anchor="_Toc5153" w:history="1">
        <w:r>
          <w:rPr>
            <w:rFonts w:ascii="仿宋" w:eastAsia="仿宋" w:hAnsi="仿宋" w:cs="仿宋" w:hint="eastAsia"/>
            <w:lang w:eastAsia="zh-CN"/>
          </w:rPr>
          <w:t>(一)、建筑工程设计原则</w:t>
        </w:r>
        <w:r>
          <w:tab/>
        </w:r>
        <w:r>
          <w:fldChar w:fldCharType="begin"/>
        </w:r>
        <w:r>
          <w:instrText xml:space="preserve"> PAGEREF _Toc5153 \h </w:instrText>
        </w:r>
        <w:r>
          <w:fldChar w:fldCharType="separate"/>
        </w:r>
        <w:r>
          <w:t>3</w:t>
        </w:r>
        <w:r>
          <w:fldChar w:fldCharType="end"/>
        </w:r>
      </w:hyperlink>
    </w:p>
    <w:p>
      <w:pPr>
        <w:pStyle w:val="TOC2"/>
        <w:tabs>
          <w:tab w:val="right" w:leader="dot" w:pos="8306"/>
        </w:tabs>
      </w:pPr>
      <w:hyperlink w:anchor="_Toc25413" w:history="1">
        <w:r>
          <w:rPr>
            <w:rFonts w:ascii="仿宋" w:eastAsia="仿宋" w:hAnsi="仿宋" w:cs="仿宋" w:hint="eastAsia"/>
            <w:lang w:eastAsia="zh-CN"/>
          </w:rPr>
          <w:t>(二)、土建工程设计年限及安全等级</w:t>
        </w:r>
        <w:r>
          <w:tab/>
        </w:r>
        <w:r>
          <w:fldChar w:fldCharType="begin"/>
        </w:r>
        <w:r>
          <w:instrText xml:space="preserve"> PAGEREF _Toc25413 \h </w:instrText>
        </w:r>
        <w:r>
          <w:fldChar w:fldCharType="separate"/>
        </w:r>
        <w:r>
          <w:t>4</w:t>
        </w:r>
        <w:r>
          <w:fldChar w:fldCharType="end"/>
        </w:r>
      </w:hyperlink>
    </w:p>
    <w:p>
      <w:pPr>
        <w:pStyle w:val="TOC2"/>
        <w:tabs>
          <w:tab w:val="right" w:leader="dot" w:pos="8306"/>
        </w:tabs>
      </w:pPr>
      <w:hyperlink w:anchor="_Toc6447" w:history="1">
        <w:r>
          <w:rPr>
            <w:rFonts w:ascii="仿宋" w:eastAsia="仿宋" w:hAnsi="仿宋" w:cs="仿宋" w:hint="eastAsia"/>
            <w:lang w:eastAsia="zh-CN"/>
          </w:rPr>
          <w:t>(三)、建筑工程设计总体要求</w:t>
        </w:r>
        <w:r>
          <w:tab/>
        </w:r>
        <w:r>
          <w:fldChar w:fldCharType="begin"/>
        </w:r>
        <w:r>
          <w:instrText xml:space="preserve"> PAGEREF _Toc6447 \h </w:instrText>
        </w:r>
        <w:r>
          <w:fldChar w:fldCharType="separate"/>
        </w:r>
        <w:r>
          <w:t>5</w:t>
        </w:r>
        <w:r>
          <w:fldChar w:fldCharType="end"/>
        </w:r>
      </w:hyperlink>
    </w:p>
    <w:p>
      <w:pPr>
        <w:pStyle w:val="TOC2"/>
        <w:tabs>
          <w:tab w:val="right" w:leader="dot" w:pos="8306"/>
        </w:tabs>
      </w:pPr>
      <w:hyperlink w:anchor="_Toc11235" w:history="1">
        <w:r>
          <w:rPr>
            <w:rFonts w:ascii="仿宋" w:eastAsia="仿宋" w:hAnsi="仿宋" w:cs="仿宋" w:hint="eastAsia"/>
            <w:lang w:eastAsia="zh-CN"/>
          </w:rPr>
          <w:t>(四)、土建工程建设指标</w:t>
        </w:r>
        <w:r>
          <w:tab/>
        </w:r>
        <w:r>
          <w:fldChar w:fldCharType="begin"/>
        </w:r>
        <w:r>
          <w:instrText xml:space="preserve"> PAGEREF _Toc11235 \h </w:instrText>
        </w:r>
        <w:r>
          <w:fldChar w:fldCharType="separate"/>
        </w:r>
        <w:r>
          <w:t>6</w:t>
        </w:r>
        <w:r>
          <w:fldChar w:fldCharType="end"/>
        </w:r>
      </w:hyperlink>
    </w:p>
    <w:p>
      <w:pPr>
        <w:pStyle w:val="TOC1"/>
        <w:tabs>
          <w:tab w:val="right" w:leader="dot" w:pos="8306"/>
        </w:tabs>
      </w:pPr>
      <w:hyperlink w:anchor="_Toc15138" w:history="1">
        <w:r>
          <w:rPr>
            <w:rFonts w:ascii="仿宋" w:eastAsia="仿宋" w:hAnsi="仿宋" w:cs="仿宋" w:hint="eastAsia"/>
            <w:lang w:eastAsia="zh-CN"/>
          </w:rPr>
          <w:t>二、糖、加工糖及制糖副产品项目文档管理</w:t>
        </w:r>
        <w:r>
          <w:tab/>
        </w:r>
        <w:r>
          <w:fldChar w:fldCharType="begin"/>
        </w:r>
        <w:r>
          <w:instrText xml:space="preserve"> PAGEREF _Toc15138 \h </w:instrText>
        </w:r>
        <w:r>
          <w:fldChar w:fldCharType="separate"/>
        </w:r>
        <w:r>
          <w:t>6</w:t>
        </w:r>
        <w:r>
          <w:fldChar w:fldCharType="end"/>
        </w:r>
      </w:hyperlink>
    </w:p>
    <w:p>
      <w:pPr>
        <w:pStyle w:val="TOC2"/>
        <w:tabs>
          <w:tab w:val="right" w:leader="dot" w:pos="8306"/>
        </w:tabs>
      </w:pPr>
      <w:hyperlink w:anchor="_Toc18754" w:history="1">
        <w:r>
          <w:rPr>
            <w:rFonts w:ascii="仿宋" w:eastAsia="仿宋" w:hAnsi="仿宋" w:cs="仿宋" w:hint="eastAsia"/>
            <w:lang w:eastAsia="zh-CN"/>
          </w:rPr>
          <w:t>(一)、文档编制与审查</w:t>
        </w:r>
        <w:r>
          <w:tab/>
        </w:r>
        <w:r>
          <w:fldChar w:fldCharType="begin"/>
        </w:r>
        <w:r>
          <w:instrText xml:space="preserve"> PAGEREF _Toc18754 \h </w:instrText>
        </w:r>
        <w:r>
          <w:fldChar w:fldCharType="separate"/>
        </w:r>
        <w:r>
          <w:t>6</w:t>
        </w:r>
        <w:r>
          <w:fldChar w:fldCharType="end"/>
        </w:r>
      </w:hyperlink>
    </w:p>
    <w:p>
      <w:pPr>
        <w:pStyle w:val="TOC2"/>
        <w:tabs>
          <w:tab w:val="right" w:leader="dot" w:pos="8306"/>
        </w:tabs>
      </w:pPr>
      <w:hyperlink w:anchor="_Toc30075" w:history="1">
        <w:r>
          <w:rPr>
            <w:rFonts w:ascii="仿宋" w:eastAsia="仿宋" w:hAnsi="仿宋" w:cs="仿宋" w:hint="eastAsia"/>
            <w:lang w:eastAsia="zh-CN"/>
          </w:rPr>
          <w:t>(二)、文档发布与分发</w:t>
        </w:r>
        <w:r>
          <w:tab/>
        </w:r>
        <w:r>
          <w:fldChar w:fldCharType="begin"/>
        </w:r>
        <w:r>
          <w:instrText xml:space="preserve"> PAGEREF _Toc30075 \h </w:instrText>
        </w:r>
        <w:r>
          <w:fldChar w:fldCharType="separate"/>
        </w:r>
        <w:r>
          <w:t>8</w:t>
        </w:r>
        <w:r>
          <w:fldChar w:fldCharType="end"/>
        </w:r>
      </w:hyperlink>
    </w:p>
    <w:p>
      <w:pPr>
        <w:pStyle w:val="TOC2"/>
        <w:tabs>
          <w:tab w:val="right" w:leader="dot" w:pos="8306"/>
        </w:tabs>
      </w:pPr>
      <w:hyperlink w:anchor="_Toc3700" w:history="1">
        <w:r>
          <w:rPr>
            <w:rFonts w:ascii="仿宋" w:eastAsia="仿宋" w:hAnsi="仿宋" w:cs="仿宋" w:hint="eastAsia"/>
            <w:lang w:eastAsia="zh-CN"/>
          </w:rPr>
          <w:t>(三)、文档存档与归档</w:t>
        </w:r>
        <w:r>
          <w:tab/>
        </w:r>
        <w:r>
          <w:fldChar w:fldCharType="begin"/>
        </w:r>
        <w:r>
          <w:instrText xml:space="preserve"> PAGEREF _Toc3700 \h </w:instrText>
        </w:r>
        <w:r>
          <w:fldChar w:fldCharType="separate"/>
        </w:r>
        <w:r>
          <w:t>9</w:t>
        </w:r>
        <w:r>
          <w:fldChar w:fldCharType="end"/>
        </w:r>
      </w:hyperlink>
    </w:p>
    <w:p>
      <w:pPr>
        <w:pStyle w:val="TOC1"/>
        <w:tabs>
          <w:tab w:val="right" w:leader="dot" w:pos="8306"/>
        </w:tabs>
      </w:pPr>
      <w:hyperlink w:anchor="_Toc18000" w:history="1">
        <w:r>
          <w:rPr>
            <w:rFonts w:ascii="仿宋" w:eastAsia="仿宋" w:hAnsi="仿宋" w:cs="仿宋" w:hint="eastAsia"/>
            <w:lang w:eastAsia="zh-CN"/>
          </w:rPr>
          <w:t>三、糖、加工糖及制糖副产品项目建设单位说明</w:t>
        </w:r>
        <w:r>
          <w:tab/>
        </w:r>
        <w:r>
          <w:fldChar w:fldCharType="begin"/>
        </w:r>
        <w:r>
          <w:instrText xml:space="preserve"> PAGEREF _Toc18000 \h </w:instrText>
        </w:r>
        <w:r>
          <w:fldChar w:fldCharType="separate"/>
        </w:r>
        <w:r>
          <w:t>10</w:t>
        </w:r>
        <w:r>
          <w:fldChar w:fldCharType="end"/>
        </w:r>
      </w:hyperlink>
    </w:p>
    <w:p>
      <w:pPr>
        <w:pStyle w:val="TOC2"/>
        <w:tabs>
          <w:tab w:val="right" w:leader="dot" w:pos="8306"/>
        </w:tabs>
      </w:pPr>
      <w:hyperlink w:anchor="_Toc17239" w:history="1">
        <w:r>
          <w:rPr>
            <w:rFonts w:ascii="仿宋" w:eastAsia="仿宋" w:hAnsi="仿宋" w:cs="仿宋" w:hint="eastAsia"/>
            <w:lang w:eastAsia="zh-CN"/>
          </w:rPr>
          <w:t>(一)、糖、加工糖及制糖副产品项目承办单位基本情况</w:t>
        </w:r>
        <w:r>
          <w:tab/>
        </w:r>
        <w:r>
          <w:fldChar w:fldCharType="begin"/>
        </w:r>
        <w:r>
          <w:instrText xml:space="preserve"> PAGEREF _Toc17239 \h </w:instrText>
        </w:r>
        <w:r>
          <w:fldChar w:fldCharType="separate"/>
        </w:r>
        <w:r>
          <w:t>10</w:t>
        </w:r>
        <w:r>
          <w:fldChar w:fldCharType="end"/>
        </w:r>
      </w:hyperlink>
    </w:p>
    <w:p>
      <w:pPr>
        <w:pStyle w:val="TOC2"/>
        <w:tabs>
          <w:tab w:val="right" w:leader="dot" w:pos="8306"/>
        </w:tabs>
      </w:pPr>
      <w:hyperlink w:anchor="_Toc6044" w:history="1">
        <w:r>
          <w:rPr>
            <w:rFonts w:ascii="仿宋" w:eastAsia="仿宋" w:hAnsi="仿宋" w:cs="仿宋" w:hint="eastAsia"/>
            <w:lang w:eastAsia="zh-CN"/>
          </w:rPr>
          <w:t>(二)、公司经济效益分析</w:t>
        </w:r>
        <w:r>
          <w:tab/>
        </w:r>
        <w:r>
          <w:fldChar w:fldCharType="begin"/>
        </w:r>
        <w:r>
          <w:instrText xml:space="preserve"> PAGEREF _Toc6044 \h </w:instrText>
        </w:r>
        <w:r>
          <w:fldChar w:fldCharType="separate"/>
        </w:r>
        <w:r>
          <w:t>10</w:t>
        </w:r>
        <w:r>
          <w:fldChar w:fldCharType="end"/>
        </w:r>
      </w:hyperlink>
    </w:p>
    <w:p>
      <w:pPr>
        <w:pStyle w:val="TOC1"/>
        <w:tabs>
          <w:tab w:val="right" w:leader="dot" w:pos="8306"/>
        </w:tabs>
      </w:pPr>
      <w:hyperlink w:anchor="_Toc19757" w:history="1">
        <w:r>
          <w:rPr>
            <w:rFonts w:ascii="仿宋" w:eastAsia="仿宋" w:hAnsi="仿宋" w:cs="仿宋" w:hint="eastAsia"/>
            <w:lang w:eastAsia="zh-CN"/>
          </w:rPr>
          <w:t>四、工艺说明</w:t>
        </w:r>
        <w:r>
          <w:tab/>
        </w:r>
        <w:r>
          <w:fldChar w:fldCharType="begin"/>
        </w:r>
        <w:r>
          <w:instrText xml:space="preserve"> PAGEREF _Toc19757 \h </w:instrText>
        </w:r>
        <w:r>
          <w:fldChar w:fldCharType="separate"/>
        </w:r>
        <w:r>
          <w:t>12</w:t>
        </w:r>
        <w:r>
          <w:fldChar w:fldCharType="end"/>
        </w:r>
      </w:hyperlink>
    </w:p>
    <w:p>
      <w:pPr>
        <w:pStyle w:val="TOC2"/>
        <w:tabs>
          <w:tab w:val="right" w:leader="dot" w:pos="8306"/>
        </w:tabs>
      </w:pPr>
      <w:hyperlink w:anchor="_Toc6152" w:history="1">
        <w:r>
          <w:rPr>
            <w:rFonts w:ascii="仿宋" w:eastAsia="仿宋" w:hAnsi="仿宋" w:cs="仿宋" w:hint="eastAsia"/>
            <w:lang w:eastAsia="zh-CN"/>
          </w:rPr>
          <w:t>(一)、技术管理特点</w:t>
        </w:r>
        <w:r>
          <w:tab/>
        </w:r>
        <w:r>
          <w:fldChar w:fldCharType="begin"/>
        </w:r>
        <w:r>
          <w:instrText xml:space="preserve"> PAGEREF _Toc6152 \h </w:instrText>
        </w:r>
        <w:r>
          <w:fldChar w:fldCharType="separate"/>
        </w:r>
        <w:r>
          <w:t>12</w:t>
        </w:r>
        <w:r>
          <w:fldChar w:fldCharType="end"/>
        </w:r>
      </w:hyperlink>
    </w:p>
    <w:p>
      <w:pPr>
        <w:pStyle w:val="TOC2"/>
        <w:tabs>
          <w:tab w:val="right" w:leader="dot" w:pos="8306"/>
        </w:tabs>
      </w:pPr>
      <w:hyperlink w:anchor="_Toc11455" w:history="1">
        <w:r>
          <w:rPr>
            <w:rFonts w:ascii="仿宋" w:eastAsia="仿宋" w:hAnsi="仿宋" w:cs="仿宋" w:hint="eastAsia"/>
            <w:lang w:eastAsia="zh-CN"/>
          </w:rPr>
          <w:t>(二)、糖、加工糖及制糖副产品项目工艺技术设计方案</w:t>
        </w:r>
        <w:r>
          <w:tab/>
        </w:r>
        <w:r>
          <w:fldChar w:fldCharType="begin"/>
        </w:r>
        <w:r>
          <w:instrText xml:space="preserve"> PAGEREF _Toc11455 \h </w:instrText>
        </w:r>
        <w:r>
          <w:fldChar w:fldCharType="separate"/>
        </w:r>
        <w:r>
          <w:t>13</w:t>
        </w:r>
        <w:r>
          <w:fldChar w:fldCharType="end"/>
        </w:r>
      </w:hyperlink>
    </w:p>
    <w:p>
      <w:pPr>
        <w:pStyle w:val="TOC2"/>
        <w:tabs>
          <w:tab w:val="right" w:leader="dot" w:pos="8306"/>
        </w:tabs>
      </w:pPr>
      <w:hyperlink w:anchor="_Toc9970" w:history="1">
        <w:r>
          <w:rPr>
            <w:rFonts w:ascii="仿宋" w:eastAsia="仿宋" w:hAnsi="仿宋" w:cs="仿宋" w:hint="eastAsia"/>
            <w:lang w:eastAsia="zh-CN"/>
          </w:rPr>
          <w:t>(三)、设备选型方案</w:t>
        </w:r>
        <w:r>
          <w:tab/>
        </w:r>
        <w:r>
          <w:fldChar w:fldCharType="begin"/>
        </w:r>
        <w:r>
          <w:instrText xml:space="preserve"> PAGEREF _Toc9970 \h </w:instrText>
        </w:r>
        <w:r>
          <w:fldChar w:fldCharType="separate"/>
        </w:r>
        <w:r>
          <w:t>14</w:t>
        </w:r>
        <w:r>
          <w:fldChar w:fldCharType="end"/>
        </w:r>
      </w:hyperlink>
    </w:p>
    <w:p>
      <w:pPr>
        <w:pStyle w:val="TOC1"/>
        <w:tabs>
          <w:tab w:val="right" w:leader="dot" w:pos="8306"/>
        </w:tabs>
      </w:pPr>
      <w:hyperlink w:anchor="_Toc1731" w:history="1">
        <w:r>
          <w:rPr>
            <w:rFonts w:ascii="仿宋" w:eastAsia="仿宋" w:hAnsi="仿宋" w:cs="仿宋" w:hint="eastAsia"/>
            <w:lang w:eastAsia="zh-CN"/>
          </w:rPr>
          <w:t>五、糖、加工糖及制糖副产品项目可持续发展</w:t>
        </w:r>
        <w:r>
          <w:tab/>
        </w:r>
        <w:r>
          <w:fldChar w:fldCharType="begin"/>
        </w:r>
        <w:r>
          <w:instrText xml:space="preserve"> PAGEREF _Toc1731 \h </w:instrText>
        </w:r>
        <w:r>
          <w:fldChar w:fldCharType="separate"/>
        </w:r>
        <w:r>
          <w:t>16</w:t>
        </w:r>
        <w:r>
          <w:fldChar w:fldCharType="end"/>
        </w:r>
      </w:hyperlink>
    </w:p>
    <w:p>
      <w:pPr>
        <w:pStyle w:val="TOC2"/>
        <w:tabs>
          <w:tab w:val="right" w:leader="dot" w:pos="8306"/>
        </w:tabs>
      </w:pPr>
      <w:hyperlink w:anchor="_Toc21953" w:history="1">
        <w:r>
          <w:rPr>
            <w:rFonts w:ascii="仿宋" w:eastAsia="仿宋" w:hAnsi="仿宋" w:cs="仿宋" w:hint="eastAsia"/>
            <w:lang w:eastAsia="zh-CN"/>
          </w:rPr>
          <w:t>(一)、可持续战略与实践</w:t>
        </w:r>
        <w:r>
          <w:tab/>
        </w:r>
        <w:r>
          <w:fldChar w:fldCharType="begin"/>
        </w:r>
        <w:r>
          <w:instrText xml:space="preserve"> PAGEREF _Toc21953 \h </w:instrText>
        </w:r>
        <w:r>
          <w:fldChar w:fldCharType="separate"/>
        </w:r>
        <w:r>
          <w:t>16</w:t>
        </w:r>
        <w:r>
          <w:fldChar w:fldCharType="end"/>
        </w:r>
      </w:hyperlink>
    </w:p>
    <w:p>
      <w:pPr>
        <w:pStyle w:val="TOC2"/>
        <w:tabs>
          <w:tab w:val="right" w:leader="dot" w:pos="8306"/>
        </w:tabs>
      </w:pPr>
      <w:hyperlink w:anchor="_Toc20582" w:history="1">
        <w:r>
          <w:rPr>
            <w:rFonts w:ascii="仿宋" w:eastAsia="仿宋" w:hAnsi="仿宋" w:cs="仿宋" w:hint="eastAsia"/>
            <w:lang w:eastAsia="zh-CN"/>
          </w:rPr>
          <w:t>(二)、环保与社会责任</w:t>
        </w:r>
        <w:r>
          <w:tab/>
        </w:r>
        <w:r>
          <w:fldChar w:fldCharType="begin"/>
        </w:r>
        <w:r>
          <w:instrText xml:space="preserve"> PAGEREF _Toc20582 \h </w:instrText>
        </w:r>
        <w:r>
          <w:fldChar w:fldCharType="separate"/>
        </w:r>
        <w:r>
          <w:t>16</w:t>
        </w:r>
        <w:r>
          <w:fldChar w:fldCharType="end"/>
        </w:r>
      </w:hyperlink>
    </w:p>
    <w:p>
      <w:pPr>
        <w:pStyle w:val="TOC1"/>
        <w:tabs>
          <w:tab w:val="right" w:leader="dot" w:pos="8306"/>
        </w:tabs>
      </w:pPr>
      <w:hyperlink w:anchor="_Toc20680" w:history="1">
        <w:r>
          <w:rPr>
            <w:rFonts w:ascii="仿宋" w:eastAsia="仿宋" w:hAnsi="仿宋" w:cs="仿宋" w:hint="eastAsia"/>
            <w:lang w:eastAsia="zh-CN"/>
          </w:rPr>
          <w:t>六、产品规划分析</w:t>
        </w:r>
        <w:r>
          <w:tab/>
        </w:r>
        <w:r>
          <w:fldChar w:fldCharType="begin"/>
        </w:r>
        <w:r>
          <w:instrText xml:space="preserve"> PAGEREF _Toc20680 \h </w:instrText>
        </w:r>
        <w:r>
          <w:fldChar w:fldCharType="separate"/>
        </w:r>
        <w:r>
          <w:t>17</w:t>
        </w:r>
        <w:r>
          <w:fldChar w:fldCharType="end"/>
        </w:r>
      </w:hyperlink>
    </w:p>
    <w:p>
      <w:pPr>
        <w:pStyle w:val="TOC2"/>
        <w:tabs>
          <w:tab w:val="right" w:leader="dot" w:pos="8306"/>
        </w:tabs>
      </w:pPr>
      <w:hyperlink w:anchor="_Toc18723" w:history="1">
        <w:r>
          <w:rPr>
            <w:rFonts w:ascii="仿宋" w:eastAsia="仿宋" w:hAnsi="仿宋" w:cs="仿宋" w:hint="eastAsia"/>
            <w:lang w:eastAsia="zh-CN"/>
          </w:rPr>
          <w:t>(一)、产品规划</w:t>
        </w:r>
        <w:r>
          <w:tab/>
        </w:r>
        <w:r>
          <w:fldChar w:fldCharType="begin"/>
        </w:r>
        <w:r>
          <w:instrText xml:space="preserve"> PAGEREF _Toc18723 \h </w:instrText>
        </w:r>
        <w:r>
          <w:fldChar w:fldCharType="separate"/>
        </w:r>
        <w:r>
          <w:t>17</w:t>
        </w:r>
        <w:r>
          <w:fldChar w:fldCharType="end"/>
        </w:r>
      </w:hyperlink>
    </w:p>
    <w:p>
      <w:pPr>
        <w:pStyle w:val="TOC2"/>
        <w:tabs>
          <w:tab w:val="right" w:leader="dot" w:pos="8306"/>
        </w:tabs>
      </w:pPr>
      <w:hyperlink w:anchor="_Toc21568" w:history="1">
        <w:r>
          <w:rPr>
            <w:rFonts w:ascii="仿宋" w:eastAsia="仿宋" w:hAnsi="仿宋" w:cs="仿宋" w:hint="eastAsia"/>
            <w:lang w:eastAsia="zh-CN"/>
          </w:rPr>
          <w:t>(二)、建设规模</w:t>
        </w:r>
        <w:r>
          <w:tab/>
        </w:r>
        <w:r>
          <w:fldChar w:fldCharType="begin"/>
        </w:r>
        <w:r>
          <w:instrText xml:space="preserve"> PAGEREF _Toc21568 \h </w:instrText>
        </w:r>
        <w:r>
          <w:fldChar w:fldCharType="separate"/>
        </w:r>
        <w:r>
          <w:t>18</w:t>
        </w:r>
        <w:r>
          <w:fldChar w:fldCharType="end"/>
        </w:r>
      </w:hyperlink>
    </w:p>
    <w:p>
      <w:pPr>
        <w:pStyle w:val="TOC1"/>
        <w:tabs>
          <w:tab w:val="right" w:leader="dot" w:pos="8306"/>
        </w:tabs>
      </w:pPr>
      <w:hyperlink w:anchor="_Toc29774" w:history="1">
        <w:r>
          <w:rPr>
            <w:rFonts w:ascii="仿宋" w:eastAsia="仿宋" w:hAnsi="仿宋" w:cs="仿宋" w:hint="eastAsia"/>
            <w:lang w:eastAsia="zh-CN"/>
          </w:rPr>
          <w:t>七、糖、加工糖及制糖副产品项目创新与研发</w:t>
        </w:r>
        <w:r>
          <w:tab/>
        </w:r>
        <w:r>
          <w:fldChar w:fldCharType="begin"/>
        </w:r>
        <w:r>
          <w:instrText xml:space="preserve"> PAGEREF _Toc29774 \h </w:instrText>
        </w:r>
        <w:r>
          <w:fldChar w:fldCharType="separate"/>
        </w:r>
        <w:r>
          <w:t>20</w:t>
        </w:r>
        <w:r>
          <w:fldChar w:fldCharType="end"/>
        </w:r>
      </w:hyperlink>
    </w:p>
    <w:p>
      <w:pPr>
        <w:pStyle w:val="TOC2"/>
        <w:tabs>
          <w:tab w:val="right" w:leader="dot" w:pos="8306"/>
        </w:tabs>
      </w:pPr>
      <w:hyperlink w:anchor="_Toc13864" w:history="1">
        <w:r>
          <w:rPr>
            <w:rFonts w:ascii="仿宋" w:eastAsia="仿宋" w:hAnsi="仿宋" w:cs="仿宋" w:hint="eastAsia"/>
            <w:lang w:eastAsia="zh-CN"/>
          </w:rPr>
          <w:t>(一)、创新策略与方向</w:t>
        </w:r>
        <w:r>
          <w:tab/>
        </w:r>
        <w:r>
          <w:fldChar w:fldCharType="begin"/>
        </w:r>
        <w:r>
          <w:instrText xml:space="preserve"> PAGEREF _Toc13864 \h </w:instrText>
        </w:r>
        <w:r>
          <w:fldChar w:fldCharType="separate"/>
        </w:r>
        <w:r>
          <w:t>20</w:t>
        </w:r>
        <w:r>
          <w:fldChar w:fldCharType="end"/>
        </w:r>
      </w:hyperlink>
    </w:p>
    <w:p>
      <w:pPr>
        <w:pStyle w:val="TOC2"/>
        <w:tabs>
          <w:tab w:val="right" w:leader="dot" w:pos="8306"/>
        </w:tabs>
      </w:pPr>
      <w:hyperlink w:anchor="_Toc6139" w:history="1">
        <w:r>
          <w:rPr>
            <w:rFonts w:ascii="仿宋" w:eastAsia="仿宋" w:hAnsi="仿宋" w:cs="仿宋" w:hint="eastAsia"/>
            <w:lang w:eastAsia="zh-CN"/>
          </w:rPr>
          <w:t>(二)、研发规划与投入</w:t>
        </w:r>
        <w:r>
          <w:tab/>
        </w:r>
        <w:r>
          <w:fldChar w:fldCharType="begin"/>
        </w:r>
        <w:r>
          <w:instrText xml:space="preserve"> PAGEREF _Toc6139 \h </w:instrText>
        </w:r>
        <w:r>
          <w:fldChar w:fldCharType="separate"/>
        </w:r>
        <w:r>
          <w:t>21</w:t>
        </w:r>
        <w:r>
          <w:fldChar w:fldCharType="end"/>
        </w:r>
      </w:hyperlink>
    </w:p>
    <w:p>
      <w:pPr>
        <w:pStyle w:val="TOC1"/>
        <w:tabs>
          <w:tab w:val="right" w:leader="dot" w:pos="8306"/>
        </w:tabs>
      </w:pPr>
      <w:hyperlink w:anchor="_Toc5131" w:history="1">
        <w:r>
          <w:rPr>
            <w:rFonts w:ascii="仿宋" w:eastAsia="仿宋" w:hAnsi="仿宋" w:cs="仿宋" w:hint="eastAsia"/>
            <w:lang w:eastAsia="zh-CN"/>
          </w:rPr>
          <w:t>八、糖、加工糖及制糖副产品项目风险管理</w:t>
        </w:r>
        <w:r>
          <w:tab/>
        </w:r>
        <w:r>
          <w:fldChar w:fldCharType="begin"/>
        </w:r>
        <w:r>
          <w:instrText xml:space="preserve"> PAGEREF _Toc5131 \h </w:instrText>
        </w:r>
        <w:r>
          <w:fldChar w:fldCharType="separate"/>
        </w:r>
        <w:r>
          <w:t>23</w:t>
        </w:r>
        <w:r>
          <w:fldChar w:fldCharType="end"/>
        </w:r>
      </w:hyperlink>
    </w:p>
    <w:p>
      <w:pPr>
        <w:pStyle w:val="TOC2"/>
        <w:tabs>
          <w:tab w:val="right" w:leader="dot" w:pos="8306"/>
        </w:tabs>
      </w:pPr>
      <w:hyperlink w:anchor="_Toc13361" w:history="1">
        <w:r>
          <w:rPr>
            <w:rFonts w:ascii="仿宋" w:eastAsia="仿宋" w:hAnsi="仿宋" w:cs="仿宋" w:hint="eastAsia"/>
            <w:lang w:eastAsia="zh-CN"/>
          </w:rPr>
          <w:t>(一)、风险识别与评估</w:t>
        </w:r>
        <w:r>
          <w:tab/>
        </w:r>
        <w:r>
          <w:fldChar w:fldCharType="begin"/>
        </w:r>
        <w:r>
          <w:instrText xml:space="preserve"> PAGEREF _Toc13361 \h </w:instrText>
        </w:r>
        <w:r>
          <w:fldChar w:fldCharType="separate"/>
        </w:r>
        <w:r>
          <w:t>23</w:t>
        </w:r>
        <w:r>
          <w:fldChar w:fldCharType="end"/>
        </w:r>
      </w:hyperlink>
    </w:p>
    <w:p>
      <w:pPr>
        <w:pStyle w:val="TOC2"/>
        <w:tabs>
          <w:tab w:val="right" w:leader="dot" w:pos="8306"/>
        </w:tabs>
      </w:pPr>
      <w:hyperlink w:anchor="_Toc27635" w:history="1">
        <w:r>
          <w:rPr>
            <w:rFonts w:ascii="仿宋" w:eastAsia="仿宋" w:hAnsi="仿宋" w:cs="仿宋" w:hint="eastAsia"/>
            <w:lang w:eastAsia="zh-CN"/>
          </w:rPr>
          <w:t>(二)、风险应对策略</w:t>
        </w:r>
        <w:r>
          <w:tab/>
        </w:r>
        <w:r>
          <w:fldChar w:fldCharType="begin"/>
        </w:r>
        <w:r>
          <w:instrText xml:space="preserve"> PAGEREF _Toc27635 \h </w:instrText>
        </w:r>
        <w:r>
          <w:fldChar w:fldCharType="separate"/>
        </w:r>
        <w:r>
          <w:t>24</w:t>
        </w:r>
        <w:r>
          <w:fldChar w:fldCharType="end"/>
        </w:r>
      </w:hyperlink>
    </w:p>
    <w:p>
      <w:pPr>
        <w:pStyle w:val="TOC2"/>
        <w:tabs>
          <w:tab w:val="right" w:leader="dot" w:pos="8306"/>
        </w:tabs>
      </w:pPr>
      <w:hyperlink w:anchor="_Toc15485" w:history="1">
        <w:r>
          <w:rPr>
            <w:rFonts w:ascii="仿宋" w:eastAsia="仿宋" w:hAnsi="仿宋" w:cs="仿宋" w:hint="eastAsia"/>
            <w:lang w:eastAsia="zh-CN"/>
          </w:rPr>
          <w:t>(三)、风险监控与控制</w:t>
        </w:r>
        <w:r>
          <w:tab/>
        </w:r>
        <w:r>
          <w:fldChar w:fldCharType="begin"/>
        </w:r>
        <w:r>
          <w:instrText xml:space="preserve"> PAGEREF _Toc15485 \h </w:instrText>
        </w:r>
        <w:r>
          <w:fldChar w:fldCharType="separate"/>
        </w:r>
        <w:r>
          <w:t>26</w:t>
        </w:r>
        <w:r>
          <w:fldChar w:fldCharType="end"/>
        </w:r>
      </w:hyperlink>
    </w:p>
    <w:p>
      <w:pPr>
        <w:pStyle w:val="TOC1"/>
        <w:tabs>
          <w:tab w:val="right" w:leader="dot" w:pos="8306"/>
        </w:tabs>
      </w:pPr>
      <w:hyperlink w:anchor="_Toc25119" w:history="1">
        <w:r>
          <w:rPr>
            <w:rFonts w:ascii="仿宋" w:eastAsia="仿宋" w:hAnsi="仿宋" w:cs="仿宋" w:hint="eastAsia"/>
            <w:lang w:eastAsia="zh-CN"/>
          </w:rPr>
          <w:t>九、糖、加工糖及制糖副产品项目人力资源管理</w:t>
        </w:r>
        <w:r>
          <w:tab/>
        </w:r>
        <w:r>
          <w:fldChar w:fldCharType="begin"/>
        </w:r>
        <w:r>
          <w:instrText xml:space="preserve"> PAGEREF _Toc25119 \h </w:instrText>
        </w:r>
        <w:r>
          <w:fldChar w:fldCharType="separate"/>
        </w:r>
        <w:r>
          <w:t>27</w:t>
        </w:r>
        <w:r>
          <w:fldChar w:fldCharType="end"/>
        </w:r>
      </w:hyperlink>
    </w:p>
    <w:p>
      <w:pPr>
        <w:pStyle w:val="TOC2"/>
        <w:tabs>
          <w:tab w:val="right" w:leader="dot" w:pos="8306"/>
        </w:tabs>
      </w:pPr>
      <w:hyperlink w:anchor="_Toc28520" w:history="1">
        <w:r>
          <w:rPr>
            <w:rFonts w:ascii="仿宋" w:eastAsia="仿宋" w:hAnsi="仿宋" w:cs="仿宋" w:hint="eastAsia"/>
            <w:lang w:eastAsia="zh-CN"/>
          </w:rPr>
          <w:t>(一)、建立健全的预算管理制度</w:t>
        </w:r>
        <w:r>
          <w:tab/>
        </w:r>
        <w:r>
          <w:fldChar w:fldCharType="begin"/>
        </w:r>
        <w:r>
          <w:instrText xml:space="preserve"> PAGEREF _Toc28520 \h </w:instrText>
        </w:r>
        <w:r>
          <w:fldChar w:fldCharType="separate"/>
        </w:r>
        <w:r>
          <w:t>27</w:t>
        </w:r>
        <w:r>
          <w:fldChar w:fldCharType="end"/>
        </w:r>
      </w:hyperlink>
    </w:p>
    <w:p>
      <w:pPr>
        <w:pStyle w:val="TOC2"/>
        <w:tabs>
          <w:tab w:val="right" w:leader="dot" w:pos="8306"/>
        </w:tabs>
      </w:pPr>
      <w:hyperlink w:anchor="_Toc16689" w:history="1">
        <w:r>
          <w:rPr>
            <w:rFonts w:ascii="仿宋" w:eastAsia="仿宋" w:hAnsi="仿宋" w:cs="仿宋" w:hint="eastAsia"/>
            <w:lang w:eastAsia="zh-CN"/>
          </w:rPr>
          <w:t>(二)、加强资金流动监控</w:t>
        </w:r>
        <w:r>
          <w:tab/>
        </w:r>
        <w:r>
          <w:fldChar w:fldCharType="begin"/>
        </w:r>
        <w:r>
          <w:instrText xml:space="preserve"> PAGEREF _Toc16689 \h </w:instrText>
        </w:r>
        <w:r>
          <w:fldChar w:fldCharType="separate"/>
        </w:r>
        <w:r>
          <w:t>29</w:t>
        </w:r>
        <w:r>
          <w:fldChar w:fldCharType="end"/>
        </w:r>
      </w:hyperlink>
    </w:p>
    <w:p>
      <w:pPr>
        <w:pStyle w:val="TOC2"/>
        <w:tabs>
          <w:tab w:val="right" w:leader="dot" w:pos="8306"/>
        </w:tabs>
      </w:pPr>
      <w:hyperlink w:anchor="_Toc16992" w:history="1">
        <w:r>
          <w:rPr>
            <w:rFonts w:ascii="仿宋" w:eastAsia="仿宋" w:hAnsi="仿宋" w:cs="仿宋" w:hint="eastAsia"/>
            <w:lang w:eastAsia="zh-CN"/>
          </w:rPr>
          <w:t>(三)、制定完善的风险控制机制</w:t>
        </w:r>
        <w:r>
          <w:tab/>
        </w:r>
        <w:r>
          <w:fldChar w:fldCharType="begin"/>
        </w:r>
        <w:r>
          <w:instrText xml:space="preserve"> PAGEREF _Toc16992 \h </w:instrText>
        </w:r>
        <w:r>
          <w:fldChar w:fldCharType="separate"/>
        </w:r>
        <w:r>
          <w:t>30</w:t>
        </w:r>
        <w:r>
          <w:fldChar w:fldCharType="end"/>
        </w:r>
      </w:hyperlink>
    </w:p>
    <w:p>
      <w:pPr>
        <w:pStyle w:val="TOC2"/>
        <w:tabs>
          <w:tab w:val="right" w:leader="dot" w:pos="8306"/>
        </w:tabs>
      </w:pPr>
      <w:hyperlink w:anchor="_Toc28901" w:history="1">
        <w:r>
          <w:rPr>
            <w:rFonts w:ascii="仿宋" w:eastAsia="仿宋" w:hAnsi="仿宋" w:cs="仿宋" w:hint="eastAsia"/>
            <w:lang w:eastAsia="zh-CN"/>
          </w:rPr>
          <w:t>(四)、优化成本管理</w:t>
        </w:r>
        <w:r>
          <w:tab/>
        </w:r>
        <w:r>
          <w:fldChar w:fldCharType="begin"/>
        </w:r>
        <w:r>
          <w:instrText xml:space="preserve"> PAGEREF _Toc28901 \h </w:instrText>
        </w:r>
        <w:r>
          <w:fldChar w:fldCharType="separate"/>
        </w:r>
        <w:r>
          <w:t>32</w:t>
        </w:r>
        <w:r>
          <w:fldChar w:fldCharType="end"/>
        </w:r>
      </w:hyperlink>
    </w:p>
    <w:p>
      <w:pPr>
        <w:pStyle w:val="TOC1"/>
        <w:tabs>
          <w:tab w:val="right" w:leader="dot" w:pos="8306"/>
        </w:tabs>
      </w:pPr>
      <w:hyperlink w:anchor="_Toc19979" w:history="1">
        <w:r>
          <w:rPr>
            <w:rFonts w:ascii="仿宋" w:eastAsia="仿宋" w:hAnsi="仿宋" w:cs="仿宋" w:hint="eastAsia"/>
            <w:lang w:eastAsia="zh-CN"/>
          </w:rPr>
          <w:t>十、糖、加工糖及制糖副产品项目财务管理</w:t>
        </w:r>
        <w:r>
          <w:tab/>
        </w:r>
        <w:r>
          <w:fldChar w:fldCharType="begin"/>
        </w:r>
        <w:r>
          <w:instrText xml:space="preserve"> PAGEREF _Toc19979 \h </w:instrText>
        </w:r>
        <w:r>
          <w:fldChar w:fldCharType="separate"/>
        </w:r>
        <w:r>
          <w:t>33</w:t>
        </w:r>
        <w:r>
          <w:fldChar w:fldCharType="end"/>
        </w:r>
      </w:hyperlink>
    </w:p>
    <w:p>
      <w:pPr>
        <w:pStyle w:val="TOC2"/>
        <w:tabs>
          <w:tab w:val="right" w:leader="dot" w:pos="8306"/>
        </w:tabs>
      </w:pPr>
      <w:hyperlink w:anchor="_Toc16293" w:history="1">
        <w:r>
          <w:rPr>
            <w:rFonts w:ascii="仿宋" w:eastAsia="仿宋" w:hAnsi="仿宋" w:cs="仿宋" w:hint="eastAsia"/>
            <w:lang w:eastAsia="zh-CN"/>
          </w:rPr>
          <w:t>(一)、资金需求大</w:t>
        </w:r>
        <w:r>
          <w:tab/>
        </w:r>
        <w:r>
          <w:fldChar w:fldCharType="begin"/>
        </w:r>
        <w:r>
          <w:instrText xml:space="preserve"> PAGEREF _Toc16293 \h </w:instrText>
        </w:r>
        <w:r>
          <w:fldChar w:fldCharType="separate"/>
        </w:r>
        <w:r>
          <w:t>33</w:t>
        </w:r>
        <w:r>
          <w:fldChar w:fldCharType="end"/>
        </w:r>
      </w:hyperlink>
    </w:p>
    <w:p>
      <w:pPr>
        <w:pStyle w:val="TOC2"/>
        <w:tabs>
          <w:tab w:val="right" w:leader="dot" w:pos="8306"/>
        </w:tabs>
      </w:pPr>
      <w:hyperlink w:anchor="_Toc17959" w:history="1">
        <w:r>
          <w:rPr>
            <w:rFonts w:ascii="仿宋" w:eastAsia="仿宋" w:hAnsi="仿宋" w:cs="仿宋" w:hint="eastAsia"/>
            <w:lang w:eastAsia="zh-CN"/>
          </w:rPr>
          <w:t>(二)、研发周期长</w:t>
        </w:r>
        <w:r>
          <w:tab/>
        </w:r>
        <w:r>
          <w:fldChar w:fldCharType="begin"/>
        </w:r>
        <w:r>
          <w:instrText xml:space="preserve"> PAGEREF _Toc17959 \h </w:instrText>
        </w:r>
        <w:r>
          <w:fldChar w:fldCharType="separate"/>
        </w:r>
        <w:r>
          <w:t>34</w:t>
        </w:r>
        <w:r>
          <w:fldChar w:fldCharType="end"/>
        </w:r>
      </w:hyperlink>
    </w:p>
    <w:p>
      <w:pPr>
        <w:pStyle w:val="TOC2"/>
        <w:tabs>
          <w:tab w:val="right" w:leader="dot" w:pos="8306"/>
        </w:tabs>
      </w:pPr>
      <w:hyperlink w:anchor="_Toc32099" w:history="1">
        <w:r>
          <w:rPr>
            <w:rFonts w:ascii="仿宋" w:eastAsia="仿宋" w:hAnsi="仿宋" w:cs="仿宋" w:hint="eastAsia"/>
            <w:lang w:eastAsia="zh-CN"/>
          </w:rPr>
          <w:t>(三)、市场风险大</w:t>
        </w:r>
        <w:r>
          <w:tab/>
        </w:r>
        <w:r>
          <w:fldChar w:fldCharType="begin"/>
        </w:r>
        <w:r>
          <w:instrText xml:space="preserve"> PAGEREF _Toc32099 \h </w:instrText>
        </w:r>
        <w:r>
          <w:fldChar w:fldCharType="separate"/>
        </w:r>
        <w:r>
          <w:t>36</w:t>
        </w:r>
        <w:r>
          <w:fldChar w:fldCharType="end"/>
        </w:r>
      </w:hyperlink>
    </w:p>
    <w:p>
      <w:pPr>
        <w:pStyle w:val="TOC2"/>
        <w:tabs>
          <w:tab w:val="right" w:leader="dot" w:pos="8306"/>
        </w:tabs>
      </w:pPr>
      <w:hyperlink w:anchor="_Toc8538" w:history="1">
        <w:r>
          <w:rPr>
            <w:rFonts w:ascii="仿宋" w:eastAsia="仿宋" w:hAnsi="仿宋" w:cs="仿宋" w:hint="eastAsia"/>
            <w:lang w:eastAsia="zh-CN"/>
          </w:rPr>
          <w:t>(四)、利润率高</w:t>
        </w:r>
        <w:r>
          <w:tab/>
        </w:r>
        <w:r>
          <w:fldChar w:fldCharType="begin"/>
        </w:r>
        <w:r>
          <w:instrText xml:space="preserve"> PAGEREF _Toc8538 \h </w:instrText>
        </w:r>
        <w:r>
          <w:fldChar w:fldCharType="separate"/>
        </w:r>
        <w:r>
          <w:t>39</w:t>
        </w:r>
        <w:r>
          <w:fldChar w:fldCharType="end"/>
        </w:r>
      </w:hyperlink>
    </w:p>
    <w:p>
      <w:pPr>
        <w:pStyle w:val="TOC1"/>
        <w:tabs>
          <w:tab w:val="right" w:leader="dot" w:pos="8306"/>
        </w:tabs>
      </w:pPr>
      <w:hyperlink w:anchor="_Toc6820" w:history="1">
        <w:r>
          <w:rPr>
            <w:rFonts w:ascii="仿宋" w:eastAsia="仿宋" w:hAnsi="仿宋" w:cs="仿宋" w:hint="eastAsia"/>
            <w:lang w:eastAsia="zh-CN"/>
          </w:rPr>
          <w:t>十一、糖、加工糖及制糖副产品项目投资规划</w:t>
        </w:r>
        <w:r>
          <w:tab/>
        </w:r>
        <w:r>
          <w:fldChar w:fldCharType="begin"/>
        </w:r>
        <w:r>
          <w:instrText xml:space="preserve"> PAGEREF _Toc6820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5" w:history="1">
        <w:r>
          <w:rPr>
            <w:rFonts w:ascii="仿宋" w:eastAsia="仿宋" w:hAnsi="仿宋" w:cs="仿宋" w:hint="eastAsia"/>
            <w:lang w:eastAsia="zh-CN"/>
          </w:rPr>
          <w:t>(一)、糖、加工糖及制糖副产品项目总投资估算</w:t>
        </w:r>
        <w:r>
          <w:tab/>
        </w:r>
        <w:r>
          <w:fldChar w:fldCharType="begin"/>
        </w:r>
        <w:r>
          <w:instrText xml:space="preserve"> PAGEREF _Toc30885 \h </w:instrText>
        </w:r>
        <w:r>
          <w:fldChar w:fldCharType="separate"/>
        </w:r>
        <w:r>
          <w:t>41</w:t>
        </w:r>
        <w:r>
          <w:fldChar w:fldCharType="end"/>
        </w:r>
      </w:hyperlink>
    </w:p>
    <w:p>
      <w:pPr>
        <w:pStyle w:val="TOC2"/>
        <w:tabs>
          <w:tab w:val="right" w:leader="dot" w:pos="8306"/>
        </w:tabs>
      </w:pPr>
      <w:hyperlink w:anchor="_Toc21679" w:history="1">
        <w:r>
          <w:rPr>
            <w:rFonts w:ascii="仿宋" w:eastAsia="仿宋" w:hAnsi="仿宋" w:cs="仿宋" w:hint="eastAsia"/>
            <w:lang w:eastAsia="zh-CN"/>
          </w:rPr>
          <w:t>(二)、资金筹措</w:t>
        </w:r>
        <w:r>
          <w:tab/>
        </w:r>
        <w:r>
          <w:fldChar w:fldCharType="begin"/>
        </w:r>
        <w:r>
          <w:instrText xml:space="preserve"> PAGEREF _Toc21679 \h </w:instrText>
        </w:r>
        <w:r>
          <w:fldChar w:fldCharType="separate"/>
        </w:r>
        <w:r>
          <w:t>42</w:t>
        </w:r>
        <w:r>
          <w:fldChar w:fldCharType="end"/>
        </w:r>
      </w:hyperlink>
    </w:p>
    <w:p>
      <w:pPr>
        <w:pStyle w:val="TOC1"/>
        <w:tabs>
          <w:tab w:val="right" w:leader="dot" w:pos="8306"/>
        </w:tabs>
      </w:pPr>
      <w:hyperlink w:anchor="_Toc9051" w:history="1">
        <w:r>
          <w:rPr>
            <w:rFonts w:ascii="仿宋" w:eastAsia="仿宋" w:hAnsi="仿宋" w:cs="仿宋" w:hint="eastAsia"/>
            <w:lang w:eastAsia="zh-CN"/>
          </w:rPr>
          <w:t>十二、糖、加工糖及制糖副产品项目技术管理</w:t>
        </w:r>
        <w:r>
          <w:tab/>
        </w:r>
        <w:r>
          <w:fldChar w:fldCharType="begin"/>
        </w:r>
        <w:r>
          <w:instrText xml:space="preserve"> PAGEREF _Toc9051 \h </w:instrText>
        </w:r>
        <w:r>
          <w:fldChar w:fldCharType="separate"/>
        </w:r>
        <w:r>
          <w:t>43</w:t>
        </w:r>
        <w:r>
          <w:fldChar w:fldCharType="end"/>
        </w:r>
      </w:hyperlink>
    </w:p>
    <w:p>
      <w:pPr>
        <w:pStyle w:val="TOC2"/>
        <w:tabs>
          <w:tab w:val="right" w:leader="dot" w:pos="8306"/>
        </w:tabs>
      </w:pPr>
      <w:hyperlink w:anchor="_Toc40" w:history="1">
        <w:r>
          <w:rPr>
            <w:rFonts w:ascii="仿宋" w:eastAsia="仿宋" w:hAnsi="仿宋" w:cs="仿宋" w:hint="eastAsia"/>
            <w:lang w:eastAsia="zh-CN"/>
          </w:rPr>
          <w:t>(一)、技术方案选用方向</w:t>
        </w:r>
        <w:r>
          <w:tab/>
        </w:r>
        <w:r>
          <w:fldChar w:fldCharType="begin"/>
        </w:r>
        <w:r>
          <w:instrText xml:space="preserve"> PAGEREF _Toc40 \h </w:instrText>
        </w:r>
        <w:r>
          <w:fldChar w:fldCharType="separate"/>
        </w:r>
        <w:r>
          <w:t>43</w:t>
        </w:r>
        <w:r>
          <w:fldChar w:fldCharType="end"/>
        </w:r>
      </w:hyperlink>
    </w:p>
    <w:p>
      <w:pPr>
        <w:pStyle w:val="TOC2"/>
        <w:tabs>
          <w:tab w:val="right" w:leader="dot" w:pos="8306"/>
        </w:tabs>
      </w:pPr>
      <w:hyperlink w:anchor="_Toc31681" w:history="1">
        <w:r>
          <w:rPr>
            <w:rFonts w:ascii="仿宋" w:eastAsia="仿宋" w:hAnsi="仿宋" w:cs="仿宋" w:hint="eastAsia"/>
            <w:lang w:eastAsia="zh-CN"/>
          </w:rPr>
          <w:t>(二)、工艺技术方案选用原则</w:t>
        </w:r>
        <w:r>
          <w:tab/>
        </w:r>
        <w:r>
          <w:fldChar w:fldCharType="begin"/>
        </w:r>
        <w:r>
          <w:instrText xml:space="preserve"> PAGEREF _Toc31681 \h </w:instrText>
        </w:r>
        <w:r>
          <w:fldChar w:fldCharType="separate"/>
        </w:r>
        <w:r>
          <w:t>45</w:t>
        </w:r>
        <w:r>
          <w:fldChar w:fldCharType="end"/>
        </w:r>
      </w:hyperlink>
    </w:p>
    <w:p>
      <w:pPr>
        <w:pStyle w:val="TOC2"/>
        <w:tabs>
          <w:tab w:val="right" w:leader="dot" w:pos="8306"/>
        </w:tabs>
      </w:pPr>
      <w:hyperlink w:anchor="_Toc19882" w:history="1">
        <w:r>
          <w:rPr>
            <w:rFonts w:ascii="仿宋" w:eastAsia="仿宋" w:hAnsi="仿宋" w:cs="仿宋" w:hint="eastAsia"/>
            <w:lang w:eastAsia="zh-CN"/>
          </w:rPr>
          <w:t>(三)、工艺技术方案要求</w:t>
        </w:r>
        <w:r>
          <w:tab/>
        </w:r>
        <w:r>
          <w:fldChar w:fldCharType="begin"/>
        </w:r>
        <w:r>
          <w:instrText xml:space="preserve"> PAGEREF _Toc19882 \h </w:instrText>
        </w:r>
        <w:r>
          <w:fldChar w:fldCharType="separate"/>
        </w:r>
        <w:r>
          <w:t>47</w:t>
        </w:r>
        <w:r>
          <w:fldChar w:fldCharType="end"/>
        </w:r>
      </w:hyperlink>
    </w:p>
    <w:p>
      <w:pPr>
        <w:pStyle w:val="TOC1"/>
        <w:tabs>
          <w:tab w:val="right" w:leader="dot" w:pos="8306"/>
        </w:tabs>
      </w:pPr>
      <w:hyperlink w:anchor="_Toc22981" w:history="1">
        <w:r>
          <w:rPr>
            <w:rFonts w:ascii="仿宋" w:eastAsia="仿宋" w:hAnsi="仿宋" w:cs="仿宋" w:hint="eastAsia"/>
            <w:lang w:eastAsia="zh-CN"/>
          </w:rPr>
          <w:t>十三、营销与推广策略</w:t>
        </w:r>
        <w:r>
          <w:tab/>
        </w:r>
        <w:r>
          <w:fldChar w:fldCharType="begin"/>
        </w:r>
        <w:r>
          <w:instrText xml:space="preserve"> PAGEREF _Toc22981 \h </w:instrText>
        </w:r>
        <w:r>
          <w:fldChar w:fldCharType="separate"/>
        </w:r>
        <w:r>
          <w:t>49</w:t>
        </w:r>
        <w:r>
          <w:fldChar w:fldCharType="end"/>
        </w:r>
      </w:hyperlink>
    </w:p>
    <w:p>
      <w:pPr>
        <w:pStyle w:val="TOC2"/>
        <w:tabs>
          <w:tab w:val="right" w:leader="dot" w:pos="8306"/>
        </w:tabs>
      </w:pPr>
      <w:hyperlink w:anchor="_Toc33" w:history="1">
        <w:r>
          <w:rPr>
            <w:rFonts w:ascii="仿宋" w:eastAsia="仿宋" w:hAnsi="仿宋" w:cs="仿宋" w:hint="eastAsia"/>
            <w:lang w:eastAsia="zh-CN"/>
          </w:rPr>
          <w:t>(一)、产品/服务定位与特点</w:t>
        </w:r>
        <w:r>
          <w:tab/>
        </w:r>
        <w:r>
          <w:fldChar w:fldCharType="begin"/>
        </w:r>
        <w:r>
          <w:instrText xml:space="preserve"> PAGEREF _Toc33 \h </w:instrText>
        </w:r>
        <w:r>
          <w:fldChar w:fldCharType="separate"/>
        </w:r>
        <w:r>
          <w:t>49</w:t>
        </w:r>
        <w:r>
          <w:fldChar w:fldCharType="end"/>
        </w:r>
      </w:hyperlink>
    </w:p>
    <w:p>
      <w:pPr>
        <w:pStyle w:val="TOC2"/>
        <w:tabs>
          <w:tab w:val="right" w:leader="dot" w:pos="8306"/>
        </w:tabs>
      </w:pPr>
      <w:hyperlink w:anchor="_Toc31863" w:history="1">
        <w:r>
          <w:rPr>
            <w:rFonts w:ascii="仿宋" w:eastAsia="仿宋" w:hAnsi="仿宋" w:cs="仿宋" w:hint="eastAsia"/>
            <w:lang w:eastAsia="zh-CN"/>
          </w:rPr>
          <w:t>(二)、市场定位与竞争分析</w:t>
        </w:r>
        <w:r>
          <w:tab/>
        </w:r>
        <w:r>
          <w:fldChar w:fldCharType="begin"/>
        </w:r>
        <w:r>
          <w:instrText xml:space="preserve"> PAGEREF _Toc31863 \h </w:instrText>
        </w:r>
        <w:r>
          <w:fldChar w:fldCharType="separate"/>
        </w:r>
        <w:r>
          <w:t>51</w:t>
        </w:r>
        <w:r>
          <w:fldChar w:fldCharType="end"/>
        </w:r>
      </w:hyperlink>
    </w:p>
    <w:p>
      <w:pPr>
        <w:pStyle w:val="TOC2"/>
        <w:tabs>
          <w:tab w:val="right" w:leader="dot" w:pos="8306"/>
        </w:tabs>
      </w:pPr>
      <w:hyperlink w:anchor="_Toc2794" w:history="1">
        <w:r>
          <w:rPr>
            <w:rFonts w:ascii="仿宋" w:eastAsia="仿宋" w:hAnsi="仿宋" w:cs="仿宋" w:hint="eastAsia"/>
            <w:lang w:eastAsia="zh-CN"/>
          </w:rPr>
          <w:t>(三)、营销渠道与策略</w:t>
        </w:r>
        <w:r>
          <w:tab/>
        </w:r>
        <w:r>
          <w:fldChar w:fldCharType="begin"/>
        </w:r>
        <w:r>
          <w:instrText xml:space="preserve"> PAGEREF _Toc2794 \h </w:instrText>
        </w:r>
        <w:r>
          <w:fldChar w:fldCharType="separate"/>
        </w:r>
        <w:r>
          <w:t>52</w:t>
        </w:r>
        <w:r>
          <w:fldChar w:fldCharType="end"/>
        </w:r>
      </w:hyperlink>
    </w:p>
    <w:p>
      <w:pPr>
        <w:pStyle w:val="TOC2"/>
        <w:tabs>
          <w:tab w:val="right" w:leader="dot" w:pos="8306"/>
        </w:tabs>
      </w:pPr>
      <w:hyperlink w:anchor="_Toc8221" w:history="1">
        <w:r>
          <w:rPr>
            <w:rFonts w:ascii="仿宋" w:eastAsia="仿宋" w:hAnsi="仿宋" w:cs="仿宋" w:hint="eastAsia"/>
            <w:lang w:eastAsia="zh-CN"/>
          </w:rPr>
          <w:t>(四)、推广与宣传活动</w:t>
        </w:r>
        <w:r>
          <w:tab/>
        </w:r>
        <w:r>
          <w:fldChar w:fldCharType="begin"/>
        </w:r>
        <w:r>
          <w:instrText xml:space="preserve"> PAGEREF _Toc8221 \h </w:instrText>
        </w:r>
        <w:r>
          <w:fldChar w:fldCharType="separate"/>
        </w:r>
        <w:r>
          <w:t>53</w:t>
        </w:r>
        <w:r>
          <w:fldChar w:fldCharType="end"/>
        </w:r>
      </w:hyperlink>
    </w:p>
    <w:p>
      <w:pPr>
        <w:pStyle w:val="TOC1"/>
        <w:tabs>
          <w:tab w:val="right" w:leader="dot" w:pos="8306"/>
        </w:tabs>
      </w:pPr>
      <w:hyperlink w:anchor="_Toc32267" w:history="1">
        <w:r>
          <w:rPr>
            <w:rFonts w:ascii="仿宋" w:eastAsia="仿宋" w:hAnsi="仿宋" w:cs="仿宋" w:hint="eastAsia"/>
            <w:lang w:eastAsia="zh-CN"/>
          </w:rPr>
          <w:t>十四、糖、加工糖及制糖副产品项目工程方案分析</w:t>
        </w:r>
        <w:r>
          <w:tab/>
        </w:r>
        <w:r>
          <w:fldChar w:fldCharType="begin"/>
        </w:r>
        <w:r>
          <w:instrText xml:space="preserve"> PAGEREF _Toc32267 \h </w:instrText>
        </w:r>
        <w:r>
          <w:fldChar w:fldCharType="separate"/>
        </w:r>
        <w:r>
          <w:t>59</w:t>
        </w:r>
        <w:r>
          <w:fldChar w:fldCharType="end"/>
        </w:r>
      </w:hyperlink>
    </w:p>
    <w:p>
      <w:pPr>
        <w:pStyle w:val="TOC2"/>
        <w:tabs>
          <w:tab w:val="right" w:leader="dot" w:pos="8306"/>
        </w:tabs>
      </w:pPr>
      <w:hyperlink w:anchor="_Toc11807" w:history="1">
        <w:r>
          <w:rPr>
            <w:rFonts w:ascii="仿宋" w:eastAsia="仿宋" w:hAnsi="仿宋" w:cs="仿宋" w:hint="eastAsia"/>
            <w:lang w:eastAsia="zh-CN"/>
          </w:rPr>
          <w:t>(一)、建筑工程设计原则</w:t>
        </w:r>
        <w:r>
          <w:tab/>
        </w:r>
        <w:r>
          <w:fldChar w:fldCharType="begin"/>
        </w:r>
        <w:r>
          <w:instrText xml:space="preserve"> PAGEREF _Toc11807 \h </w:instrText>
        </w:r>
        <w:r>
          <w:fldChar w:fldCharType="separate"/>
        </w:r>
        <w:r>
          <w:t>59</w:t>
        </w:r>
        <w:r>
          <w:fldChar w:fldCharType="end"/>
        </w:r>
      </w:hyperlink>
    </w:p>
    <w:p>
      <w:pPr>
        <w:pStyle w:val="TOC2"/>
        <w:tabs>
          <w:tab w:val="right" w:leader="dot" w:pos="8306"/>
        </w:tabs>
      </w:pPr>
      <w:hyperlink w:anchor="_Toc6392" w:history="1">
        <w:r>
          <w:rPr>
            <w:rFonts w:ascii="仿宋" w:eastAsia="仿宋" w:hAnsi="仿宋" w:cs="仿宋" w:hint="eastAsia"/>
            <w:lang w:eastAsia="zh-CN"/>
          </w:rPr>
          <w:t>(二)、土建工程建设指标</w:t>
        </w:r>
        <w:r>
          <w:tab/>
        </w:r>
        <w:r>
          <w:fldChar w:fldCharType="begin"/>
        </w:r>
        <w:r>
          <w:instrText xml:space="preserve"> PAGEREF _Toc6392 \h </w:instrText>
        </w:r>
        <w:r>
          <w:fldChar w:fldCharType="separate"/>
        </w:r>
        <w:r>
          <w:t>62</w:t>
        </w:r>
        <w:r>
          <w:fldChar w:fldCharType="end"/>
        </w:r>
      </w:hyperlink>
    </w:p>
    <w:p>
      <w:pPr>
        <w:pStyle w:val="TOC1"/>
        <w:tabs>
          <w:tab w:val="right" w:leader="dot" w:pos="8306"/>
        </w:tabs>
      </w:pPr>
      <w:hyperlink w:anchor="_Toc7455" w:history="1">
        <w:r>
          <w:rPr>
            <w:rFonts w:ascii="仿宋" w:eastAsia="仿宋" w:hAnsi="仿宋" w:cs="仿宋" w:hint="eastAsia"/>
            <w:lang w:eastAsia="zh-CN"/>
          </w:rPr>
          <w:t>十五、供应链管理</w:t>
        </w:r>
        <w:r>
          <w:tab/>
        </w:r>
        <w:r>
          <w:fldChar w:fldCharType="begin"/>
        </w:r>
        <w:r>
          <w:instrText xml:space="preserve"> PAGEREF _Toc7455 \h </w:instrText>
        </w:r>
        <w:r>
          <w:fldChar w:fldCharType="separate"/>
        </w:r>
        <w:r>
          <w:t>64</w:t>
        </w:r>
        <w:r>
          <w:fldChar w:fldCharType="end"/>
        </w:r>
      </w:hyperlink>
    </w:p>
    <w:p>
      <w:pPr>
        <w:pStyle w:val="TOC2"/>
        <w:tabs>
          <w:tab w:val="right" w:leader="dot" w:pos="8306"/>
        </w:tabs>
      </w:pPr>
      <w:hyperlink w:anchor="_Toc24773" w:history="1">
        <w:r>
          <w:rPr>
            <w:rFonts w:ascii="仿宋" w:eastAsia="仿宋" w:hAnsi="仿宋" w:cs="仿宋" w:hint="eastAsia"/>
            <w:lang w:eastAsia="zh-CN"/>
          </w:rPr>
          <w:t>(一)、供应链战略规划</w:t>
        </w:r>
        <w:r>
          <w:tab/>
        </w:r>
        <w:r>
          <w:fldChar w:fldCharType="begin"/>
        </w:r>
        <w:r>
          <w:instrText xml:space="preserve"> PAGEREF _Toc24773 \h </w:instrText>
        </w:r>
        <w:r>
          <w:fldChar w:fldCharType="separate"/>
        </w:r>
        <w:r>
          <w:t>64</w:t>
        </w:r>
        <w:r>
          <w:fldChar w:fldCharType="end"/>
        </w:r>
      </w:hyperlink>
    </w:p>
    <w:p>
      <w:pPr>
        <w:pStyle w:val="TOC2"/>
        <w:tabs>
          <w:tab w:val="right" w:leader="dot" w:pos="8306"/>
        </w:tabs>
      </w:pPr>
      <w:hyperlink w:anchor="_Toc2802" w:history="1">
        <w:r>
          <w:rPr>
            <w:rFonts w:ascii="仿宋" w:eastAsia="仿宋" w:hAnsi="仿宋" w:cs="仿宋" w:hint="eastAsia"/>
            <w:lang w:eastAsia="zh-CN"/>
          </w:rPr>
          <w:t>(二)、供应商选择与合作</w:t>
        </w:r>
        <w:r>
          <w:tab/>
        </w:r>
        <w:r>
          <w:fldChar w:fldCharType="begin"/>
        </w:r>
        <w:r>
          <w:instrText xml:space="preserve"> PAGEREF _Toc2802 \h </w:instrText>
        </w:r>
        <w:r>
          <w:fldChar w:fldCharType="separate"/>
        </w:r>
        <w:r>
          <w:t>65</w:t>
        </w:r>
        <w:r>
          <w:fldChar w:fldCharType="end"/>
        </w:r>
      </w:hyperlink>
    </w:p>
    <w:p>
      <w:pPr>
        <w:pStyle w:val="TOC2"/>
        <w:tabs>
          <w:tab w:val="right" w:leader="dot" w:pos="8306"/>
        </w:tabs>
      </w:pPr>
      <w:hyperlink w:anchor="_Toc15548" w:history="1">
        <w:r>
          <w:rPr>
            <w:rFonts w:ascii="仿宋" w:eastAsia="仿宋" w:hAnsi="仿宋" w:cs="仿宋" w:hint="eastAsia"/>
            <w:lang w:eastAsia="zh-CN"/>
          </w:rPr>
          <w:t>(三)、物流与库存管理</w:t>
        </w:r>
        <w:r>
          <w:tab/>
        </w:r>
        <w:r>
          <w:fldChar w:fldCharType="begin"/>
        </w:r>
        <w:r>
          <w:instrText xml:space="preserve"> PAGEREF _Toc15548 \h </w:instrText>
        </w:r>
        <w:r>
          <w:fldChar w:fldCharType="separate"/>
        </w:r>
        <w:r>
          <w:t>66</w:t>
        </w:r>
        <w:r>
          <w:fldChar w:fldCharType="end"/>
        </w:r>
      </w:hyperlink>
    </w:p>
    <w:p>
      <w:pPr>
        <w:pStyle w:val="TOC1"/>
        <w:tabs>
          <w:tab w:val="right" w:leader="dot" w:pos="8306"/>
        </w:tabs>
      </w:pPr>
      <w:hyperlink w:anchor="_Toc10079" w:history="1">
        <w:r>
          <w:rPr>
            <w:rFonts w:ascii="仿宋" w:eastAsia="仿宋" w:hAnsi="仿宋" w:cs="仿宋" w:hint="eastAsia"/>
            <w:lang w:eastAsia="zh-CN"/>
          </w:rPr>
          <w:t>十六、糖、加工糖及制糖副产品项目治理与监督</w:t>
        </w:r>
        <w:r>
          <w:tab/>
        </w:r>
        <w:r>
          <w:fldChar w:fldCharType="begin"/>
        </w:r>
        <w:r>
          <w:instrText xml:space="preserve"> PAGEREF _Toc10079 \h </w:instrText>
        </w:r>
        <w:r>
          <w:fldChar w:fldCharType="separate"/>
        </w:r>
        <w:r>
          <w:t>68</w:t>
        </w:r>
        <w:r>
          <w:fldChar w:fldCharType="end"/>
        </w:r>
      </w:hyperlink>
    </w:p>
    <w:p>
      <w:pPr>
        <w:pStyle w:val="TOC2"/>
        <w:tabs>
          <w:tab w:val="right" w:leader="dot" w:pos="8306"/>
        </w:tabs>
      </w:pPr>
      <w:hyperlink w:anchor="_Toc29857" w:history="1">
        <w:r>
          <w:rPr>
            <w:rFonts w:ascii="仿宋" w:eastAsia="仿宋" w:hAnsi="仿宋" w:cs="仿宋" w:hint="eastAsia"/>
            <w:lang w:eastAsia="zh-CN"/>
          </w:rPr>
          <w:t>(一)、糖、加工糖及制糖副产品项目治理结构</w:t>
        </w:r>
        <w:r>
          <w:tab/>
        </w:r>
        <w:r>
          <w:fldChar w:fldCharType="begin"/>
        </w:r>
        <w:r>
          <w:instrText xml:space="preserve"> PAGEREF _Toc29857 \h </w:instrText>
        </w:r>
        <w:r>
          <w:fldChar w:fldCharType="separate"/>
        </w:r>
        <w:r>
          <w:t>68</w:t>
        </w:r>
        <w:r>
          <w:fldChar w:fldCharType="end"/>
        </w:r>
      </w:hyperlink>
    </w:p>
    <w:p>
      <w:pPr>
        <w:pStyle w:val="TOC2"/>
        <w:tabs>
          <w:tab w:val="right" w:leader="dot" w:pos="8306"/>
        </w:tabs>
      </w:pPr>
      <w:hyperlink w:anchor="_Toc32202" w:history="1">
        <w:r>
          <w:rPr>
            <w:rFonts w:ascii="仿宋" w:eastAsia="仿宋" w:hAnsi="仿宋" w:cs="仿宋" w:hint="eastAsia"/>
            <w:lang w:eastAsia="zh-CN"/>
          </w:rPr>
          <w:t>(二)、监督与审计</w:t>
        </w:r>
        <w:r>
          <w:tab/>
        </w:r>
        <w:r>
          <w:fldChar w:fldCharType="begin"/>
        </w:r>
        <w:r>
          <w:instrText xml:space="preserve"> PAGEREF _Toc32202 \h </w:instrText>
        </w:r>
        <w:r>
          <w:fldChar w:fldCharType="separate"/>
        </w:r>
        <w:r>
          <w:t>70</w:t>
        </w:r>
        <w:r>
          <w:fldChar w:fldCharType="end"/>
        </w:r>
      </w:hyperlink>
    </w:p>
    <w:p>
      <w:pPr>
        <w:pStyle w:val="TOC1"/>
        <w:tabs>
          <w:tab w:val="right" w:leader="dot" w:pos="8306"/>
        </w:tabs>
      </w:pPr>
      <w:hyperlink w:anchor="_Toc1589" w:history="1">
        <w:r>
          <w:rPr>
            <w:rFonts w:ascii="仿宋" w:eastAsia="仿宋" w:hAnsi="仿宋" w:cs="仿宋" w:hint="eastAsia"/>
            <w:lang w:eastAsia="zh-CN"/>
          </w:rPr>
          <w:t>十七、质量管理体系</w:t>
        </w:r>
        <w:r>
          <w:tab/>
        </w:r>
        <w:r>
          <w:fldChar w:fldCharType="begin"/>
        </w:r>
        <w:r>
          <w:instrText xml:space="preserve"> PAGEREF _Toc1589 \h </w:instrText>
        </w:r>
        <w:r>
          <w:fldChar w:fldCharType="separate"/>
        </w:r>
        <w:r>
          <w:t>71</w:t>
        </w:r>
        <w:r>
          <w:fldChar w:fldCharType="end"/>
        </w:r>
      </w:hyperlink>
    </w:p>
    <w:p>
      <w:pPr>
        <w:pStyle w:val="TOC2"/>
        <w:tabs>
          <w:tab w:val="right" w:leader="dot" w:pos="8306"/>
        </w:tabs>
      </w:pPr>
      <w:hyperlink w:anchor="_Toc23856" w:history="1">
        <w:r>
          <w:rPr>
            <w:rFonts w:ascii="仿宋" w:eastAsia="仿宋" w:hAnsi="仿宋" w:cs="仿宋" w:hint="eastAsia"/>
            <w:lang w:eastAsia="zh-CN"/>
          </w:rPr>
          <w:t>(一)、质量目标与方针</w:t>
        </w:r>
        <w:r>
          <w:tab/>
        </w:r>
        <w:r>
          <w:fldChar w:fldCharType="begin"/>
        </w:r>
        <w:r>
          <w:instrText xml:space="preserve"> PAGEREF _Toc23856 \h </w:instrText>
        </w:r>
        <w:r>
          <w:fldChar w:fldCharType="separate"/>
        </w:r>
        <w:r>
          <w:t>71</w:t>
        </w:r>
        <w:r>
          <w:fldChar w:fldCharType="end"/>
        </w:r>
      </w:hyperlink>
    </w:p>
    <w:p>
      <w:pPr>
        <w:pStyle w:val="TOC2"/>
        <w:tabs>
          <w:tab w:val="right" w:leader="dot" w:pos="8306"/>
        </w:tabs>
      </w:pPr>
      <w:hyperlink w:anchor="_Toc13240" w:history="1">
        <w:r>
          <w:rPr>
            <w:rFonts w:ascii="仿宋" w:eastAsia="仿宋" w:hAnsi="仿宋" w:cs="仿宋" w:hint="eastAsia"/>
            <w:lang w:eastAsia="zh-CN"/>
          </w:rPr>
          <w:t>(二)、质量管理责任</w:t>
        </w:r>
        <w:r>
          <w:tab/>
        </w:r>
        <w:r>
          <w:fldChar w:fldCharType="begin"/>
        </w:r>
        <w:r>
          <w:instrText xml:space="preserve"> PAGEREF _Toc13240 \h </w:instrText>
        </w:r>
        <w:r>
          <w:fldChar w:fldCharType="separate"/>
        </w:r>
        <w:r>
          <w:t>72</w:t>
        </w:r>
        <w:r>
          <w:fldChar w:fldCharType="end"/>
        </w:r>
      </w:hyperlink>
    </w:p>
    <w:p>
      <w:pPr>
        <w:pStyle w:val="TOC2"/>
        <w:tabs>
          <w:tab w:val="right" w:leader="dot" w:pos="8306"/>
        </w:tabs>
      </w:pPr>
      <w:hyperlink w:anchor="_Toc22825" w:history="1">
        <w:r>
          <w:rPr>
            <w:rFonts w:ascii="仿宋" w:eastAsia="仿宋" w:hAnsi="仿宋" w:cs="仿宋" w:hint="eastAsia"/>
            <w:lang w:eastAsia="zh-CN"/>
          </w:rPr>
          <w:t>(三)、质量管理体系文件</w:t>
        </w:r>
        <w:r>
          <w:tab/>
        </w:r>
        <w:r>
          <w:fldChar w:fldCharType="begin"/>
        </w:r>
        <w:r>
          <w:instrText xml:space="preserve"> PAGEREF _Toc22825 \h </w:instrText>
        </w:r>
        <w:r>
          <w:fldChar w:fldCharType="separate"/>
        </w:r>
        <w:r>
          <w:t>74</w:t>
        </w:r>
        <w:r>
          <w:fldChar w:fldCharType="end"/>
        </w:r>
      </w:hyperlink>
    </w:p>
    <w:p>
      <w:pPr>
        <w:pStyle w:val="TOC2"/>
        <w:tabs>
          <w:tab w:val="right" w:leader="dot" w:pos="8306"/>
        </w:tabs>
      </w:pPr>
      <w:hyperlink w:anchor="_Toc31598" w:history="1">
        <w:r>
          <w:rPr>
            <w:rFonts w:ascii="仿宋" w:eastAsia="仿宋" w:hAnsi="仿宋" w:cs="仿宋" w:hint="eastAsia"/>
            <w:lang w:eastAsia="zh-CN"/>
          </w:rPr>
          <w:t>(四)、质量培训与教育</w:t>
        </w:r>
        <w:r>
          <w:tab/>
        </w:r>
        <w:r>
          <w:fldChar w:fldCharType="begin"/>
        </w:r>
        <w:r>
          <w:instrText xml:space="preserve"> PAGEREF _Toc31598 \h </w:instrText>
        </w:r>
        <w:r>
          <w:fldChar w:fldCharType="separate"/>
        </w:r>
        <w:r>
          <w:t>76</w:t>
        </w:r>
        <w:r>
          <w:fldChar w:fldCharType="end"/>
        </w:r>
      </w:hyperlink>
    </w:p>
    <w:p>
      <w:pPr>
        <w:pStyle w:val="TOC2"/>
        <w:tabs>
          <w:tab w:val="right" w:leader="dot" w:pos="8306"/>
        </w:tabs>
      </w:pPr>
      <w:hyperlink w:anchor="_Toc29637" w:history="1">
        <w:r>
          <w:rPr>
            <w:rFonts w:ascii="仿宋" w:eastAsia="仿宋" w:hAnsi="仿宋" w:cs="仿宋" w:hint="eastAsia"/>
            <w:lang w:eastAsia="zh-CN"/>
          </w:rPr>
          <w:t>(五)、质量审核与评价</w:t>
        </w:r>
        <w:r>
          <w:tab/>
        </w:r>
        <w:r>
          <w:fldChar w:fldCharType="begin"/>
        </w:r>
        <w:r>
          <w:instrText xml:space="preserve"> PAGEREF _Toc29637 \h </w:instrText>
        </w:r>
        <w:r>
          <w:fldChar w:fldCharType="separate"/>
        </w:r>
        <w:r>
          <w:t>77</w:t>
        </w:r>
        <w:r>
          <w:fldChar w:fldCharType="end"/>
        </w:r>
      </w:hyperlink>
    </w:p>
    <w:p>
      <w:pPr>
        <w:pStyle w:val="TOC2"/>
        <w:tabs>
          <w:tab w:val="right" w:leader="dot" w:pos="8306"/>
        </w:tabs>
      </w:pPr>
      <w:hyperlink w:anchor="_Toc26752" w:history="1">
        <w:r>
          <w:rPr>
            <w:rFonts w:ascii="仿宋" w:eastAsia="仿宋" w:hAnsi="仿宋" w:cs="仿宋" w:hint="eastAsia"/>
            <w:lang w:eastAsia="zh-CN"/>
          </w:rPr>
          <w:t>(六)、不符合与纠正措施</w:t>
        </w:r>
        <w:r>
          <w:tab/>
        </w:r>
        <w:r>
          <w:fldChar w:fldCharType="begin"/>
        </w:r>
        <w:r>
          <w:instrText xml:space="preserve"> PAGEREF _Toc26752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11"/>
      <w:r>
        <w:rPr>
          <w:rFonts w:ascii="仿宋" w:eastAsia="仿宋" w:hAnsi="仿宋" w:cs="仿宋" w:hint="eastAsia"/>
          <w:sz w:val="28"/>
          <w:lang w:eastAsia="zh-CN"/>
        </w:rPr>
        <w:t>一、糖、加工糖及制糖副产品项目土建工程</w:t>
      </w:r>
      <w:bookmarkEnd w:id="2"/>
    </w:p>
    <w:p>
      <w:pPr>
        <w:pStyle w:val="Heading2"/>
        <w:rPr>
          <w:rFonts w:ascii="仿宋" w:eastAsia="仿宋" w:hAnsi="仿宋" w:cs="仿宋" w:hint="eastAsia"/>
          <w:lang w:eastAsia="zh-CN"/>
        </w:rPr>
      </w:pPr>
      <w:bookmarkStart w:id="3" w:name="_Toc51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在糖、加工糖及制糖副产品项目的建筑工程设计中，我们将秉承一系列重要的设计原则，以确保糖、加工糖及制糖副产品项目建筑在功能、美观、可持续性等方面达到最佳效果。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首要原则是确保建筑的功能性得到最大化的发挥。我们将充分理解糖、加工糖及制糖副产品项目的实际需求，合理布局各个功能区域，保证建筑在满足业务需求的同时，提供高效的工作环境。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在建筑设计中，我们将综合考虑建设和运营成本。通过精细的经济效益分析，确保设计方案在高效利用资源的同时，对糖、加工糖及制糖副产品项目的长期盈利能力有积极的贡献。</w:t>
      </w:r>
    </w:p>
    <w:p>
      <w:pPr>
        <w:pStyle w:val="Heading2"/>
        <w:ind w:firstLine="560" w:firstLineChars="200"/>
        <w:rPr>
          <w:rFonts w:ascii="仿宋" w:eastAsia="仿宋" w:hAnsi="仿宋" w:cs="仿宋" w:hint="eastAsia"/>
          <w:sz w:val="28"/>
          <w:lang w:eastAsia="zh-CN"/>
        </w:rPr>
      </w:pPr>
      <w:bookmarkStart w:id="4" w:name="_Toc254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加工糖及制糖副产品项目的土建工程设计中，我们将精准设定设计年限，结合糖、加工糖及制糖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糖、加工糖及制糖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糖、加工糖及制糖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糖、加工糖及制糖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糖、加工糖及制糖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本期工程糖、加工糖及制糖副产品项目预计总建筑面积XXX平方米，其中：计容建筑面积XXX平方米，计划建筑工程投资XX万元，占糖、加工糖及制糖副产品项目总投资的XX%。</w:t>
      </w:r>
    </w:p>
    <w:p>
      <w:pPr>
        <w:pStyle w:val="Heading1"/>
        <w:ind w:firstLine="560" w:firstLineChars="200"/>
        <w:rPr>
          <w:rFonts w:ascii="仿宋" w:eastAsia="仿宋" w:hAnsi="仿宋" w:cs="仿宋" w:hint="eastAsia"/>
          <w:sz w:val="28"/>
          <w:lang w:eastAsia="zh-CN"/>
        </w:rPr>
      </w:pPr>
      <w:bookmarkStart w:id="7" w:name="_Toc15138"/>
      <w:r>
        <w:rPr>
          <w:rFonts w:ascii="仿宋" w:eastAsia="仿宋" w:hAnsi="仿宋" w:cs="仿宋" w:hint="eastAsia"/>
          <w:sz w:val="28"/>
          <w:lang w:eastAsia="zh-CN"/>
        </w:rPr>
        <w:t>二、糖、加工糖及制糖副产品项目文档管理</w:t>
      </w:r>
      <w:bookmarkEnd w:id="7"/>
    </w:p>
    <w:p>
      <w:pPr>
        <w:pStyle w:val="Heading2"/>
        <w:rPr>
          <w:rFonts w:ascii="仿宋" w:eastAsia="仿宋" w:hAnsi="仿宋" w:cs="仿宋" w:hint="eastAsia"/>
          <w:lang w:eastAsia="zh-CN"/>
        </w:rPr>
      </w:pPr>
      <w:bookmarkStart w:id="8" w:name="_Toc1875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糖、加工糖及制糖副产品项目高度重视文档的质量和准确性，以支持糖、加工糖及制糖副产品项目的各项活动和决策。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加工糖及制糖副产品项目文档的编制始于糖、加工糖及制糖副产品项目计划的初期，我们制定了详细的文档编制计划，明确了每个文档的内容、格式和编写责任人。在糖、加工糖及制糖副产品项目启动阶段，我们首先编制了糖、加工糖及制糖副产品项目章程，明确定义了糖、加工糖及制糖副产品项目的目标、范围、风险等关键要素。随后，糖、加工糖及制糖副产品项目团队根据计划陆续编制了需求文档、设计文档、测试文档等各类文档，确保糖、加工糖及制糖副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糖、加工糖及制糖副产品项目管理中的重要环节，旨在确保糖、加工糖及制糖副产品项目文档符合质量标准和糖、加工糖及制糖副产品项目需求。在糖、加工糖及制糖副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糖、加工糖及制糖副产品项目相关利益方和专业领域的专家对文档进行独立审查。这有助于获取更全面、客观的反馈，确保糖、加工糖及制糖副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糖、加工糖及制糖副产品项目在文档编制与审查方面建立了严格的管理机制，通过规范的流程和多维度的审查，确保糖、加工糖及制糖副产品项目文档的质量、准确性和可靠性，为糖、加工糖及制糖副产品项目的顺利推进提供了有力支持。</w:t>
      </w:r>
    </w:p>
    <w:p>
      <w:pPr>
        <w:pStyle w:val="Heading2"/>
        <w:ind w:firstLine="560" w:firstLineChars="200"/>
        <w:rPr>
          <w:rFonts w:ascii="仿宋" w:eastAsia="仿宋" w:hAnsi="仿宋" w:cs="仿宋" w:hint="eastAsia"/>
          <w:sz w:val="28"/>
          <w:lang w:eastAsia="zh-CN"/>
        </w:rPr>
      </w:pPr>
      <w:bookmarkStart w:id="9" w:name="_Toc3007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在糖、加工糖及制糖副产品项目中，我们致力于优化文档发布与分发过程，以确保信息的高效传递和团队间协作的顺畅进行。以下是我们采取的关键优化策略：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我们通过多渠道发布文档，包括电子邮件、糖、加工糖及制糖副产品项目管理平台、内部网站等，以满足不同团队成员的偏好和需求。多渠道发布确保了信息的全面覆盖。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我们采用了精细的权限控制，确保只有授权人员可以访问敏感信息。这种安全措施保护了糖、加工糖及制糖副产品项目文档的机密性，防止了未经授权的信息泄露。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70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糖、加工糖及制糖副产品项目生命周期中一个至关重要的环节，直接关系到糖、加工糖及制糖副产品项目信息的长期保存和历史记录的完整性。在糖、加工糖及制糖副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8000"/>
      <w:r>
        <w:rPr>
          <w:rFonts w:ascii="仿宋" w:eastAsia="仿宋" w:hAnsi="仿宋" w:cs="仿宋" w:hint="eastAsia"/>
          <w:sz w:val="28"/>
          <w:lang w:eastAsia="zh-CN"/>
        </w:rPr>
        <w:t>三、糖、加工糖及制糖副产品项目建设单位说明</w:t>
      </w:r>
      <w:bookmarkEnd w:id="11"/>
    </w:p>
    <w:p>
      <w:pPr>
        <w:pStyle w:val="Heading2"/>
        <w:rPr>
          <w:rFonts w:ascii="仿宋" w:eastAsia="仿宋" w:hAnsi="仿宋" w:cs="仿宋" w:hint="eastAsia"/>
          <w:lang w:eastAsia="zh-CN"/>
        </w:rPr>
      </w:pPr>
      <w:bookmarkStart w:id="12" w:name="_Toc17239"/>
      <w:r>
        <w:rPr>
          <w:rFonts w:ascii="仿宋" w:eastAsia="仿宋" w:hAnsi="仿宋" w:cs="仿宋" w:hint="eastAsia"/>
          <w:lang w:eastAsia="zh-CN"/>
        </w:rPr>
        <w:t>(一)、糖、加工糖及制糖副产品项目承办单位基本情况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04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糖、加工糖及制糖副产品项目承办单位的XXXX，我们着眼于实现可持续的经济效益。通过技术创新和解决方案的提供，公司预计在糖、加工糖及制糖副产品项目执行期间将获得可观的收入增长。这一收入来源主要包括糖、加工糖及制糖副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同时，我们注重成本控制和效率提升，以确保糖、加工糖及制糖副产品项目的可持续盈利。透过精细的管理和资源优化，公司期望实现糖、加工糖及制糖副产品项目利润最大化。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糖、加工糖及制糖副产品项目实施进行全面的投资评估，包括糖、加工糖及制糖副产品项目启动阶段的资金投入和后续运营成本。通过对糖、加工糖及制糖副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糖、加工糖及制糖副产品项目实施过程中具备足够的资金流动性，公司将进行详尽的现金流分析。这包括资金需求的合理预测、糖、加工糖及制糖副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75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1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糖、加工糖及制糖副产品项目的技术管理特点体现在其创新导向。通过引入最先进的技术趋势和解决方案，糖、加工糖及制糖副产品项目致力于提升科技含量、提高质量和效率水平。这意味着我们将采用最新的工具和方法，确保糖、加工糖及制糖副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糖、加工糖及制糖副产品项目技术管理的显著特征。通过整合不同领域的技术资源，我们实现了跨学科的协同工作。这有助于优化技术架构，提高整体效能。此外，整合性策略还促进了不同技术团队之间的紧密沟通和高效合作，确保糖、加工糖及制糖副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糖、加工糖及制糖副产品项目所采用的技术。通过不断优化技术方案，糖、加工糖及制糖副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糖、加工糖及制糖副产品项目团队将在糖、加工糖及制糖副产品项目初期识别可能的技术风险，并采取相应的预防和应对措施。通过建立健全的风险评估机制，糖、加工糖及制糖副产品项目能够在实施过程中及时发现并解决潜在的技术问题，保障糖、加工糖及制糖副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糖、加工糖及制糖副产品项目中，技术将成为糖、加工糖及制糖副产品项目成功的有力支持。这一深度剖析揭示了技术管理在糖、加工糖及制糖副产品项目实施中的关键作用，为糖、加工糖及制糖副产品项目的技术基础奠定了坚实的基础。</w:t>
      </w:r>
    </w:p>
    <w:p>
      <w:pPr>
        <w:pStyle w:val="Heading2"/>
        <w:ind w:firstLine="560" w:firstLineChars="200"/>
        <w:rPr>
          <w:rFonts w:ascii="仿宋" w:eastAsia="仿宋" w:hAnsi="仿宋" w:cs="仿宋" w:hint="eastAsia"/>
          <w:sz w:val="28"/>
          <w:lang w:eastAsia="zh-CN"/>
        </w:rPr>
      </w:pPr>
      <w:bookmarkStart w:id="16" w:name="_Toc11455"/>
      <w:r>
        <w:rPr>
          <w:rFonts w:ascii="仿宋" w:eastAsia="仿宋" w:hAnsi="仿宋" w:cs="仿宋" w:hint="eastAsia"/>
          <w:sz w:val="28"/>
          <w:lang w:eastAsia="zh-CN"/>
        </w:rPr>
        <w:t>(二)、糖、加工糖及制糖副产品项目工艺技术设计方案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糖、加工糖及制糖副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糖、加工糖及制糖副产品项目将严格按照相关行业规范要求进行组织。通过有效控制产品质量，糖、加工糖及制糖副产品项目将致力于为顾客提供优质的糖、加工糖及制糖副产品项目产品和良好的服务。这体现了糖、加工糖及制糖副产品项目对于生产活动合规性和质量标准的高度重视，为糖、加工糖及制糖副产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糖、加工糖及制糖副产品项目注重生态效益和清洁生产原则。糖、加工糖及制糖副产品项目建设将紧密结合地方特色经济发展，与社会经济发展规划和区域环境保护规划方案相协调一致。通过与当地区域自然生态系统的结合，糖、加工糖及制糖副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糖、加工糖及制糖副产品项目产品具有多样化的客户需求和个性化的特点。因此，糖、加工糖及制糖副产品项目产品规格品种多样，且单批生产数量较小。为满足这一特点，糖、加工糖及制糖副产品项目承办单位将建设先进的柔性制造生产线。通过广泛应用柔性制造技术，糖、加工糖及制糖副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糖、加工糖及制糖副产品项目采用的技术具有较高的技术含量和自动化水平，处于国内先进水平。这一技术选用不仅体现了对生产效率、质量和环境友好性的高标准要求，同时为糖、加工糖及制糖副产品项目的可持续发展奠定了坚实的基础。</w:t>
      </w:r>
    </w:p>
    <w:p>
      <w:pPr>
        <w:pStyle w:val="Heading2"/>
        <w:ind w:firstLine="560" w:firstLineChars="200"/>
        <w:rPr>
          <w:rFonts w:ascii="仿宋" w:eastAsia="仿宋" w:hAnsi="仿宋" w:cs="仿宋" w:hint="eastAsia"/>
          <w:sz w:val="28"/>
          <w:lang w:eastAsia="zh-CN"/>
        </w:rPr>
      </w:pPr>
      <w:bookmarkStart w:id="17" w:name="_Toc997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为确保糖、加工糖及制糖副产品项目的高效生产和技术实施，我们制定了一套精心设计的设备选型方案，以满足糖、加工糖及制糖副产品项目生产、质量和环保的要求。该方案的主要特点如下：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糖、加工糖及制糖副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糖、加工糖及制糖副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31"/>
      <w:r>
        <w:rPr>
          <w:rFonts w:ascii="仿宋" w:eastAsia="仿宋" w:hAnsi="仿宋" w:cs="仿宋" w:hint="eastAsia"/>
          <w:sz w:val="28"/>
          <w:lang w:eastAsia="zh-CN"/>
        </w:rPr>
        <w:t>五、糖、加工糖及制糖副产品项目可持续发展</w:t>
      </w:r>
      <w:bookmarkEnd w:id="18"/>
    </w:p>
    <w:p>
      <w:pPr>
        <w:pStyle w:val="Heading2"/>
        <w:rPr>
          <w:rFonts w:ascii="仿宋" w:eastAsia="仿宋" w:hAnsi="仿宋" w:cs="仿宋" w:hint="eastAsia"/>
          <w:lang w:eastAsia="zh-CN"/>
        </w:rPr>
      </w:pPr>
      <w:bookmarkStart w:id="19" w:name="_Toc2195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加工糖及制糖副产品项目中，糖、加工糖及制糖副产品项目团队着眼于未来，明确了可持续发展的战略方向。制定的具体可持续发展目标包括降低资源使用、采用环保技术、最大化社会效益等。这一步骤不仅有助于糖、加工糖及制糖副产品项目在环保和社会责任方面达到最高标准，也为未来提供了明确的指引，确保糖、加工糖及制糖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可持续实践的融入糖、加工糖及制糖副产品项目管理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糖、加工糖及制糖副产品项目管理周期。从糖、加工糖及制糖副产品项目规划开始，糖、加工糖及制糖副产品项目团队就考虑了环境和社会的因素。在执行阶段，糖、加工糖及制糖副产品项目团队积极推动绿色技术的应用，优化资源利用。此外，关注员工的社会责任，通过培训和沟通活动提高员工对可持续发展的认知，使他们能够在日常工作中践行可持续实践。这些举措不仅为糖、加工糖及制糖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058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https://d.book118.com/046231022200010041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糖、加工糖及制糖副产品项目规划设计纲要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B0AA5"/>
    <w:rsid w:val="527B0A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3102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2024-01-25T14:45:00Z</dcterms:created>
  <dcterms:modified xsi:type="dcterms:W3CDTF">2024-01-25T14:45:22Z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4261EB5145B9478786CBFAAD9D9E3325_11</vt:lpwstr>
  </property>
  <property fmtid="{D5CDD505-2E9C-101B-9397-08002B2CF9AE}" pid="3" name="KSOProductBuildVer">
    <vt:lpwstr>2052-12.1.0.16120</vt:lpwstr>
  </property>
</Properties>
</file>