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6C8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F46C88">
      <w:pPr>
        <w:widowControl/>
        <w:jc w:val="left"/>
        <w:rPr>
          <w:rFonts w:ascii="仿宋" w:eastAsia="仿宋" w:hAnsi="仿宋"/>
          <w:b/>
          <w:sz w:val="40"/>
        </w:rPr>
      </w:pPr>
    </w:p>
    <w:p w:rsidR="00F46C88">
      <w:pPr>
        <w:widowControl/>
        <w:jc w:val="left"/>
        <w:rPr>
          <w:rFonts w:ascii="仿宋" w:eastAsia="仿宋" w:hAnsi="仿宋"/>
          <w:b/>
          <w:sz w:val="40"/>
        </w:rPr>
      </w:pPr>
    </w:p>
    <w:p w:rsidR="00F46C88" w:rsidRPr="00F46C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6C88">
        <w:rPr>
          <w:rFonts w:ascii="宋体" w:eastAsia="宋体" w:hAnsi="宋体" w:hint="eastAsia"/>
          <w:b/>
          <w:sz w:val="60"/>
        </w:rPr>
        <w:t>微信平台行业市场突围建议及需求分析报告</w:t>
      </w:r>
    </w:p>
    <w:p w:rsidR="00F46C88" w:rsidP="00F46C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6C88">
        <w:rPr>
          <w:rFonts w:ascii="仿宋" w:eastAsia="仿宋" w:hAnsi="仿宋" w:hint="eastAsia"/>
          <w:b/>
          <w:sz w:val="40"/>
        </w:rPr>
        <w:t>目录</w:t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申明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fldChar w:fldCharType="end"/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一、微信平台行业政策环境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、政策持续利好微信平台行业发展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、微信平台行业政策体系日趋完善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、一级市场火热</w:t>
      </w:r>
      <w:r>
        <w:rPr>
          <w:noProof/>
        </w:rPr>
        <w:t>,</w:t>
      </w:r>
      <w:r>
        <w:rPr>
          <w:rFonts w:hint="eastAsia"/>
          <w:noProof/>
        </w:rPr>
        <w:t>国内专利不断攀升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、宏观环境下微信平台行业定位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“</w:t>
      </w:r>
      <w:r>
        <w:rPr>
          <w:rFonts w:hint="eastAsia"/>
          <w:noProof/>
        </w:rPr>
        <w:t>十三五</w:t>
      </w:r>
      <w:r>
        <w:rPr>
          <w:noProof/>
        </w:rPr>
        <w:t>”</w:t>
      </w:r>
      <w:r>
        <w:rPr>
          <w:rFonts w:hint="eastAsia"/>
          <w:noProof/>
        </w:rPr>
        <w:t>期间微信平台业绩显著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二、微信平台业数据预测与分析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、微信平台业时间序列预测与分析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微信平台业时间曲线预测模型分析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、微信平台行业差分方程预测模型分析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、未来</w:t>
      </w:r>
      <w:r>
        <w:rPr>
          <w:noProof/>
        </w:rPr>
        <w:t>5-10</w:t>
      </w:r>
      <w:r>
        <w:rPr>
          <w:rFonts w:hint="eastAsia"/>
          <w:noProof/>
        </w:rPr>
        <w:t>年微信平台业预测结论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_Toc159250699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三、微信平台企业战略目标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</w:t>
      </w:r>
      <w:r>
        <w:rPr>
          <w:noProof/>
        </w:rPr>
        <w:t>2024-2029</w:t>
      </w:r>
      <w:r>
        <w:rPr>
          <w:rFonts w:hint="eastAsia"/>
          <w:noProof/>
        </w:rPr>
        <w:t>年微信平台行业企业市场突围战略分析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、在微信平台行业树立“战略突破”理念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、确定微信平台行业市场定位、产品定位和品牌定位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、创新寻求突破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、基于消费升级的科技创新模式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、创新推动微信平台行业更高质量发展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、尝试业态创新和品牌创新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、策略一：学会做新闻、事件营销——低成本的传播工具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、策略二：学会以优秀的品牌视觉设计突出品牌特色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、策略三：学会使用网络营销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6C8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</w:t>
      </w:r>
      <w:r>
        <w:rPr>
          <w:noProof/>
        </w:rPr>
        <w:t>2024-2029</w:t>
      </w:r>
      <w:r>
        <w:rPr>
          <w:rFonts w:hint="eastAsia"/>
          <w:noProof/>
        </w:rPr>
        <w:t>年微信平台产业发展战略分析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、树立微信平台行业“战略突围”理念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、确定微信平台行业市场定位，产品定位和品牌定位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、创新力求突破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、基于消费升级的技术创新模型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、创新促进微信平台行业更高品质的发展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、尝试格式创新和品牌创新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、学会制造新闻</w:t>
      </w:r>
      <w:r>
        <w:rPr>
          <w:noProof/>
        </w:rPr>
        <w:t>,</w:t>
      </w:r>
      <w:r>
        <w:rPr>
          <w:rFonts w:hint="eastAsia"/>
          <w:noProof/>
        </w:rPr>
        <w:t>事件行销－－低成本传播利器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6C88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、学习通过出色的品牌视觉设计突出品牌特征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_Toc159250729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https://d.book118.com/046232125223010051</w:t>
        </w:r>
      </w:hyperlink>
    </w:p>
    <w:p w:rsidR="00F46C88">
      <w:pPr>
        <w:pStyle w:val="TOC3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P="00A808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C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P="00A808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6C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P="00A808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C8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P="00A808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6C8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RPr="00F46C88" w:rsidP="00F46C88">
    <w:pPr>
      <w:pStyle w:val="Header"/>
      <w:rPr>
        <w:rFonts w:ascii="仿宋" w:eastAsia="仿宋" w:hAnsi="仿宋"/>
      </w:rPr>
    </w:pPr>
    <w:r w:rsidRPr="00F46C88">
      <w:rPr>
        <w:rFonts w:ascii="仿宋" w:eastAsia="仿宋" w:hAnsi="仿宋" w:hint="eastAsia"/>
      </w:rPr>
      <w:t>微信平台行业报告/庞文报告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 w:rsidRPr="00F46C88" w:rsidP="00F46C88">
    <w:pPr>
      <w:pStyle w:val="Header"/>
      <w:rPr>
        <w:rFonts w:ascii="仿宋" w:eastAsia="仿宋" w:hAnsi="仿宋"/>
      </w:rPr>
    </w:pPr>
    <w:r w:rsidRPr="00F46C88">
      <w:rPr>
        <w:rFonts w:ascii="仿宋" w:eastAsia="仿宋" w:hAnsi="仿宋" w:hint="eastAsia"/>
      </w:rPr>
      <w:t>微信平台行业报告/庞文报告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C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C88"/>
    <w:rsid w:val="00053227"/>
    <w:rsid w:val="00A80845"/>
    <w:rsid w:val="00F46C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2490F5-FBDC-448E-8C70-3BD1435C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F46C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46C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F46C8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F46C8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F46C8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F46C88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F46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F46C8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F46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F46C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6C88"/>
  </w:style>
  <w:style w:type="paragraph" w:styleId="TOC1">
    <w:name w:val="toc 1"/>
    <w:basedOn w:val="Normal"/>
    <w:next w:val="Normal"/>
    <w:autoRedefine/>
    <w:uiPriority w:val="39"/>
    <w:unhideWhenUsed/>
    <w:rsid w:val="00F46C88"/>
  </w:style>
  <w:style w:type="paragraph" w:styleId="TOC2">
    <w:name w:val="toc 2"/>
    <w:basedOn w:val="Normal"/>
    <w:next w:val="Normal"/>
    <w:autoRedefine/>
    <w:uiPriority w:val="39"/>
    <w:unhideWhenUsed/>
    <w:rsid w:val="00F46C88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F46C88"/>
    <w:pPr>
      <w:ind w:left="840" w:leftChars="400"/>
    </w:pPr>
  </w:style>
  <w:style w:type="paragraph" w:styleId="TOC4">
    <w:name w:val="toc 4"/>
    <w:basedOn w:val="Normal"/>
    <w:next w:val="Normal"/>
    <w:autoRedefine/>
    <w:uiPriority w:val="39"/>
    <w:unhideWhenUsed/>
    <w:rsid w:val="00F46C88"/>
    <w:pPr>
      <w:ind w:left="1260" w:leftChars="600"/>
    </w:pPr>
  </w:style>
  <w:style w:type="paragraph" w:styleId="TOC5">
    <w:name w:val="toc 5"/>
    <w:basedOn w:val="Normal"/>
    <w:next w:val="Normal"/>
    <w:autoRedefine/>
    <w:uiPriority w:val="39"/>
    <w:unhideWhenUsed/>
    <w:rsid w:val="00F46C88"/>
    <w:pPr>
      <w:ind w:left="1680" w:leftChars="800"/>
    </w:pPr>
  </w:style>
  <w:style w:type="paragraph" w:styleId="TOC6">
    <w:name w:val="toc 6"/>
    <w:basedOn w:val="Normal"/>
    <w:next w:val="Normal"/>
    <w:autoRedefine/>
    <w:uiPriority w:val="39"/>
    <w:unhideWhenUsed/>
    <w:rsid w:val="00F46C88"/>
    <w:pPr>
      <w:ind w:left="2100" w:leftChars="1000"/>
    </w:pPr>
  </w:style>
  <w:style w:type="paragraph" w:styleId="TOC7">
    <w:name w:val="toc 7"/>
    <w:basedOn w:val="Normal"/>
    <w:next w:val="Normal"/>
    <w:autoRedefine/>
    <w:uiPriority w:val="39"/>
    <w:unhideWhenUsed/>
    <w:rsid w:val="00F46C88"/>
    <w:pPr>
      <w:ind w:left="2520" w:leftChars="1200"/>
    </w:pPr>
  </w:style>
  <w:style w:type="paragraph" w:styleId="TOC8">
    <w:name w:val="toc 8"/>
    <w:basedOn w:val="Normal"/>
    <w:next w:val="Normal"/>
    <w:autoRedefine/>
    <w:uiPriority w:val="39"/>
    <w:unhideWhenUsed/>
    <w:rsid w:val="00F46C88"/>
    <w:pPr>
      <w:ind w:left="2940" w:leftChars="1400"/>
    </w:pPr>
  </w:style>
  <w:style w:type="paragraph" w:styleId="TOC9">
    <w:name w:val="toc 9"/>
    <w:basedOn w:val="Normal"/>
    <w:next w:val="Normal"/>
    <w:autoRedefine/>
    <w:uiPriority w:val="39"/>
    <w:unhideWhenUsed/>
    <w:rsid w:val="00F46C88"/>
    <w:pPr>
      <w:ind w:left="3360" w:leftChars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623212522301005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5391</Words>
  <Characters>30731</Characters>
  <Application>Microsoft Office Word</Application>
  <DocSecurity>0</DocSecurity>
  <Lines>256</Lines>
  <Paragraphs>72</Paragraphs>
  <ScaleCrop>false</ScaleCrop>
  <Company/>
  <LinksUpToDate>false</LinksUpToDate>
  <CharactersWithSpaces>36050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2024-02-19T07:57:00Z</dcterms:created>
  <dcterms:modified xsi:type="dcterms:W3CDTF">2024-02-19T07:57:00Z</dcterms:modified>
</cp:coreProperties>
</file>