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充电器项目招商引资报告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195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_Toc8195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4" w:history="1">
        <w:r>
          <w:rPr>
            <w:rFonts w:ascii="仿宋" w:eastAsia="仿宋" w:hAnsi="仿宋" w:cs="仿宋" w:hint="eastAsia"/>
            <w:lang w:val="en-US"/>
          </w:rPr>
          <w:t>一、人力资源风险管理的主要内容</w:t>
        </w:r>
        <w:r>
          <w:tab/>
        </w:r>
        <w:r>
          <w:fldChar w:fldCharType="begin"/>
        </w:r>
        <w:r>
          <w:instrText xml:space="preserve"> PAGEREF _Toc1994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" w:history="1">
        <w:r>
          <w:rPr>
            <w:rFonts w:ascii="仿宋" w:eastAsia="仿宋" w:hAnsi="仿宋" w:cs="仿宋" w:hint="eastAsia"/>
            <w:lang w:val="en-US"/>
          </w:rPr>
          <w:t>(一)、人力资源风险管理的主要内容</w:t>
        </w:r>
        <w:r>
          <w:tab/>
        </w:r>
        <w:r>
          <w:fldChar w:fldCharType="begin"/>
        </w:r>
        <w:r>
          <w:instrText xml:space="preserve"> PAGEREF _Toc754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49" w:history="1">
        <w:r>
          <w:rPr>
            <w:rFonts w:ascii="仿宋" w:eastAsia="仿宋" w:hAnsi="仿宋" w:cs="仿宋" w:hint="eastAsia"/>
            <w:lang w:val="en-US"/>
          </w:rPr>
          <w:t>二、流程风险的识别和评估</w:t>
        </w:r>
        <w:r>
          <w:tab/>
        </w:r>
        <w:r>
          <w:fldChar w:fldCharType="begin"/>
        </w:r>
        <w:r>
          <w:instrText xml:space="preserve"> PAGEREF _Toc6449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0" w:history="1">
        <w:r>
          <w:rPr>
            <w:rFonts w:ascii="仿宋" w:eastAsia="仿宋" w:hAnsi="仿宋" w:cs="仿宋" w:hint="eastAsia"/>
            <w:lang w:val="en-US"/>
          </w:rPr>
          <w:t>(一)、风险清单识别法</w:t>
        </w:r>
        <w:r>
          <w:tab/>
        </w:r>
        <w:r>
          <w:fldChar w:fldCharType="begin"/>
        </w:r>
        <w:r>
          <w:instrText xml:space="preserve"> PAGEREF _Toc8640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8" w:history="1">
        <w:r>
          <w:rPr>
            <w:rFonts w:ascii="仿宋" w:eastAsia="仿宋" w:hAnsi="仿宋" w:cs="仿宋" w:hint="eastAsia"/>
            <w:lang w:val="en-US"/>
          </w:rPr>
          <w:t>(二)、流程图法</w:t>
        </w:r>
        <w:r>
          <w:tab/>
        </w:r>
        <w:r>
          <w:fldChar w:fldCharType="begin"/>
        </w:r>
        <w:r>
          <w:instrText xml:space="preserve"> PAGEREF _Toc16088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3" w:history="1">
        <w:r>
          <w:rPr>
            <w:rFonts w:ascii="仿宋" w:eastAsia="仿宋" w:hAnsi="仿宋" w:cs="仿宋" w:hint="eastAsia"/>
            <w:lang w:val="en-US"/>
          </w:rPr>
          <w:t>(三)、风险矩阵评估法</w:t>
        </w:r>
        <w:r>
          <w:tab/>
        </w:r>
        <w:r>
          <w:fldChar w:fldCharType="begin"/>
        </w:r>
        <w:r>
          <w:instrText xml:space="preserve"> PAGEREF _Toc14643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4" w:history="1">
        <w:r>
          <w:rPr>
            <w:rFonts w:ascii="仿宋" w:eastAsia="仿宋" w:hAnsi="仿宋" w:cs="仿宋" w:hint="eastAsia"/>
            <w:lang w:val="en-US"/>
          </w:rPr>
          <w:t>(四)、内部威胁分析法</w:t>
        </w:r>
        <w:r>
          <w:tab/>
        </w:r>
        <w:r>
          <w:fldChar w:fldCharType="begin"/>
        </w:r>
        <w:r>
          <w:instrText xml:space="preserve"> PAGEREF _Toc13164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58" w:history="1">
        <w:r>
          <w:rPr>
            <w:rFonts w:ascii="仿宋" w:eastAsia="仿宋" w:hAnsi="仿宋" w:cs="仿宋" w:hint="eastAsia"/>
            <w:lang w:val="en-US"/>
          </w:rPr>
          <w:t>三、工艺技术分析</w:t>
        </w:r>
        <w:r>
          <w:tab/>
        </w:r>
        <w:r>
          <w:fldChar w:fldCharType="begin"/>
        </w:r>
        <w:r>
          <w:instrText xml:space="preserve"> PAGEREF _Toc11858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1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_Toc20641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" w:history="1">
        <w:r>
          <w:rPr>
            <w:rFonts w:ascii="仿宋" w:eastAsia="仿宋" w:hAnsi="仿宋" w:cs="仿宋" w:hint="eastAsia"/>
            <w:lang w:val="en-US"/>
          </w:rPr>
          <w:t>(二)、充电器项目技术工艺简要分析</w:t>
        </w:r>
        <w:r>
          <w:tab/>
        </w:r>
        <w:r>
          <w:fldChar w:fldCharType="begin"/>
        </w:r>
        <w:r>
          <w:instrText xml:space="preserve"> PAGEREF _Toc420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5" w:history="1">
        <w:r>
          <w:rPr>
            <w:rFonts w:ascii="仿宋" w:eastAsia="仿宋" w:hAnsi="仿宋" w:cs="仿宋" w:hint="eastAsia"/>
            <w:lang w:val="en-US"/>
          </w:rPr>
          <w:t>(三)、质量管理体系与标准</w:t>
        </w:r>
        <w:r>
          <w:tab/>
        </w:r>
        <w:r>
          <w:fldChar w:fldCharType="begin"/>
        </w:r>
        <w:r>
          <w:instrText xml:space="preserve"> PAGEREF _Toc29685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3" w:history="1">
        <w:r>
          <w:rPr>
            <w:rFonts w:ascii="仿宋" w:eastAsia="仿宋" w:hAnsi="仿宋" w:cs="仿宋" w:hint="eastAsia"/>
            <w:lang w:val="en-US"/>
          </w:rPr>
          <w:t>(四)、充电器项目技术流程简述</w:t>
        </w:r>
        <w:r>
          <w:tab/>
        </w:r>
        <w:r>
          <w:fldChar w:fldCharType="begin"/>
        </w:r>
        <w:r>
          <w:instrText xml:space="preserve"> PAGEREF _Toc25953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0" w:history="1">
        <w:r>
          <w:rPr>
            <w:rFonts w:ascii="仿宋" w:eastAsia="仿宋" w:hAnsi="仿宋" w:cs="仿宋" w:hint="eastAsia"/>
            <w:lang w:val="en-US"/>
          </w:rPr>
          <w:t>(五)、设备选型方案</w:t>
        </w:r>
        <w:r>
          <w:tab/>
        </w:r>
        <w:r>
          <w:fldChar w:fldCharType="begin"/>
        </w:r>
        <w:r>
          <w:instrText xml:space="preserve"> PAGEREF _Toc28340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91" w:history="1">
        <w:r>
          <w:rPr>
            <w:rFonts w:ascii="仿宋" w:eastAsia="仿宋" w:hAnsi="仿宋" w:cs="仿宋" w:hint="eastAsia"/>
            <w:lang w:val="en-US"/>
          </w:rPr>
          <w:t>四、社交媒体与在线营销</w:t>
        </w:r>
        <w:r>
          <w:tab/>
        </w:r>
        <w:r>
          <w:fldChar w:fldCharType="begin"/>
        </w:r>
        <w:r>
          <w:instrText xml:space="preserve"> PAGEREF _Toc21991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" w:history="1">
        <w:r>
          <w:rPr>
            <w:rFonts w:ascii="仿宋" w:eastAsia="仿宋" w:hAnsi="仿宋" w:cs="仿宋" w:hint="eastAsia"/>
            <w:lang w:val="en-US"/>
          </w:rPr>
          <w:t>(一)、社交媒体策略</w:t>
        </w:r>
        <w:r>
          <w:tab/>
        </w:r>
        <w:r>
          <w:fldChar w:fldCharType="begin"/>
        </w:r>
        <w:r>
          <w:instrText xml:space="preserve"> PAGEREF _Toc758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8" w:history="1">
        <w:r>
          <w:rPr>
            <w:rFonts w:ascii="仿宋" w:eastAsia="仿宋" w:hAnsi="仿宋" w:cs="仿宋" w:hint="eastAsia"/>
            <w:lang w:val="en-US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_Toc20288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8" w:history="1">
        <w:r>
          <w:rPr>
            <w:rFonts w:ascii="仿宋" w:eastAsia="仿宋" w:hAnsi="仿宋" w:cs="仿宋" w:hint="eastAsia"/>
            <w:lang w:val="en-US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_Toc15788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51" w:history="1">
        <w:r>
          <w:rPr>
            <w:rFonts w:ascii="仿宋" w:eastAsia="仿宋" w:hAnsi="仿宋" w:cs="仿宋" w:hint="eastAsia"/>
            <w:lang w:val="en-US"/>
          </w:rPr>
          <w:t>五、员工压力管理及应对措施</w:t>
        </w:r>
        <w:r>
          <w:tab/>
        </w:r>
        <w:r>
          <w:fldChar w:fldCharType="begin"/>
        </w:r>
        <w:r>
          <w:instrText xml:space="preserve"> PAGEREF _Toc20351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2" w:history="1">
        <w:r>
          <w:rPr>
            <w:rFonts w:ascii="仿宋" w:eastAsia="仿宋" w:hAnsi="仿宋" w:cs="仿宋" w:hint="eastAsia"/>
            <w:lang w:val="en-US"/>
          </w:rPr>
          <w:t>(一)、压力对员工的影响及管理原则</w:t>
        </w:r>
        <w:r>
          <w:tab/>
        </w:r>
        <w:r>
          <w:fldChar w:fldCharType="begin"/>
        </w:r>
        <w:r>
          <w:instrText xml:space="preserve"> PAGEREF _Toc15862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2" w:history="1">
        <w:r>
          <w:rPr>
            <w:rFonts w:ascii="仿宋" w:eastAsia="仿宋" w:hAnsi="仿宋" w:cs="仿宋" w:hint="eastAsia"/>
            <w:lang w:val="en-US"/>
          </w:rPr>
          <w:t>(二)、压力应对策略及其实施方案</w:t>
        </w:r>
        <w:r>
          <w:tab/>
        </w:r>
        <w:r>
          <w:fldChar w:fldCharType="begin"/>
        </w:r>
        <w:r>
          <w:instrText xml:space="preserve"> PAGEREF _Toc5422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5" w:history="1">
        <w:r>
          <w:rPr>
            <w:rFonts w:ascii="仿宋" w:eastAsia="仿宋" w:hAnsi="仿宋" w:cs="仿宋" w:hint="eastAsia"/>
            <w:lang w:val="en-US"/>
          </w:rPr>
          <w:t>(三)、压力管理效果的评估及持续改进</w:t>
        </w:r>
        <w:r>
          <w:tab/>
        </w:r>
        <w:r>
          <w:fldChar w:fldCharType="begin"/>
        </w:r>
        <w:r>
          <w:instrText xml:space="preserve"> PAGEREF _Toc15455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48" w:history="1">
        <w:r>
          <w:rPr>
            <w:rFonts w:ascii="仿宋" w:eastAsia="仿宋" w:hAnsi="仿宋" w:cs="仿宋" w:hint="eastAsia"/>
            <w:lang w:val="en-US"/>
          </w:rPr>
          <w:t>六、充电器项目财务管理方案</w:t>
        </w:r>
        <w:r>
          <w:tab/>
        </w:r>
        <w:r>
          <w:fldChar w:fldCharType="begin"/>
        </w:r>
        <w:r>
          <w:instrText xml:space="preserve"> PAGEREF _Toc16948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1" w:history="1">
        <w:r>
          <w:rPr>
            <w:rFonts w:ascii="仿宋" w:eastAsia="仿宋" w:hAnsi="仿宋" w:cs="仿宋" w:hint="eastAsia"/>
            <w:lang w:val="en-US"/>
          </w:rPr>
          <w:t>(一)、财务管理概述</w:t>
        </w:r>
        <w:r>
          <w:tab/>
        </w:r>
        <w:r>
          <w:fldChar w:fldCharType="begin"/>
        </w:r>
        <w:r>
          <w:instrText xml:space="preserve"> PAGEREF _Toc30891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7" w:history="1">
        <w:r>
          <w:rPr>
            <w:rFonts w:ascii="仿宋" w:eastAsia="仿宋" w:hAnsi="仿宋" w:cs="仿宋" w:hint="eastAsia"/>
            <w:lang w:val="en-US"/>
          </w:rPr>
          <w:t>(二)、无形资产管理</w:t>
        </w:r>
        <w:r>
          <w:tab/>
        </w:r>
        <w:r>
          <w:fldChar w:fldCharType="begin"/>
        </w:r>
        <w:r>
          <w:instrText xml:space="preserve"> PAGEREF _Toc3797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096" w:history="1">
        <w:r>
          <w:rPr>
            <w:rFonts w:ascii="仿宋" w:eastAsia="仿宋" w:hAnsi="仿宋" w:cs="仿宋" w:hint="eastAsia"/>
            <w:lang w:val="en-US"/>
          </w:rPr>
          <w:t>(三)、固定资产管理</w:t>
        </w:r>
        <w:r>
          <w:tab/>
        </w:r>
        <w:r>
          <w:fldChar w:fldCharType="begin"/>
        </w:r>
        <w:r>
          <w:instrText xml:space="preserve"> PAGEREF _Toc11096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4" w:history="1">
        <w:r>
          <w:rPr>
            <w:rFonts w:ascii="仿宋" w:eastAsia="仿宋" w:hAnsi="仿宋" w:cs="仿宋" w:hint="eastAsia"/>
            <w:lang w:val="en-US"/>
          </w:rPr>
          <w:t>(四)、收入管理在充电器项目中的重要性与挑战</w:t>
        </w:r>
        <w:r>
          <w:tab/>
        </w:r>
        <w:r>
          <w:fldChar w:fldCharType="begin"/>
        </w:r>
        <w:r>
          <w:instrText xml:space="preserve"> PAGEREF _Toc21944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9" w:history="1">
        <w:r>
          <w:rPr>
            <w:rFonts w:ascii="仿宋" w:eastAsia="仿宋" w:hAnsi="仿宋" w:cs="仿宋" w:hint="eastAsia"/>
            <w:lang w:val="en-US"/>
          </w:rPr>
          <w:t>(五)、成本管理</w:t>
        </w:r>
        <w:r>
          <w:tab/>
        </w:r>
        <w:r>
          <w:fldChar w:fldCharType="begin"/>
        </w:r>
        <w:r>
          <w:instrText xml:space="preserve"> PAGEREF _Toc16399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1" w:history="1">
        <w:r>
          <w:rPr>
            <w:rFonts w:ascii="仿宋" w:eastAsia="仿宋" w:hAnsi="仿宋" w:cs="仿宋" w:hint="eastAsia"/>
            <w:lang w:val="en-US"/>
          </w:rPr>
          <w:t>(六)、费用管理</w:t>
        </w:r>
        <w:r>
          <w:tab/>
        </w:r>
        <w:r>
          <w:fldChar w:fldCharType="begin"/>
        </w:r>
        <w:r>
          <w:instrText xml:space="preserve"> PAGEREF _Toc18711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" w:history="1">
        <w:r>
          <w:rPr>
            <w:rFonts w:ascii="仿宋" w:eastAsia="仿宋" w:hAnsi="仿宋" w:cs="仿宋" w:hint="eastAsia"/>
            <w:lang w:val="en-US"/>
          </w:rPr>
          <w:t>(七)、利润管理在充电器项目中的重要性</w:t>
        </w:r>
        <w:r>
          <w:tab/>
        </w:r>
        <w:r>
          <w:fldChar w:fldCharType="begin"/>
        </w:r>
        <w:r>
          <w:instrText xml:space="preserve"> PAGEREF _Toc2184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6" w:history="1">
        <w:r>
          <w:rPr>
            <w:rFonts w:ascii="仿宋" w:eastAsia="仿宋" w:hAnsi="仿宋" w:cs="仿宋" w:hint="eastAsia"/>
            <w:lang w:val="en-US"/>
          </w:rPr>
          <w:t>(八)、利润管理的实施方法</w:t>
        </w:r>
        <w:r>
          <w:tab/>
        </w:r>
        <w:r>
          <w:fldChar w:fldCharType="begin"/>
        </w:r>
        <w:r>
          <w:instrText xml:space="preserve"> PAGEREF _Toc25226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0" w:history="1">
        <w:r>
          <w:rPr>
            <w:rFonts w:ascii="仿宋" w:eastAsia="仿宋" w:hAnsi="仿宋" w:cs="仿宋" w:hint="eastAsia"/>
            <w:lang w:val="en-US"/>
          </w:rPr>
          <w:t>(九)、偿债能力分析</w:t>
        </w:r>
        <w:r>
          <w:tab/>
        </w:r>
        <w:r>
          <w:fldChar w:fldCharType="begin"/>
        </w:r>
        <w:r>
          <w:instrText xml:space="preserve"> PAGEREF _Toc21430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46" w:history="1">
        <w:r>
          <w:rPr>
            <w:rFonts w:ascii="仿宋" w:eastAsia="仿宋" w:hAnsi="仿宋" w:cs="仿宋" w:hint="eastAsia"/>
            <w:lang w:val="en-US"/>
          </w:rPr>
          <w:t>七、土建工程设计</w:t>
        </w:r>
        <w:r>
          <w:tab/>
        </w:r>
        <w:r>
          <w:fldChar w:fldCharType="begin"/>
        </w:r>
        <w:r>
          <w:instrText xml:space="preserve"> PAGEREF _Toc27146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6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_Toc29496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9" w:history="1">
        <w:r>
          <w:rPr>
            <w:rFonts w:ascii="仿宋" w:eastAsia="仿宋" w:hAnsi="仿宋" w:cs="仿宋" w:hint="eastAsia"/>
            <w:lang w:val="en-US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_Toc5659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2" w:history="1">
        <w:r>
          <w:rPr>
            <w:rFonts w:ascii="仿宋" w:eastAsia="仿宋" w:hAnsi="仿宋" w:cs="仿宋" w:hint="eastAsia"/>
            <w:lang w:val="en-US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_Toc18782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7" w:history="1">
        <w:r>
          <w:rPr>
            <w:rFonts w:ascii="仿宋" w:eastAsia="仿宋" w:hAnsi="仿宋" w:cs="仿宋" w:hint="eastAsia"/>
            <w:lang w:val="en-US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_Toc5697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8" w:history="1">
        <w:r>
          <w:rPr>
            <w:rFonts w:ascii="仿宋" w:eastAsia="仿宋" w:hAnsi="仿宋" w:cs="仿宋" w:hint="eastAsia"/>
            <w:lang w:val="en-US"/>
          </w:rPr>
          <w:t>八、风险评估分析</w:t>
        </w:r>
        <w:r>
          <w:tab/>
        </w:r>
        <w:r>
          <w:fldChar w:fldCharType="begin"/>
        </w:r>
        <w:r>
          <w:instrText xml:space="preserve"> PAGEREF _Toc3138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2" w:history="1">
        <w:r>
          <w:rPr>
            <w:rFonts w:ascii="仿宋" w:eastAsia="仿宋" w:hAnsi="仿宋" w:cs="仿宋" w:hint="eastAsia"/>
            <w:lang w:val="en-US"/>
          </w:rPr>
          <w:t>(一)、充电器项目风险分析</w:t>
        </w:r>
        <w:r>
          <w:tab/>
        </w:r>
        <w:r>
          <w:fldChar w:fldCharType="begin"/>
        </w:r>
        <w:r>
          <w:instrText xml:space="preserve"> PAGEREF _Toc8752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4" w:history="1">
        <w:r>
          <w:rPr>
            <w:rFonts w:ascii="仿宋" w:eastAsia="仿宋" w:hAnsi="仿宋" w:cs="仿宋" w:hint="eastAsia"/>
            <w:lang w:val="en-US"/>
          </w:rPr>
          <w:t>(二)、公司竞争劣势</w:t>
        </w:r>
        <w:r>
          <w:tab/>
        </w:r>
        <w:r>
          <w:fldChar w:fldCharType="begin"/>
        </w:r>
        <w:r>
          <w:instrText xml:space="preserve"> PAGEREF _Toc3784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82" w:history="1">
        <w:r>
          <w:rPr>
            <w:rFonts w:ascii="仿宋" w:eastAsia="仿宋" w:hAnsi="仿宋" w:cs="仿宋" w:hint="eastAsia"/>
            <w:lang w:val="en-US"/>
          </w:rPr>
          <w:t>九、质量管理体系</w:t>
        </w:r>
        <w:r>
          <w:tab/>
        </w:r>
        <w:r>
          <w:fldChar w:fldCharType="begin"/>
        </w:r>
        <w:r>
          <w:instrText xml:space="preserve"> PAGEREF _Toc15182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7" w:history="1">
        <w:r>
          <w:rPr>
            <w:rFonts w:ascii="仿宋" w:eastAsia="仿宋" w:hAnsi="仿宋" w:cs="仿宋" w:hint="eastAsia"/>
            <w:lang w:val="en-US"/>
          </w:rPr>
          <w:t>(一)、项目质量管理体系建立</w:t>
        </w:r>
        <w:r>
          <w:tab/>
        </w:r>
        <w:r>
          <w:fldChar w:fldCharType="begin"/>
        </w:r>
        <w:r>
          <w:instrText xml:space="preserve"> PAGEREF _Toc9857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3" w:history="1">
        <w:r>
          <w:rPr>
            <w:rFonts w:ascii="仿宋" w:eastAsia="仿宋" w:hAnsi="仿宋" w:cs="仿宋" w:hint="eastAsia"/>
            <w:lang w:val="en-US"/>
          </w:rPr>
          <w:t>(二)、质量管理计划</w:t>
        </w:r>
        <w:r>
          <w:tab/>
        </w:r>
        <w:r>
          <w:fldChar w:fldCharType="begin"/>
        </w:r>
        <w:r>
          <w:instrText xml:space="preserve"> PAGEREF _Toc31623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4" w:history="1">
        <w:r>
          <w:rPr>
            <w:rFonts w:ascii="仿宋" w:eastAsia="仿宋" w:hAnsi="仿宋" w:cs="仿宋" w:hint="eastAsia"/>
            <w:lang w:val="en-US"/>
          </w:rPr>
          <w:t>(三)、质量检测与监控</w:t>
        </w:r>
        <w:r>
          <w:tab/>
        </w:r>
        <w:r>
          <w:fldChar w:fldCharType="begin"/>
        </w:r>
        <w:r>
          <w:instrText xml:space="preserve"> PAGEREF _Toc15814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6" w:history="1">
        <w:r>
          <w:rPr>
            <w:rFonts w:ascii="仿宋" w:eastAsia="仿宋" w:hAnsi="仿宋" w:cs="仿宋" w:hint="eastAsia"/>
            <w:lang w:val="en-US"/>
          </w:rPr>
          <w:t>(四)、问题处理与纠正措施</w:t>
        </w:r>
        <w:r>
          <w:tab/>
        </w:r>
        <w:r>
          <w:fldChar w:fldCharType="begin"/>
        </w:r>
        <w:r>
          <w:instrText xml:space="preserve"> PAGEREF _Toc25476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0" w:history="1">
        <w:r>
          <w:rPr>
            <w:rFonts w:ascii="仿宋" w:eastAsia="仿宋" w:hAnsi="仿宋" w:cs="仿宋" w:hint="eastAsia"/>
            <w:lang w:val="en-US"/>
          </w:rPr>
          <w:t>(五)、验收与评价</w:t>
        </w:r>
        <w:r>
          <w:tab/>
        </w:r>
        <w:r>
          <w:fldChar w:fldCharType="begin"/>
        </w:r>
        <w:r>
          <w:instrText xml:space="preserve"> PAGEREF _Toc23430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81" w:history="1">
        <w:r>
          <w:rPr>
            <w:rFonts w:ascii="仿宋" w:eastAsia="仿宋" w:hAnsi="仿宋" w:cs="仿宋" w:hint="eastAsia"/>
            <w:lang w:val="en-US"/>
          </w:rPr>
          <w:t>十、沟通与利益相关者关系</w:t>
        </w:r>
        <w:r>
          <w:tab/>
        </w:r>
        <w:r>
          <w:fldChar w:fldCharType="begin"/>
        </w:r>
        <w:r>
          <w:instrText xml:space="preserve"> PAGEREF _Toc27581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8" w:history="1">
        <w:r>
          <w:rPr>
            <w:rFonts w:ascii="仿宋" w:eastAsia="仿宋" w:hAnsi="仿宋" w:cs="仿宋" w:hint="eastAsia"/>
            <w:lang w:val="en-US"/>
          </w:rPr>
          <w:t>(一)、制定沟通计划</w:t>
        </w:r>
        <w:r>
          <w:tab/>
        </w:r>
        <w:r>
          <w:fldChar w:fldCharType="begin"/>
        </w:r>
        <w:r>
          <w:instrText xml:space="preserve"> PAGEREF _Toc30358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6" w:history="1">
        <w:r>
          <w:rPr>
            <w:rFonts w:ascii="仿宋" w:eastAsia="仿宋" w:hAnsi="仿宋" w:cs="仿宋" w:hint="eastAsia"/>
            <w:lang w:val="en-US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_Toc30466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8" w:history="1">
        <w:r>
          <w:rPr>
            <w:rFonts w:ascii="仿宋" w:eastAsia="仿宋" w:hAnsi="仿宋" w:cs="仿宋" w:hint="eastAsia"/>
            <w:lang w:val="en-US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_Toc22668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3" w:history="1">
        <w:r>
          <w:rPr>
            <w:rFonts w:ascii="仿宋" w:eastAsia="仿宋" w:hAnsi="仿宋" w:cs="仿宋" w:hint="eastAsia"/>
            <w:lang w:val="en-US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_Toc31343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22" w:history="1">
        <w:r>
          <w:rPr>
            <w:rFonts w:ascii="仿宋" w:eastAsia="仿宋" w:hAnsi="仿宋" w:cs="仿宋" w:hint="eastAsia"/>
            <w:lang w:val="en-US"/>
          </w:rPr>
          <w:t>十一、风险及退出方式</w:t>
        </w:r>
        <w:r>
          <w:tab/>
        </w:r>
        <w:r>
          <w:fldChar w:fldCharType="begin"/>
        </w:r>
        <w:r>
          <w:instrText xml:space="preserve"> PAGEREF _Toc13422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5" w:history="1">
        <w:r>
          <w:rPr>
            <w:rFonts w:ascii="仿宋" w:eastAsia="仿宋" w:hAnsi="仿宋" w:cs="仿宋" w:hint="eastAsia"/>
            <w:lang w:val="en-US"/>
          </w:rPr>
          <w:t>(一)、风险分析</w:t>
        </w:r>
        <w:r>
          <w:tab/>
        </w:r>
        <w:r>
          <w:fldChar w:fldCharType="begin"/>
        </w:r>
        <w:r>
          <w:instrText xml:space="preserve"> PAGEREF _Toc3565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638" w:history="1">
        <w:r>
          <w:rPr>
            <w:rFonts w:ascii="仿宋" w:eastAsia="仿宋" w:hAnsi="仿宋" w:cs="仿宋" w:hint="eastAsia"/>
            <w:lang w:val="en-US"/>
          </w:rPr>
          <w:t>(二)、退出方式</w:t>
        </w:r>
        <w:r>
          <w:tab/>
        </w:r>
        <w:r>
          <w:fldChar w:fldCharType="begin"/>
        </w:r>
        <w:r>
          <w:instrText xml:space="preserve"> PAGEREF _Toc30638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88" w:history="1">
        <w:r>
          <w:rPr>
            <w:rFonts w:ascii="仿宋" w:eastAsia="仿宋" w:hAnsi="仿宋" w:cs="仿宋" w:hint="eastAsia"/>
            <w:lang w:val="en-US"/>
          </w:rPr>
          <w:t>十二、实施进度</w:t>
        </w:r>
        <w:r>
          <w:tab/>
        </w:r>
        <w:r>
          <w:fldChar w:fldCharType="begin"/>
        </w:r>
        <w:r>
          <w:instrText xml:space="preserve"> PAGEREF _Toc29088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8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_Toc20568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2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_Toc14332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4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_Toc31064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_Toc346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2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_Toc9792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6" w:history="1">
        <w:r>
          <w:rPr>
            <w:rFonts w:ascii="仿宋" w:eastAsia="仿宋" w:hAnsi="仿宋" w:cs="仿宋" w:hint="eastAsia"/>
            <w:lang w:val="en-US"/>
          </w:rPr>
          <w:t>(六)、充电器项目实施保障</w:t>
        </w:r>
        <w:r>
          <w:tab/>
        </w:r>
        <w:r>
          <w:fldChar w:fldCharType="begin"/>
        </w:r>
        <w:r>
          <w:instrText xml:space="preserve"> PAGEREF _Toc23866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80" w:history="1">
        <w:r>
          <w:rPr>
            <w:rFonts w:ascii="仿宋" w:eastAsia="仿宋" w:hAnsi="仿宋" w:cs="仿宋" w:hint="eastAsia"/>
            <w:lang w:val="en-US"/>
          </w:rPr>
          <w:t>十三、供应链管理</w:t>
        </w:r>
        <w:r>
          <w:tab/>
        </w:r>
        <w:r>
          <w:fldChar w:fldCharType="begin"/>
        </w:r>
        <w:r>
          <w:instrText xml:space="preserve"> PAGEREF _Toc29180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2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_Toc18072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1" w:history="1">
        <w:r>
          <w:rPr>
            <w:rFonts w:ascii="仿宋" w:eastAsia="仿宋" w:hAnsi="仿宋" w:cs="仿宋" w:hint="eastAsia"/>
            <w:lang w:val="en-US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_Toc4171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5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_Toc7175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90" w:history="1">
        <w:r>
          <w:rPr>
            <w:rFonts w:ascii="仿宋" w:eastAsia="仿宋" w:hAnsi="仿宋" w:cs="仿宋" w:hint="eastAsia"/>
            <w:lang w:val="en-US"/>
          </w:rPr>
          <w:t>十四、充电器项目规划进度</w:t>
        </w:r>
        <w:r>
          <w:tab/>
        </w:r>
        <w:r>
          <w:fldChar w:fldCharType="begin"/>
        </w:r>
        <w:r>
          <w:instrText xml:space="preserve"> PAGEREF _Toc16390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2" w:history="1">
        <w:r>
          <w:rPr>
            <w:rFonts w:ascii="仿宋" w:eastAsia="仿宋" w:hAnsi="仿宋" w:cs="仿宋" w:hint="eastAsia"/>
            <w:lang w:val="en-US"/>
          </w:rPr>
          <w:t>(一)、充电器项目进度安排</w:t>
        </w:r>
        <w:r>
          <w:tab/>
        </w:r>
        <w:r>
          <w:fldChar w:fldCharType="begin"/>
        </w:r>
        <w:r>
          <w:instrText xml:space="preserve"> PAGEREF _Toc14692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1" w:history="1">
        <w:r>
          <w:rPr>
            <w:rFonts w:ascii="仿宋" w:eastAsia="仿宋" w:hAnsi="仿宋" w:cs="仿宋" w:hint="eastAsia"/>
            <w:lang w:val="en-US"/>
          </w:rPr>
          <w:t>(二)、充电器项目实施保障措施</w:t>
        </w:r>
        <w:r>
          <w:tab/>
        </w:r>
        <w:r>
          <w:fldChar w:fldCharType="begin"/>
        </w:r>
        <w:r>
          <w:instrText xml:space="preserve"> PAGEREF _Toc11371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28" w:history="1">
        <w:r>
          <w:rPr>
            <w:rFonts w:ascii="仿宋" w:eastAsia="仿宋" w:hAnsi="仿宋" w:cs="仿宋" w:hint="eastAsia"/>
            <w:lang w:val="en-US"/>
          </w:rPr>
          <w:t>十五、充电器行业整合营销</w:t>
        </w:r>
        <w:r>
          <w:tab/>
        </w:r>
        <w:r>
          <w:fldChar w:fldCharType="begin"/>
        </w:r>
        <w:r>
          <w:instrText xml:space="preserve"> PAGEREF _Toc18528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7" w:history="1">
        <w:r>
          <w:rPr>
            <w:rFonts w:ascii="仿宋" w:eastAsia="仿宋" w:hAnsi="仿宋" w:cs="仿宋" w:hint="eastAsia"/>
            <w:lang w:val="en-US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_Toc7697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1" w:history="1">
        <w:r>
          <w:rPr>
            <w:rFonts w:ascii="仿宋" w:eastAsia="仿宋" w:hAnsi="仿宋" w:cs="仿宋" w:hint="eastAsia"/>
            <w:lang w:val="en-US"/>
          </w:rPr>
          <w:t>(二)、产品策划与设计</w:t>
        </w:r>
        <w:r>
          <w:tab/>
        </w:r>
        <w:r>
          <w:fldChar w:fldCharType="begin"/>
        </w:r>
        <w:r>
          <w:instrText xml:space="preserve"> PAGEREF _Toc17981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1" w:history="1">
        <w:r>
          <w:rPr>
            <w:rFonts w:ascii="仿宋" w:eastAsia="仿宋" w:hAnsi="仿宋" w:cs="仿宋" w:hint="eastAsia"/>
            <w:lang w:val="en-US"/>
          </w:rPr>
          <w:t>(三)、品牌建设与推广</w:t>
        </w:r>
        <w:r>
          <w:tab/>
        </w:r>
        <w:r>
          <w:fldChar w:fldCharType="begin"/>
        </w:r>
        <w:r>
          <w:instrText xml:space="preserve"> PAGEREF _Toc8241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9" w:history="1">
        <w:r>
          <w:rPr>
            <w:rFonts w:ascii="仿宋" w:eastAsia="仿宋" w:hAnsi="仿宋" w:cs="仿宋" w:hint="eastAsia"/>
            <w:lang w:val="en-US"/>
          </w:rPr>
          <w:t>(四)、渠道拓展与合作</w:t>
        </w:r>
        <w:r>
          <w:tab/>
        </w:r>
        <w:r>
          <w:fldChar w:fldCharType="begin"/>
        </w:r>
        <w:r>
          <w:instrText xml:space="preserve"> PAGEREF _Toc28769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3" w:history="1">
        <w:r>
          <w:rPr>
            <w:rFonts w:ascii="仿宋" w:eastAsia="仿宋" w:hAnsi="仿宋" w:cs="仿宋" w:hint="eastAsia"/>
            <w:lang w:val="en-US"/>
          </w:rPr>
          <w:t>(五)、客户关系管理</w:t>
        </w:r>
        <w:r>
          <w:tab/>
        </w:r>
        <w:r>
          <w:fldChar w:fldCharType="begin"/>
        </w:r>
        <w:r>
          <w:instrText xml:space="preserve"> PAGEREF _Toc9563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9" w:history="1">
        <w:r>
          <w:rPr>
            <w:rFonts w:ascii="仿宋" w:eastAsia="仿宋" w:hAnsi="仿宋" w:cs="仿宋" w:hint="eastAsia"/>
            <w:lang w:val="en-US"/>
          </w:rPr>
          <w:t>(六)、售后服务与用户体验</w:t>
        </w:r>
        <w:r>
          <w:tab/>
        </w:r>
        <w:r>
          <w:fldChar w:fldCharType="begin"/>
        </w:r>
        <w:r>
          <w:instrText xml:space="preserve"> PAGEREF _Toc5819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4" w:history="1">
        <w:r>
          <w:rPr>
            <w:rFonts w:ascii="仿宋" w:eastAsia="仿宋" w:hAnsi="仿宋" w:cs="仿宋" w:hint="eastAsia"/>
            <w:lang w:val="en-US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_Toc20194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8" w:history="1">
        <w:r>
          <w:rPr>
            <w:rFonts w:ascii="仿宋" w:eastAsia="仿宋" w:hAnsi="仿宋" w:cs="仿宋" w:hint="eastAsia"/>
            <w:lang w:val="en-US"/>
          </w:rPr>
          <w:t>十六、充电器项目安全现状评价报告的存档与发布</w:t>
        </w:r>
        <w:r>
          <w:tab/>
        </w:r>
        <w:r>
          <w:fldChar w:fldCharType="begin"/>
        </w:r>
        <w:r>
          <w:instrText xml:space="preserve"> PAGEREF _Toc2568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2" w:history="1">
        <w:r>
          <w:rPr>
            <w:rFonts w:ascii="仿宋" w:eastAsia="仿宋" w:hAnsi="仿宋" w:cs="仿宋" w:hint="eastAsia"/>
            <w:lang w:val="en-US"/>
          </w:rPr>
          <w:t>(一)、存档程序</w:t>
        </w:r>
        <w:r>
          <w:tab/>
        </w:r>
        <w:r>
          <w:fldChar w:fldCharType="begin"/>
        </w:r>
        <w:r>
          <w:instrText xml:space="preserve"> PAGEREF _Toc21622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0" w:history="1">
        <w:r>
          <w:rPr>
            <w:rFonts w:ascii="仿宋" w:eastAsia="仿宋" w:hAnsi="仿宋" w:cs="仿宋" w:hint="eastAsia"/>
            <w:lang w:val="en-US"/>
          </w:rPr>
          <w:t>(二)、存档内容</w:t>
        </w:r>
        <w:r>
          <w:tab/>
        </w:r>
        <w:r>
          <w:fldChar w:fldCharType="begin"/>
        </w:r>
        <w:r>
          <w:instrText xml:space="preserve"> PAGEREF _Toc19830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2" w:history="1">
        <w:r>
          <w:rPr>
            <w:rFonts w:ascii="仿宋" w:eastAsia="仿宋" w:hAnsi="仿宋" w:cs="仿宋" w:hint="eastAsia"/>
            <w:lang w:val="en-US"/>
          </w:rPr>
          <w:t>(三)、存档地点</w:t>
        </w:r>
        <w:r>
          <w:tab/>
        </w:r>
        <w:r>
          <w:fldChar w:fldCharType="begin"/>
        </w:r>
        <w:r>
          <w:instrText xml:space="preserve"> PAGEREF _Toc13772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6" w:history="1">
        <w:r>
          <w:rPr>
            <w:rFonts w:ascii="仿宋" w:eastAsia="仿宋" w:hAnsi="仿宋" w:cs="仿宋" w:hint="eastAsia"/>
            <w:lang w:val="en-US"/>
          </w:rPr>
          <w:t>(四)、报告发布</w:t>
        </w:r>
        <w:r>
          <w:tab/>
        </w:r>
        <w:r>
          <w:fldChar w:fldCharType="begin"/>
        </w:r>
        <w:r>
          <w:instrText xml:space="preserve"> PAGEREF _Toc11836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8225" w:history="1">
        <w:r>
          <w:rPr>
            <w:rFonts w:ascii="仿宋" w:eastAsia="仿宋" w:hAnsi="仿宋" w:cs="仿宋" w:hint="eastAsia"/>
            <w:lang w:val="en-US"/>
          </w:rPr>
          <w:t>十七、法人治理结构</w:t>
        </w:r>
        <w:r>
          <w:tab/>
        </w:r>
        <w:r>
          <w:fldChar w:fldCharType="begin"/>
        </w:r>
        <w:r>
          <w:instrText xml:space="preserve"> PAGEREF _Toc28225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7" w:history="1">
        <w:r>
          <w:rPr>
            <w:rFonts w:ascii="仿宋" w:eastAsia="仿宋" w:hAnsi="仿宋" w:cs="仿宋" w:hint="eastAsia"/>
            <w:lang w:val="en-US"/>
          </w:rPr>
          <w:t>(一)、股东权利与责任</w:t>
        </w:r>
        <w:r>
          <w:tab/>
        </w:r>
        <w:r>
          <w:fldChar w:fldCharType="begin"/>
        </w:r>
        <w:r>
          <w:instrText xml:space="preserve"> PAGEREF _Toc14627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6" w:history="1">
        <w:r>
          <w:rPr>
            <w:rFonts w:ascii="仿宋" w:eastAsia="仿宋" w:hAnsi="仿宋" w:cs="仿宋" w:hint="eastAsia"/>
            <w:lang w:val="en-US"/>
          </w:rPr>
          <w:t>(二)、董事角色与责任</w:t>
        </w:r>
        <w:r>
          <w:tab/>
        </w:r>
        <w:r>
          <w:fldChar w:fldCharType="begin"/>
        </w:r>
        <w:r>
          <w:instrText xml:space="preserve"> PAGEREF _Toc25306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" w:history="1">
        <w:r>
          <w:rPr>
            <w:rFonts w:ascii="仿宋" w:eastAsia="仿宋" w:hAnsi="仿宋" w:cs="仿宋" w:hint="eastAsia"/>
            <w:lang w:val="en-US"/>
          </w:rPr>
          <w:t>(三)、高级管理人员的角色和职责</w:t>
        </w:r>
        <w:r>
          <w:tab/>
        </w:r>
        <w:r>
          <w:fldChar w:fldCharType="begin"/>
        </w:r>
        <w:r>
          <w:instrText xml:space="preserve"> PAGEREF _Toc1294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7" w:history="1">
        <w:r>
          <w:rPr>
            <w:rFonts w:ascii="仿宋" w:eastAsia="仿宋" w:hAnsi="仿宋" w:cs="仿宋" w:hint="eastAsia"/>
            <w:lang w:val="en-US"/>
          </w:rPr>
          <w:t>(四)、监事的角色和职责</w:t>
        </w:r>
        <w:r>
          <w:tab/>
        </w:r>
        <w:r>
          <w:fldChar w:fldCharType="begin"/>
        </w:r>
        <w:r>
          <w:instrText xml:space="preserve"> PAGEREF _Toc17687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52" w:history="1">
        <w:r>
          <w:rPr>
            <w:rFonts w:ascii="仿宋" w:eastAsia="仿宋" w:hAnsi="仿宋" w:cs="仿宋" w:hint="eastAsia"/>
            <w:lang w:val="en-US"/>
          </w:rPr>
          <w:t>十八、社会责任管理与可持续发展</w:t>
        </w:r>
        <w:r>
          <w:tab/>
        </w:r>
        <w:r>
          <w:fldChar w:fldCharType="begin"/>
        </w:r>
        <w:r>
          <w:instrText xml:space="preserve"> PAGEREF _Toc17152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5" w:history="1">
        <w:r>
          <w:rPr>
            <w:rFonts w:ascii="仿宋" w:eastAsia="仿宋" w:hAnsi="仿宋" w:cs="仿宋" w:hint="eastAsia"/>
            <w:lang w:val="en-US"/>
          </w:rPr>
          <w:t>(一)、社会责任战略与执行</w:t>
        </w:r>
        <w:r>
          <w:tab/>
        </w:r>
        <w:r>
          <w:fldChar w:fldCharType="begin"/>
        </w:r>
        <w:r>
          <w:instrText xml:space="preserve"> PAGEREF _Toc14695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8" w:history="1">
        <w:r>
          <w:rPr>
            <w:rFonts w:ascii="仿宋" w:eastAsia="仿宋" w:hAnsi="仿宋" w:cs="仿宋" w:hint="eastAsia"/>
            <w:lang w:val="en-US"/>
          </w:rPr>
          <w:t>(二)、环保与可持续经济发展</w:t>
        </w:r>
        <w:r>
          <w:tab/>
        </w:r>
        <w:r>
          <w:fldChar w:fldCharType="begin"/>
        </w:r>
        <w:r>
          <w:instrText xml:space="preserve"> PAGEREF _Toc18238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0" w:history="1">
        <w:r>
          <w:rPr>
            <w:rFonts w:ascii="仿宋" w:eastAsia="仿宋" w:hAnsi="仿宋" w:cs="仿宋" w:hint="eastAsia"/>
            <w:lang w:val="en-US"/>
          </w:rPr>
          <w:t>(三)、员工权益与劳工标准</w:t>
        </w:r>
        <w:r>
          <w:tab/>
        </w:r>
        <w:r>
          <w:fldChar w:fldCharType="begin"/>
        </w:r>
        <w:r>
          <w:instrText xml:space="preserve"> PAGEREF _Toc17990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3" w:history="1">
        <w:r>
          <w:rPr>
            <w:rFonts w:ascii="仿宋" w:eastAsia="仿宋" w:hAnsi="仿宋" w:cs="仿宋" w:hint="eastAsia"/>
            <w:lang w:val="en-US"/>
          </w:rPr>
          <w:t>(四)、社会参与与公益事业</w:t>
        </w:r>
        <w:r>
          <w:tab/>
        </w:r>
        <w:r>
          <w:fldChar w:fldCharType="begin"/>
        </w:r>
        <w:r>
          <w:instrText xml:space="preserve"> PAGEREF _Toc7283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56" w:history="1">
        <w:r>
          <w:rPr>
            <w:rFonts w:ascii="仿宋" w:eastAsia="仿宋" w:hAnsi="仿宋" w:cs="仿宋" w:hint="eastAsia"/>
            <w:lang w:val="en-US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_Toc31056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7" w:history="1">
        <w:r>
          <w:rPr>
            <w:rFonts w:ascii="仿宋" w:eastAsia="仿宋" w:hAnsi="仿宋" w:cs="仿宋" w:hint="eastAsia"/>
            <w:lang w:val="en-US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_Toc30977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9" w:history="1">
        <w:r>
          <w:rPr>
            <w:rFonts w:ascii="仿宋" w:eastAsia="仿宋" w:hAnsi="仿宋" w:cs="仿宋" w:hint="eastAsia"/>
            <w:lang w:val="en-US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_Toc22979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53" w:history="1">
        <w:r>
          <w:rPr>
            <w:rFonts w:ascii="仿宋" w:eastAsia="仿宋" w:hAnsi="仿宋" w:cs="仿宋" w:hint="eastAsia"/>
            <w:lang w:val="en-US"/>
          </w:rPr>
          <w:t>二十、法律法规及环境影响评价</w:t>
        </w:r>
        <w:r>
          <w:tab/>
        </w:r>
        <w:r>
          <w:fldChar w:fldCharType="begin"/>
        </w:r>
        <w:r>
          <w:instrText xml:space="preserve"> PAGEREF _Toc28653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7" w:history="1">
        <w:r>
          <w:rPr>
            <w:rFonts w:ascii="仿宋" w:eastAsia="仿宋" w:hAnsi="仿宋" w:cs="仿宋" w:hint="eastAsia"/>
            <w:lang w:val="en-US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_Toc15437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7" w:history="1">
        <w:r>
          <w:rPr>
            <w:rFonts w:ascii="仿宋" w:eastAsia="仿宋" w:hAnsi="仿宋" w:cs="仿宋" w:hint="eastAsia"/>
            <w:lang w:val="en-US"/>
          </w:rPr>
          <w:t>(二)、环境影响评价</w:t>
        </w:r>
        <w:r>
          <w:tab/>
        </w:r>
        <w:r>
          <w:fldChar w:fldCharType="begin"/>
        </w:r>
        <w:r>
          <w:instrText xml:space="preserve"> PAGEREF _Toc16897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4" w:history="1">
        <w:r>
          <w:rPr>
            <w:rFonts w:ascii="仿宋" w:eastAsia="仿宋" w:hAnsi="仿宋" w:cs="仿宋" w:hint="eastAsia"/>
            <w:lang w:val="en-US"/>
          </w:rPr>
          <w:t>(三)、环保手续办理</w:t>
        </w:r>
        <w:r>
          <w:tab/>
        </w:r>
        <w:r>
          <w:fldChar w:fldCharType="begin"/>
        </w:r>
        <w:r>
          <w:instrText xml:space="preserve"> PAGEREF _Toc27164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https://d.book118.com/046233123212010103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充电器项目招商引资报告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充电器项目招商引资报告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充电器项目招商引资报告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充电器项目招商引资报告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充电器项目招商引资报告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F16A60"/>
    <w:rsid w:val="50F16A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4623312321201010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2024-03-20T21:07:00Z</dcterms:created>
  <dcterms:modified xsi:type="dcterms:W3CDTF">2024-03-20T21:07:58Z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