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超级跑车项目计划设计方案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6" w:history="1">
        <w:r>
          <w:rPr>
            <w:rFonts w:ascii="仿宋" w:eastAsia="仿宋" w:hAnsi="仿宋" w:cs="仿宋" w:hint="eastAsia"/>
            <w:lang w:eastAsia="zh-CN"/>
          </w:rPr>
          <w:t>概论</w:t>
        </w:r>
        <w:r>
          <w:tab/>
        </w:r>
        <w:r>
          <w:fldChar w:fldCharType="begin"/>
        </w:r>
        <w:r>
          <w:instrText xml:space="preserve"> PAGEREF _Toc11156 \h </w:instrText>
        </w:r>
        <w:r>
          <w:fldChar w:fldCharType="separate"/>
        </w:r>
        <w:r>
          <w:t>3</w:t>
        </w:r>
        <w:r>
          <w:fldChar w:fldCharType="end"/>
        </w:r>
      </w:hyperlink>
    </w:p>
    <w:p>
      <w:pPr>
        <w:pStyle w:val="TOC1"/>
        <w:tabs>
          <w:tab w:val="right" w:leader="dot" w:pos="8306"/>
        </w:tabs>
      </w:pPr>
      <w:hyperlink w:anchor="_Toc14661" w:history="1">
        <w:r>
          <w:rPr>
            <w:rFonts w:ascii="仿宋" w:eastAsia="仿宋" w:hAnsi="仿宋" w:cs="仿宋" w:hint="eastAsia"/>
            <w:lang w:eastAsia="zh-CN"/>
          </w:rPr>
          <w:t>一、超级跑车项目建设背景及必要性分析</w:t>
        </w:r>
        <w:r>
          <w:tab/>
        </w:r>
        <w:r>
          <w:fldChar w:fldCharType="begin"/>
        </w:r>
        <w:r>
          <w:instrText xml:space="preserve"> PAGEREF _Toc14661 \h </w:instrText>
        </w:r>
        <w:r>
          <w:fldChar w:fldCharType="separate"/>
        </w:r>
        <w:r>
          <w:t>3</w:t>
        </w:r>
        <w:r>
          <w:fldChar w:fldCharType="end"/>
        </w:r>
      </w:hyperlink>
    </w:p>
    <w:p>
      <w:pPr>
        <w:pStyle w:val="TOC2"/>
        <w:tabs>
          <w:tab w:val="right" w:leader="dot" w:pos="8306"/>
        </w:tabs>
      </w:pPr>
      <w:hyperlink w:anchor="_Toc3424" w:history="1">
        <w:r>
          <w:rPr>
            <w:rFonts w:ascii="仿宋" w:eastAsia="仿宋" w:hAnsi="仿宋" w:cs="仿宋" w:hint="eastAsia"/>
            <w:lang w:eastAsia="zh-CN"/>
          </w:rPr>
          <w:t>(一)、超级跑车项目背景分析</w:t>
        </w:r>
        <w:r>
          <w:tab/>
        </w:r>
        <w:r>
          <w:fldChar w:fldCharType="begin"/>
        </w:r>
        <w:r>
          <w:instrText xml:space="preserve"> PAGEREF _Toc3424 \h </w:instrText>
        </w:r>
        <w:r>
          <w:fldChar w:fldCharType="separate"/>
        </w:r>
        <w:r>
          <w:t>3</w:t>
        </w:r>
        <w:r>
          <w:fldChar w:fldCharType="end"/>
        </w:r>
      </w:hyperlink>
    </w:p>
    <w:p>
      <w:pPr>
        <w:pStyle w:val="TOC2"/>
        <w:tabs>
          <w:tab w:val="right" w:leader="dot" w:pos="8306"/>
        </w:tabs>
      </w:pPr>
      <w:hyperlink w:anchor="_Toc2806" w:history="1">
        <w:r>
          <w:rPr>
            <w:rFonts w:ascii="仿宋" w:eastAsia="仿宋" w:hAnsi="仿宋" w:cs="仿宋" w:hint="eastAsia"/>
            <w:lang w:eastAsia="zh-CN"/>
          </w:rPr>
          <w:t>(二)、超级跑车项目建设必要性分析</w:t>
        </w:r>
        <w:r>
          <w:tab/>
        </w:r>
        <w:r>
          <w:fldChar w:fldCharType="begin"/>
        </w:r>
        <w:r>
          <w:instrText xml:space="preserve"> PAGEREF _Toc2806 \h </w:instrText>
        </w:r>
        <w:r>
          <w:fldChar w:fldCharType="separate"/>
        </w:r>
        <w:r>
          <w:t>5</w:t>
        </w:r>
        <w:r>
          <w:fldChar w:fldCharType="end"/>
        </w:r>
      </w:hyperlink>
    </w:p>
    <w:p>
      <w:pPr>
        <w:pStyle w:val="TOC1"/>
        <w:tabs>
          <w:tab w:val="right" w:leader="dot" w:pos="8306"/>
        </w:tabs>
      </w:pPr>
      <w:hyperlink w:anchor="_Toc4143" w:history="1">
        <w:r>
          <w:rPr>
            <w:rFonts w:ascii="仿宋" w:eastAsia="仿宋" w:hAnsi="仿宋" w:cs="仿宋" w:hint="eastAsia"/>
            <w:lang w:eastAsia="zh-CN"/>
          </w:rPr>
          <w:t>二、超级跑车项目建设单位说明</w:t>
        </w:r>
        <w:r>
          <w:tab/>
        </w:r>
        <w:r>
          <w:fldChar w:fldCharType="begin"/>
        </w:r>
        <w:r>
          <w:instrText xml:space="preserve"> PAGEREF _Toc4143 \h </w:instrText>
        </w:r>
        <w:r>
          <w:fldChar w:fldCharType="separate"/>
        </w:r>
        <w:r>
          <w:t>6</w:t>
        </w:r>
        <w:r>
          <w:fldChar w:fldCharType="end"/>
        </w:r>
      </w:hyperlink>
    </w:p>
    <w:p>
      <w:pPr>
        <w:pStyle w:val="TOC2"/>
        <w:tabs>
          <w:tab w:val="right" w:leader="dot" w:pos="8306"/>
        </w:tabs>
      </w:pPr>
      <w:hyperlink w:anchor="_Toc901" w:history="1">
        <w:r>
          <w:rPr>
            <w:rFonts w:ascii="仿宋" w:eastAsia="仿宋" w:hAnsi="仿宋" w:cs="仿宋" w:hint="eastAsia"/>
            <w:lang w:eastAsia="zh-CN"/>
          </w:rPr>
          <w:t>(一)、超级跑车项目承办单位基本情况</w:t>
        </w:r>
        <w:r>
          <w:tab/>
        </w:r>
        <w:r>
          <w:fldChar w:fldCharType="begin"/>
        </w:r>
        <w:r>
          <w:instrText xml:space="preserve"> PAGEREF _Toc901 \h </w:instrText>
        </w:r>
        <w:r>
          <w:fldChar w:fldCharType="separate"/>
        </w:r>
        <w:r>
          <w:t>6</w:t>
        </w:r>
        <w:r>
          <w:fldChar w:fldCharType="end"/>
        </w:r>
      </w:hyperlink>
    </w:p>
    <w:p>
      <w:pPr>
        <w:pStyle w:val="TOC2"/>
        <w:tabs>
          <w:tab w:val="right" w:leader="dot" w:pos="8306"/>
        </w:tabs>
      </w:pPr>
      <w:hyperlink w:anchor="_Toc27057" w:history="1">
        <w:r>
          <w:rPr>
            <w:rFonts w:ascii="仿宋" w:eastAsia="仿宋" w:hAnsi="仿宋" w:cs="仿宋" w:hint="eastAsia"/>
            <w:lang w:eastAsia="zh-CN"/>
          </w:rPr>
          <w:t>(二)、公司经济效益分析</w:t>
        </w:r>
        <w:r>
          <w:tab/>
        </w:r>
        <w:r>
          <w:fldChar w:fldCharType="begin"/>
        </w:r>
        <w:r>
          <w:instrText xml:space="preserve"> PAGEREF _Toc27057 \h </w:instrText>
        </w:r>
        <w:r>
          <w:fldChar w:fldCharType="separate"/>
        </w:r>
        <w:r>
          <w:t>6</w:t>
        </w:r>
        <w:r>
          <w:fldChar w:fldCharType="end"/>
        </w:r>
      </w:hyperlink>
    </w:p>
    <w:p>
      <w:pPr>
        <w:pStyle w:val="TOC1"/>
        <w:tabs>
          <w:tab w:val="right" w:leader="dot" w:pos="8306"/>
        </w:tabs>
      </w:pPr>
      <w:hyperlink w:anchor="_Toc23314" w:history="1">
        <w:r>
          <w:rPr>
            <w:rFonts w:ascii="仿宋" w:eastAsia="仿宋" w:hAnsi="仿宋" w:cs="仿宋" w:hint="eastAsia"/>
            <w:lang w:eastAsia="zh-CN"/>
          </w:rPr>
          <w:t>三、产品规划分析</w:t>
        </w:r>
        <w:r>
          <w:tab/>
        </w:r>
        <w:r>
          <w:fldChar w:fldCharType="begin"/>
        </w:r>
        <w:r>
          <w:instrText xml:space="preserve"> PAGEREF _Toc23314 \h </w:instrText>
        </w:r>
        <w:r>
          <w:fldChar w:fldCharType="separate"/>
        </w:r>
        <w:r>
          <w:t>7</w:t>
        </w:r>
        <w:r>
          <w:fldChar w:fldCharType="end"/>
        </w:r>
      </w:hyperlink>
    </w:p>
    <w:p>
      <w:pPr>
        <w:pStyle w:val="TOC2"/>
        <w:tabs>
          <w:tab w:val="right" w:leader="dot" w:pos="8306"/>
        </w:tabs>
      </w:pPr>
      <w:hyperlink w:anchor="_Toc11760" w:history="1">
        <w:r>
          <w:rPr>
            <w:rFonts w:ascii="仿宋" w:eastAsia="仿宋" w:hAnsi="仿宋" w:cs="仿宋" w:hint="eastAsia"/>
            <w:lang w:eastAsia="zh-CN"/>
          </w:rPr>
          <w:t>(一)、产品规划</w:t>
        </w:r>
        <w:r>
          <w:tab/>
        </w:r>
        <w:r>
          <w:fldChar w:fldCharType="begin"/>
        </w:r>
        <w:r>
          <w:instrText xml:space="preserve"> PAGEREF _Toc11760 \h </w:instrText>
        </w:r>
        <w:r>
          <w:fldChar w:fldCharType="separate"/>
        </w:r>
        <w:r>
          <w:t>7</w:t>
        </w:r>
        <w:r>
          <w:fldChar w:fldCharType="end"/>
        </w:r>
      </w:hyperlink>
    </w:p>
    <w:p>
      <w:pPr>
        <w:pStyle w:val="TOC2"/>
        <w:tabs>
          <w:tab w:val="right" w:leader="dot" w:pos="8306"/>
        </w:tabs>
      </w:pPr>
      <w:hyperlink w:anchor="_Toc18498" w:history="1">
        <w:r>
          <w:rPr>
            <w:rFonts w:ascii="仿宋" w:eastAsia="仿宋" w:hAnsi="仿宋" w:cs="仿宋" w:hint="eastAsia"/>
            <w:lang w:eastAsia="zh-CN"/>
          </w:rPr>
          <w:t>(二)、建设规模</w:t>
        </w:r>
        <w:r>
          <w:tab/>
        </w:r>
        <w:r>
          <w:fldChar w:fldCharType="begin"/>
        </w:r>
        <w:r>
          <w:instrText xml:space="preserve"> PAGEREF _Toc18498 \h </w:instrText>
        </w:r>
        <w:r>
          <w:fldChar w:fldCharType="separate"/>
        </w:r>
        <w:r>
          <w:t>8</w:t>
        </w:r>
        <w:r>
          <w:fldChar w:fldCharType="end"/>
        </w:r>
      </w:hyperlink>
    </w:p>
    <w:p>
      <w:pPr>
        <w:pStyle w:val="TOC1"/>
        <w:tabs>
          <w:tab w:val="right" w:leader="dot" w:pos="8306"/>
        </w:tabs>
      </w:pPr>
      <w:hyperlink w:anchor="_Toc26809" w:history="1">
        <w:r>
          <w:rPr>
            <w:rFonts w:ascii="仿宋" w:eastAsia="仿宋" w:hAnsi="仿宋" w:cs="仿宋" w:hint="eastAsia"/>
            <w:lang w:eastAsia="zh-CN"/>
          </w:rPr>
          <w:t>四、超级跑车项目文档管理</w:t>
        </w:r>
        <w:r>
          <w:tab/>
        </w:r>
        <w:r>
          <w:fldChar w:fldCharType="begin"/>
        </w:r>
        <w:r>
          <w:instrText xml:space="preserve"> PAGEREF _Toc26809 \h </w:instrText>
        </w:r>
        <w:r>
          <w:fldChar w:fldCharType="separate"/>
        </w:r>
        <w:r>
          <w:t>9</w:t>
        </w:r>
        <w:r>
          <w:fldChar w:fldCharType="end"/>
        </w:r>
      </w:hyperlink>
    </w:p>
    <w:p>
      <w:pPr>
        <w:pStyle w:val="TOC2"/>
        <w:tabs>
          <w:tab w:val="right" w:leader="dot" w:pos="8306"/>
        </w:tabs>
      </w:pPr>
      <w:hyperlink w:anchor="_Toc130" w:history="1">
        <w:r>
          <w:rPr>
            <w:rFonts w:ascii="仿宋" w:eastAsia="仿宋" w:hAnsi="仿宋" w:cs="仿宋" w:hint="eastAsia"/>
            <w:lang w:eastAsia="zh-CN"/>
          </w:rPr>
          <w:t>(一)、文档编制与审查</w:t>
        </w:r>
        <w:r>
          <w:tab/>
        </w:r>
        <w:r>
          <w:fldChar w:fldCharType="begin"/>
        </w:r>
        <w:r>
          <w:instrText xml:space="preserve"> PAGEREF _Toc130 \h </w:instrText>
        </w:r>
        <w:r>
          <w:fldChar w:fldCharType="separate"/>
        </w:r>
        <w:r>
          <w:t>9</w:t>
        </w:r>
        <w:r>
          <w:fldChar w:fldCharType="end"/>
        </w:r>
      </w:hyperlink>
    </w:p>
    <w:p>
      <w:pPr>
        <w:pStyle w:val="TOC2"/>
        <w:tabs>
          <w:tab w:val="right" w:leader="dot" w:pos="8306"/>
        </w:tabs>
      </w:pPr>
      <w:hyperlink w:anchor="_Toc14155" w:history="1">
        <w:r>
          <w:rPr>
            <w:rFonts w:ascii="仿宋" w:eastAsia="仿宋" w:hAnsi="仿宋" w:cs="仿宋" w:hint="eastAsia"/>
            <w:lang w:eastAsia="zh-CN"/>
          </w:rPr>
          <w:t>(二)、文档发布与分发</w:t>
        </w:r>
        <w:r>
          <w:tab/>
        </w:r>
        <w:r>
          <w:fldChar w:fldCharType="begin"/>
        </w:r>
        <w:r>
          <w:instrText xml:space="preserve"> PAGEREF _Toc14155 \h </w:instrText>
        </w:r>
        <w:r>
          <w:fldChar w:fldCharType="separate"/>
        </w:r>
        <w:r>
          <w:t>11</w:t>
        </w:r>
        <w:r>
          <w:fldChar w:fldCharType="end"/>
        </w:r>
      </w:hyperlink>
    </w:p>
    <w:p>
      <w:pPr>
        <w:pStyle w:val="TOC2"/>
        <w:tabs>
          <w:tab w:val="right" w:leader="dot" w:pos="8306"/>
        </w:tabs>
      </w:pPr>
      <w:hyperlink w:anchor="_Toc7027" w:history="1">
        <w:r>
          <w:rPr>
            <w:rFonts w:ascii="仿宋" w:eastAsia="仿宋" w:hAnsi="仿宋" w:cs="仿宋" w:hint="eastAsia"/>
            <w:lang w:eastAsia="zh-CN"/>
          </w:rPr>
          <w:t>(三)、文档存档与归档</w:t>
        </w:r>
        <w:r>
          <w:tab/>
        </w:r>
        <w:r>
          <w:fldChar w:fldCharType="begin"/>
        </w:r>
        <w:r>
          <w:instrText xml:space="preserve"> PAGEREF _Toc7027 \h </w:instrText>
        </w:r>
        <w:r>
          <w:fldChar w:fldCharType="separate"/>
        </w:r>
        <w:r>
          <w:t>12</w:t>
        </w:r>
        <w:r>
          <w:fldChar w:fldCharType="end"/>
        </w:r>
      </w:hyperlink>
    </w:p>
    <w:p>
      <w:pPr>
        <w:pStyle w:val="TOC1"/>
        <w:tabs>
          <w:tab w:val="right" w:leader="dot" w:pos="8306"/>
        </w:tabs>
      </w:pPr>
      <w:hyperlink w:anchor="_Toc3231" w:history="1">
        <w:r>
          <w:rPr>
            <w:rFonts w:ascii="仿宋" w:eastAsia="仿宋" w:hAnsi="仿宋" w:cs="仿宋" w:hint="eastAsia"/>
            <w:lang w:eastAsia="zh-CN"/>
          </w:rPr>
          <w:t>五、超级跑车项目概论</w:t>
        </w:r>
        <w:r>
          <w:tab/>
        </w:r>
        <w:r>
          <w:fldChar w:fldCharType="begin"/>
        </w:r>
        <w:r>
          <w:instrText xml:space="preserve"> PAGEREF _Toc3231 \h </w:instrText>
        </w:r>
        <w:r>
          <w:fldChar w:fldCharType="separate"/>
        </w:r>
        <w:r>
          <w:t>13</w:t>
        </w:r>
        <w:r>
          <w:fldChar w:fldCharType="end"/>
        </w:r>
      </w:hyperlink>
    </w:p>
    <w:p>
      <w:pPr>
        <w:pStyle w:val="TOC2"/>
        <w:tabs>
          <w:tab w:val="right" w:leader="dot" w:pos="8306"/>
        </w:tabs>
      </w:pPr>
      <w:hyperlink w:anchor="_Toc31392" w:history="1">
        <w:r>
          <w:rPr>
            <w:rFonts w:ascii="仿宋" w:eastAsia="仿宋" w:hAnsi="仿宋" w:cs="仿宋" w:hint="eastAsia"/>
            <w:lang w:eastAsia="zh-CN"/>
          </w:rPr>
          <w:t>(一)、超级跑车项目概况</w:t>
        </w:r>
        <w:r>
          <w:tab/>
        </w:r>
        <w:r>
          <w:fldChar w:fldCharType="begin"/>
        </w:r>
        <w:r>
          <w:instrText xml:space="preserve"> PAGEREF _Toc31392 \h </w:instrText>
        </w:r>
        <w:r>
          <w:fldChar w:fldCharType="separate"/>
        </w:r>
        <w:r>
          <w:t>13</w:t>
        </w:r>
        <w:r>
          <w:fldChar w:fldCharType="end"/>
        </w:r>
      </w:hyperlink>
    </w:p>
    <w:p>
      <w:pPr>
        <w:pStyle w:val="TOC2"/>
        <w:tabs>
          <w:tab w:val="right" w:leader="dot" w:pos="8306"/>
        </w:tabs>
      </w:pPr>
      <w:hyperlink w:anchor="_Toc23744" w:history="1">
        <w:r>
          <w:rPr>
            <w:rFonts w:ascii="仿宋" w:eastAsia="仿宋" w:hAnsi="仿宋" w:cs="仿宋" w:hint="eastAsia"/>
            <w:lang w:eastAsia="zh-CN"/>
          </w:rPr>
          <w:t>(二)、超级跑车项目目标</w:t>
        </w:r>
        <w:r>
          <w:tab/>
        </w:r>
        <w:r>
          <w:fldChar w:fldCharType="begin"/>
        </w:r>
        <w:r>
          <w:instrText xml:space="preserve"> PAGEREF _Toc23744 \h </w:instrText>
        </w:r>
        <w:r>
          <w:fldChar w:fldCharType="separate"/>
        </w:r>
        <w:r>
          <w:t>15</w:t>
        </w:r>
        <w:r>
          <w:fldChar w:fldCharType="end"/>
        </w:r>
      </w:hyperlink>
    </w:p>
    <w:p>
      <w:pPr>
        <w:pStyle w:val="TOC2"/>
        <w:tabs>
          <w:tab w:val="right" w:leader="dot" w:pos="8306"/>
        </w:tabs>
      </w:pPr>
      <w:hyperlink w:anchor="_Toc8167" w:history="1">
        <w:r>
          <w:rPr>
            <w:rFonts w:ascii="仿宋" w:eastAsia="仿宋" w:hAnsi="仿宋" w:cs="仿宋" w:hint="eastAsia"/>
            <w:lang w:eastAsia="zh-CN"/>
          </w:rPr>
          <w:t>(三)、超级跑车项目提出的理由</w:t>
        </w:r>
        <w:r>
          <w:tab/>
        </w:r>
        <w:r>
          <w:fldChar w:fldCharType="begin"/>
        </w:r>
        <w:r>
          <w:instrText xml:space="preserve"> PAGEREF _Toc8167 \h </w:instrText>
        </w:r>
        <w:r>
          <w:fldChar w:fldCharType="separate"/>
        </w:r>
        <w:r>
          <w:t>16</w:t>
        </w:r>
        <w:r>
          <w:fldChar w:fldCharType="end"/>
        </w:r>
      </w:hyperlink>
    </w:p>
    <w:p>
      <w:pPr>
        <w:pStyle w:val="TOC2"/>
        <w:tabs>
          <w:tab w:val="right" w:leader="dot" w:pos="8306"/>
        </w:tabs>
      </w:pPr>
      <w:hyperlink w:anchor="_Toc4107" w:history="1">
        <w:r>
          <w:rPr>
            <w:rFonts w:ascii="仿宋" w:eastAsia="仿宋" w:hAnsi="仿宋" w:cs="仿宋" w:hint="eastAsia"/>
            <w:lang w:eastAsia="zh-CN"/>
          </w:rPr>
          <w:t>(四)、超级跑车项目意义</w:t>
        </w:r>
        <w:r>
          <w:tab/>
        </w:r>
        <w:r>
          <w:fldChar w:fldCharType="begin"/>
        </w:r>
        <w:r>
          <w:instrText xml:space="preserve"> PAGEREF _Toc4107 \h </w:instrText>
        </w:r>
        <w:r>
          <w:fldChar w:fldCharType="separate"/>
        </w:r>
        <w:r>
          <w:t>17</w:t>
        </w:r>
        <w:r>
          <w:fldChar w:fldCharType="end"/>
        </w:r>
      </w:hyperlink>
    </w:p>
    <w:p>
      <w:pPr>
        <w:pStyle w:val="TOC2"/>
        <w:tabs>
          <w:tab w:val="right" w:leader="dot" w:pos="8306"/>
        </w:tabs>
      </w:pPr>
      <w:hyperlink w:anchor="_Toc28742" w:history="1">
        <w:r>
          <w:rPr>
            <w:rFonts w:ascii="仿宋" w:eastAsia="仿宋" w:hAnsi="仿宋" w:cs="仿宋" w:hint="eastAsia"/>
            <w:lang w:eastAsia="zh-CN"/>
          </w:rPr>
          <w:t>(五)、超级跑车项目背景</w:t>
        </w:r>
        <w:r>
          <w:tab/>
        </w:r>
        <w:r>
          <w:fldChar w:fldCharType="begin"/>
        </w:r>
        <w:r>
          <w:instrText xml:space="preserve"> PAGEREF _Toc28742 \h </w:instrText>
        </w:r>
        <w:r>
          <w:fldChar w:fldCharType="separate"/>
        </w:r>
        <w:r>
          <w:t>18</w:t>
        </w:r>
        <w:r>
          <w:fldChar w:fldCharType="end"/>
        </w:r>
      </w:hyperlink>
    </w:p>
    <w:p>
      <w:pPr>
        <w:pStyle w:val="TOC1"/>
        <w:tabs>
          <w:tab w:val="right" w:leader="dot" w:pos="8306"/>
        </w:tabs>
      </w:pPr>
      <w:hyperlink w:anchor="_Toc25938" w:history="1">
        <w:r>
          <w:rPr>
            <w:rFonts w:ascii="仿宋" w:eastAsia="仿宋" w:hAnsi="仿宋" w:cs="仿宋" w:hint="eastAsia"/>
            <w:lang w:eastAsia="zh-CN"/>
          </w:rPr>
          <w:t>六、超级跑车项目土建工程</w:t>
        </w:r>
        <w:r>
          <w:tab/>
        </w:r>
        <w:r>
          <w:fldChar w:fldCharType="begin"/>
        </w:r>
        <w:r>
          <w:instrText xml:space="preserve"> PAGEREF _Toc25938 \h </w:instrText>
        </w:r>
        <w:r>
          <w:fldChar w:fldCharType="separate"/>
        </w:r>
        <w:r>
          <w:t>19</w:t>
        </w:r>
        <w:r>
          <w:fldChar w:fldCharType="end"/>
        </w:r>
      </w:hyperlink>
    </w:p>
    <w:p>
      <w:pPr>
        <w:pStyle w:val="TOC2"/>
        <w:tabs>
          <w:tab w:val="right" w:leader="dot" w:pos="8306"/>
        </w:tabs>
      </w:pPr>
      <w:hyperlink w:anchor="_Toc3556" w:history="1">
        <w:r>
          <w:rPr>
            <w:rFonts w:ascii="仿宋" w:eastAsia="仿宋" w:hAnsi="仿宋" w:cs="仿宋" w:hint="eastAsia"/>
            <w:lang w:eastAsia="zh-CN"/>
          </w:rPr>
          <w:t>(一)、建筑工程设计原则</w:t>
        </w:r>
        <w:r>
          <w:tab/>
        </w:r>
        <w:r>
          <w:fldChar w:fldCharType="begin"/>
        </w:r>
        <w:r>
          <w:instrText xml:space="preserve"> PAGEREF _Toc3556 \h </w:instrText>
        </w:r>
        <w:r>
          <w:fldChar w:fldCharType="separate"/>
        </w:r>
        <w:r>
          <w:t>19</w:t>
        </w:r>
        <w:r>
          <w:fldChar w:fldCharType="end"/>
        </w:r>
      </w:hyperlink>
    </w:p>
    <w:p>
      <w:pPr>
        <w:pStyle w:val="TOC2"/>
        <w:tabs>
          <w:tab w:val="right" w:leader="dot" w:pos="8306"/>
        </w:tabs>
      </w:pPr>
      <w:hyperlink w:anchor="_Toc25144" w:history="1">
        <w:r>
          <w:rPr>
            <w:rFonts w:ascii="仿宋" w:eastAsia="仿宋" w:hAnsi="仿宋" w:cs="仿宋" w:hint="eastAsia"/>
            <w:lang w:eastAsia="zh-CN"/>
          </w:rPr>
          <w:t>(二)、土建工程设计年限及安全等级</w:t>
        </w:r>
        <w:r>
          <w:tab/>
        </w:r>
        <w:r>
          <w:fldChar w:fldCharType="begin"/>
        </w:r>
        <w:r>
          <w:instrText xml:space="preserve"> PAGEREF _Toc25144 \h </w:instrText>
        </w:r>
        <w:r>
          <w:fldChar w:fldCharType="separate"/>
        </w:r>
        <w:r>
          <w:t>20</w:t>
        </w:r>
        <w:r>
          <w:fldChar w:fldCharType="end"/>
        </w:r>
      </w:hyperlink>
    </w:p>
    <w:p>
      <w:pPr>
        <w:pStyle w:val="TOC2"/>
        <w:tabs>
          <w:tab w:val="right" w:leader="dot" w:pos="8306"/>
        </w:tabs>
      </w:pPr>
      <w:hyperlink w:anchor="_Toc2961" w:history="1">
        <w:r>
          <w:rPr>
            <w:rFonts w:ascii="仿宋" w:eastAsia="仿宋" w:hAnsi="仿宋" w:cs="仿宋" w:hint="eastAsia"/>
            <w:lang w:eastAsia="zh-CN"/>
          </w:rPr>
          <w:t>(三)、建筑工程设计总体要求</w:t>
        </w:r>
        <w:r>
          <w:tab/>
        </w:r>
        <w:r>
          <w:fldChar w:fldCharType="begin"/>
        </w:r>
        <w:r>
          <w:instrText xml:space="preserve"> PAGEREF _Toc2961 \h </w:instrText>
        </w:r>
        <w:r>
          <w:fldChar w:fldCharType="separate"/>
        </w:r>
        <w:r>
          <w:t>22</w:t>
        </w:r>
        <w:r>
          <w:fldChar w:fldCharType="end"/>
        </w:r>
      </w:hyperlink>
    </w:p>
    <w:p>
      <w:pPr>
        <w:pStyle w:val="TOC2"/>
        <w:tabs>
          <w:tab w:val="right" w:leader="dot" w:pos="8306"/>
        </w:tabs>
      </w:pPr>
      <w:hyperlink w:anchor="_Toc11067" w:history="1">
        <w:r>
          <w:rPr>
            <w:rFonts w:ascii="仿宋" w:eastAsia="仿宋" w:hAnsi="仿宋" w:cs="仿宋" w:hint="eastAsia"/>
            <w:lang w:eastAsia="zh-CN"/>
          </w:rPr>
          <w:t>(四)、土建工程建设指标</w:t>
        </w:r>
        <w:r>
          <w:tab/>
        </w:r>
        <w:r>
          <w:fldChar w:fldCharType="begin"/>
        </w:r>
        <w:r>
          <w:instrText xml:space="preserve"> PAGEREF _Toc11067 \h </w:instrText>
        </w:r>
        <w:r>
          <w:fldChar w:fldCharType="separate"/>
        </w:r>
        <w:r>
          <w:t>22</w:t>
        </w:r>
        <w:r>
          <w:fldChar w:fldCharType="end"/>
        </w:r>
      </w:hyperlink>
    </w:p>
    <w:p>
      <w:pPr>
        <w:pStyle w:val="TOC1"/>
        <w:tabs>
          <w:tab w:val="right" w:leader="dot" w:pos="8306"/>
        </w:tabs>
      </w:pPr>
      <w:hyperlink w:anchor="_Toc3343" w:history="1">
        <w:r>
          <w:rPr>
            <w:rFonts w:ascii="仿宋" w:eastAsia="仿宋" w:hAnsi="仿宋" w:cs="仿宋" w:hint="eastAsia"/>
            <w:lang w:eastAsia="zh-CN"/>
          </w:rPr>
          <w:t>七、超级跑车项目风险管理</w:t>
        </w:r>
        <w:r>
          <w:tab/>
        </w:r>
        <w:r>
          <w:fldChar w:fldCharType="begin"/>
        </w:r>
        <w:r>
          <w:instrText xml:space="preserve"> PAGEREF _Toc3343 \h </w:instrText>
        </w:r>
        <w:r>
          <w:fldChar w:fldCharType="separate"/>
        </w:r>
        <w:r>
          <w:t>22</w:t>
        </w:r>
        <w:r>
          <w:fldChar w:fldCharType="end"/>
        </w:r>
      </w:hyperlink>
    </w:p>
    <w:p>
      <w:pPr>
        <w:pStyle w:val="TOC2"/>
        <w:tabs>
          <w:tab w:val="right" w:leader="dot" w:pos="8306"/>
        </w:tabs>
      </w:pPr>
      <w:hyperlink w:anchor="_Toc10571" w:history="1">
        <w:r>
          <w:rPr>
            <w:rFonts w:ascii="仿宋" w:eastAsia="仿宋" w:hAnsi="仿宋" w:cs="仿宋" w:hint="eastAsia"/>
            <w:lang w:eastAsia="zh-CN"/>
          </w:rPr>
          <w:t>(一)、风险识别与评估</w:t>
        </w:r>
        <w:r>
          <w:tab/>
        </w:r>
        <w:r>
          <w:fldChar w:fldCharType="begin"/>
        </w:r>
        <w:r>
          <w:instrText xml:space="preserve"> PAGEREF _Toc10571 \h </w:instrText>
        </w:r>
        <w:r>
          <w:fldChar w:fldCharType="separate"/>
        </w:r>
        <w:r>
          <w:t>22</w:t>
        </w:r>
        <w:r>
          <w:fldChar w:fldCharType="end"/>
        </w:r>
      </w:hyperlink>
    </w:p>
    <w:p>
      <w:pPr>
        <w:pStyle w:val="TOC2"/>
        <w:tabs>
          <w:tab w:val="right" w:leader="dot" w:pos="8306"/>
        </w:tabs>
      </w:pPr>
      <w:hyperlink w:anchor="_Toc17124" w:history="1">
        <w:r>
          <w:rPr>
            <w:rFonts w:ascii="仿宋" w:eastAsia="仿宋" w:hAnsi="仿宋" w:cs="仿宋" w:hint="eastAsia"/>
            <w:lang w:eastAsia="zh-CN"/>
          </w:rPr>
          <w:t>(二)、风险应对策略</w:t>
        </w:r>
        <w:r>
          <w:tab/>
        </w:r>
        <w:r>
          <w:fldChar w:fldCharType="begin"/>
        </w:r>
        <w:r>
          <w:instrText xml:space="preserve"> PAGEREF _Toc17124 \h </w:instrText>
        </w:r>
        <w:r>
          <w:fldChar w:fldCharType="separate"/>
        </w:r>
        <w:r>
          <w:t>24</w:t>
        </w:r>
        <w:r>
          <w:fldChar w:fldCharType="end"/>
        </w:r>
      </w:hyperlink>
    </w:p>
    <w:p>
      <w:pPr>
        <w:pStyle w:val="TOC2"/>
        <w:tabs>
          <w:tab w:val="right" w:leader="dot" w:pos="8306"/>
        </w:tabs>
      </w:pPr>
      <w:hyperlink w:anchor="_Toc20702" w:history="1">
        <w:r>
          <w:rPr>
            <w:rFonts w:ascii="仿宋" w:eastAsia="仿宋" w:hAnsi="仿宋" w:cs="仿宋" w:hint="eastAsia"/>
            <w:lang w:eastAsia="zh-CN"/>
          </w:rPr>
          <w:t>(三)、风险监控与控制</w:t>
        </w:r>
        <w:r>
          <w:tab/>
        </w:r>
        <w:r>
          <w:fldChar w:fldCharType="begin"/>
        </w:r>
        <w:r>
          <w:instrText xml:space="preserve"> PAGEREF _Toc20702 \h </w:instrText>
        </w:r>
        <w:r>
          <w:fldChar w:fldCharType="separate"/>
        </w:r>
        <w:r>
          <w:t>25</w:t>
        </w:r>
        <w:r>
          <w:fldChar w:fldCharType="end"/>
        </w:r>
      </w:hyperlink>
    </w:p>
    <w:p>
      <w:pPr>
        <w:pStyle w:val="TOC1"/>
        <w:tabs>
          <w:tab w:val="right" w:leader="dot" w:pos="8306"/>
        </w:tabs>
      </w:pPr>
      <w:hyperlink w:anchor="_Toc25995" w:history="1">
        <w:r>
          <w:rPr>
            <w:rFonts w:ascii="仿宋" w:eastAsia="仿宋" w:hAnsi="仿宋" w:cs="仿宋" w:hint="eastAsia"/>
            <w:lang w:eastAsia="zh-CN"/>
          </w:rPr>
          <w:t>八、超级跑车项目环境影响分析</w:t>
        </w:r>
        <w:r>
          <w:tab/>
        </w:r>
        <w:r>
          <w:fldChar w:fldCharType="begin"/>
        </w:r>
        <w:r>
          <w:instrText xml:space="preserve"> PAGEREF _Toc25995 \h </w:instrText>
        </w:r>
        <w:r>
          <w:fldChar w:fldCharType="separate"/>
        </w:r>
        <w:r>
          <w:t>26</w:t>
        </w:r>
        <w:r>
          <w:fldChar w:fldCharType="end"/>
        </w:r>
      </w:hyperlink>
    </w:p>
    <w:p>
      <w:pPr>
        <w:pStyle w:val="TOC2"/>
        <w:tabs>
          <w:tab w:val="right" w:leader="dot" w:pos="8306"/>
        </w:tabs>
      </w:pPr>
      <w:hyperlink w:anchor="_Toc16099" w:history="1">
        <w:r>
          <w:rPr>
            <w:rFonts w:ascii="仿宋" w:eastAsia="仿宋" w:hAnsi="仿宋" w:cs="仿宋" w:hint="eastAsia"/>
            <w:lang w:eastAsia="zh-CN"/>
          </w:rPr>
          <w:t>(一)、建设区域环境质量现状</w:t>
        </w:r>
        <w:r>
          <w:tab/>
        </w:r>
        <w:r>
          <w:fldChar w:fldCharType="begin"/>
        </w:r>
        <w:r>
          <w:instrText xml:space="preserve"> PAGEREF _Toc16099 \h </w:instrText>
        </w:r>
        <w:r>
          <w:fldChar w:fldCharType="separate"/>
        </w:r>
        <w:r>
          <w:t>26</w:t>
        </w:r>
        <w:r>
          <w:fldChar w:fldCharType="end"/>
        </w:r>
      </w:hyperlink>
    </w:p>
    <w:p>
      <w:pPr>
        <w:pStyle w:val="TOC2"/>
        <w:tabs>
          <w:tab w:val="right" w:leader="dot" w:pos="8306"/>
        </w:tabs>
      </w:pPr>
      <w:hyperlink w:anchor="_Toc13104" w:history="1">
        <w:r>
          <w:rPr>
            <w:rFonts w:ascii="仿宋" w:eastAsia="仿宋" w:hAnsi="仿宋" w:cs="仿宋" w:hint="eastAsia"/>
            <w:lang w:eastAsia="zh-CN"/>
          </w:rPr>
          <w:t>(二)、建设期环境保护</w:t>
        </w:r>
        <w:r>
          <w:tab/>
        </w:r>
        <w:r>
          <w:fldChar w:fldCharType="begin"/>
        </w:r>
        <w:r>
          <w:instrText xml:space="preserve"> PAGEREF _Toc13104 \h </w:instrText>
        </w:r>
        <w:r>
          <w:fldChar w:fldCharType="separate"/>
        </w:r>
        <w:r>
          <w:t>28</w:t>
        </w:r>
        <w:r>
          <w:fldChar w:fldCharType="end"/>
        </w:r>
      </w:hyperlink>
    </w:p>
    <w:p>
      <w:pPr>
        <w:pStyle w:val="TOC2"/>
        <w:tabs>
          <w:tab w:val="right" w:leader="dot" w:pos="8306"/>
        </w:tabs>
      </w:pPr>
      <w:hyperlink w:anchor="_Toc16893" w:history="1">
        <w:r>
          <w:rPr>
            <w:rFonts w:ascii="仿宋" w:eastAsia="仿宋" w:hAnsi="仿宋" w:cs="仿宋" w:hint="eastAsia"/>
            <w:lang w:eastAsia="zh-CN"/>
          </w:rPr>
          <w:t>(三)、运营期环境保护</w:t>
        </w:r>
        <w:r>
          <w:tab/>
        </w:r>
        <w:r>
          <w:fldChar w:fldCharType="begin"/>
        </w:r>
        <w:r>
          <w:instrText xml:space="preserve"> PAGEREF _Toc16893 \h </w:instrText>
        </w:r>
        <w:r>
          <w:fldChar w:fldCharType="separate"/>
        </w:r>
        <w:r>
          <w:t>29</w:t>
        </w:r>
        <w:r>
          <w:fldChar w:fldCharType="end"/>
        </w:r>
      </w:hyperlink>
    </w:p>
    <w:p>
      <w:pPr>
        <w:pStyle w:val="TOC2"/>
        <w:tabs>
          <w:tab w:val="right" w:leader="dot" w:pos="8306"/>
        </w:tabs>
      </w:pPr>
      <w:hyperlink w:anchor="_Toc19557" w:history="1">
        <w:r>
          <w:rPr>
            <w:rFonts w:ascii="仿宋" w:eastAsia="仿宋" w:hAnsi="仿宋" w:cs="仿宋" w:hint="eastAsia"/>
            <w:lang w:eastAsia="zh-CN"/>
          </w:rPr>
          <w:t>(四)、超级跑车项目建设对区域经济的影响</w:t>
        </w:r>
        <w:r>
          <w:tab/>
        </w:r>
        <w:r>
          <w:fldChar w:fldCharType="begin"/>
        </w:r>
        <w:r>
          <w:instrText xml:space="preserve"> PAGEREF _Toc19557 \h </w:instrText>
        </w:r>
        <w:r>
          <w:fldChar w:fldCharType="separate"/>
        </w:r>
        <w:r>
          <w:t>30</w:t>
        </w:r>
        <w:r>
          <w:fldChar w:fldCharType="end"/>
        </w:r>
      </w:hyperlink>
    </w:p>
    <w:p>
      <w:pPr>
        <w:pStyle w:val="TOC2"/>
        <w:tabs>
          <w:tab w:val="right" w:leader="dot" w:pos="8306"/>
        </w:tabs>
      </w:pPr>
      <w:hyperlink w:anchor="_Toc23281" w:history="1">
        <w:r>
          <w:rPr>
            <w:rFonts w:ascii="仿宋" w:eastAsia="仿宋" w:hAnsi="仿宋" w:cs="仿宋" w:hint="eastAsia"/>
            <w:lang w:eastAsia="zh-CN"/>
          </w:rPr>
          <w:t>(五)、废弃物处理</w:t>
        </w:r>
        <w:r>
          <w:tab/>
        </w:r>
        <w:r>
          <w:fldChar w:fldCharType="begin"/>
        </w:r>
        <w:r>
          <w:instrText xml:space="preserve"> PAGEREF _Toc23281 \h </w:instrText>
        </w:r>
        <w:r>
          <w:fldChar w:fldCharType="separate"/>
        </w:r>
        <w:r>
          <w:t>32</w:t>
        </w:r>
        <w:r>
          <w:fldChar w:fldCharType="end"/>
        </w:r>
      </w:hyperlink>
    </w:p>
    <w:p>
      <w:pPr>
        <w:pStyle w:val="TOC2"/>
        <w:tabs>
          <w:tab w:val="right" w:leader="dot" w:pos="8306"/>
        </w:tabs>
      </w:pPr>
      <w:hyperlink w:anchor="_Toc28531" w:history="1">
        <w:r>
          <w:rPr>
            <w:rFonts w:ascii="仿宋" w:eastAsia="仿宋" w:hAnsi="仿宋" w:cs="仿宋" w:hint="eastAsia"/>
            <w:lang w:eastAsia="zh-CN"/>
          </w:rPr>
          <w:t>(六)、特殊环境影响分析</w:t>
        </w:r>
        <w:r>
          <w:tab/>
        </w:r>
        <w:r>
          <w:fldChar w:fldCharType="begin"/>
        </w:r>
        <w:r>
          <w:instrText xml:space="preserve"> PAGEREF _Toc28531 \h </w:instrText>
        </w:r>
        <w:r>
          <w:fldChar w:fldCharType="separate"/>
        </w:r>
        <w:r>
          <w:t>33</w:t>
        </w:r>
        <w:r>
          <w:fldChar w:fldCharType="end"/>
        </w:r>
      </w:hyperlink>
    </w:p>
    <w:p>
      <w:pPr>
        <w:pStyle w:val="TOC2"/>
        <w:tabs>
          <w:tab w:val="right" w:leader="dot" w:pos="8306"/>
        </w:tabs>
      </w:pPr>
      <w:hyperlink w:anchor="_Toc21804" w:history="1">
        <w:r>
          <w:rPr>
            <w:rFonts w:ascii="仿宋" w:eastAsia="仿宋" w:hAnsi="仿宋" w:cs="仿宋" w:hint="eastAsia"/>
            <w:lang w:eastAsia="zh-CN"/>
          </w:rPr>
          <w:t>(七)、清洁生产</w:t>
        </w:r>
        <w:r>
          <w:tab/>
        </w:r>
        <w:r>
          <w:fldChar w:fldCharType="begin"/>
        </w:r>
        <w:r>
          <w:instrText xml:space="preserve"> PAGEREF _Toc21804 \h </w:instrText>
        </w:r>
        <w:r>
          <w:fldChar w:fldCharType="separate"/>
        </w:r>
        <w:r>
          <w:t>35</w:t>
        </w:r>
        <w:r>
          <w:fldChar w:fldCharType="end"/>
        </w:r>
      </w:hyperlink>
    </w:p>
    <w:p>
      <w:pPr>
        <w:pStyle w:val="TOC2"/>
        <w:tabs>
          <w:tab w:val="right" w:leader="dot" w:pos="8306"/>
        </w:tabs>
      </w:pPr>
      <w:hyperlink w:anchor="_Toc20272" w:history="1">
        <w:r>
          <w:rPr>
            <w:rFonts w:ascii="仿宋" w:eastAsia="仿宋" w:hAnsi="仿宋" w:cs="仿宋" w:hint="eastAsia"/>
            <w:lang w:eastAsia="zh-CN"/>
          </w:rPr>
          <w:t>(八)、环境保护综合评价</w:t>
        </w:r>
        <w:r>
          <w:tab/>
        </w:r>
        <w:r>
          <w:fldChar w:fldCharType="begin"/>
        </w:r>
        <w:r>
          <w:instrText xml:space="preserve"> PAGEREF _Toc20272 \h </w:instrText>
        </w:r>
        <w:r>
          <w:fldChar w:fldCharType="separate"/>
        </w:r>
        <w:r>
          <w:t>36</w:t>
        </w:r>
        <w:r>
          <w:fldChar w:fldCharType="end"/>
        </w:r>
      </w:hyperlink>
    </w:p>
    <w:p>
      <w:pPr>
        <w:pStyle w:val="TOC1"/>
        <w:tabs>
          <w:tab w:val="right" w:leader="dot" w:pos="8306"/>
        </w:tabs>
      </w:pPr>
      <w:hyperlink w:anchor="_Toc24778" w:history="1">
        <w:r>
          <w:rPr>
            <w:rFonts w:ascii="仿宋" w:eastAsia="仿宋" w:hAnsi="仿宋" w:cs="仿宋" w:hint="eastAsia"/>
            <w:lang w:eastAsia="zh-CN"/>
          </w:rPr>
          <w:t>九、生产安全保护</w:t>
        </w:r>
        <w:r>
          <w:tab/>
        </w:r>
        <w:r>
          <w:fldChar w:fldCharType="begin"/>
        </w:r>
        <w:r>
          <w:instrText xml:space="preserve"> PAGEREF _Toc24778 \h </w:instrText>
        </w:r>
        <w:r>
          <w:fldChar w:fldCharType="separate"/>
        </w:r>
        <w:r>
          <w:t>37</w:t>
        </w:r>
        <w:r>
          <w:fldChar w:fldCharType="end"/>
        </w:r>
      </w:hyperlink>
    </w:p>
    <w:p>
      <w:pPr>
        <w:pStyle w:val="TOC2"/>
        <w:tabs>
          <w:tab w:val="right" w:leader="dot" w:pos="8306"/>
        </w:tabs>
      </w:pPr>
      <w:hyperlink w:anchor="_Toc27007" w:history="1">
        <w:r>
          <w:rPr>
            <w:rFonts w:ascii="仿宋" w:eastAsia="仿宋" w:hAnsi="仿宋" w:cs="仿宋" w:hint="eastAsia"/>
            <w:lang w:eastAsia="zh-CN"/>
          </w:rPr>
          <w:t>(一)、消防安全</w:t>
        </w:r>
        <w:r>
          <w:tab/>
        </w:r>
        <w:r>
          <w:fldChar w:fldCharType="begin"/>
        </w:r>
        <w:r>
          <w:instrText xml:space="preserve"> PAGEREF _Toc27007 \h </w:instrText>
        </w:r>
        <w:r>
          <w:fldChar w:fldCharType="separate"/>
        </w:r>
        <w:r>
          <w:t>37</w:t>
        </w:r>
        <w:r>
          <w:fldChar w:fldCharType="end"/>
        </w:r>
      </w:hyperlink>
    </w:p>
    <w:p>
      <w:pPr>
        <w:pStyle w:val="TOC2"/>
        <w:tabs>
          <w:tab w:val="right" w:leader="dot" w:pos="8306"/>
        </w:tabs>
      </w:pPr>
      <w:hyperlink w:anchor="_Toc8582" w:history="1">
        <w:r>
          <w:rPr>
            <w:rFonts w:ascii="仿宋" w:eastAsia="仿宋" w:hAnsi="仿宋" w:cs="仿宋" w:hint="eastAsia"/>
            <w:lang w:eastAsia="zh-CN"/>
          </w:rPr>
          <w:t>(二)、防火防爆总图布置措施</w:t>
        </w:r>
        <w:r>
          <w:tab/>
        </w:r>
        <w:r>
          <w:fldChar w:fldCharType="begin"/>
        </w:r>
        <w:r>
          <w:instrText xml:space="preserve"> PAGEREF _Toc8582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40" w:history="1">
        <w:r>
          <w:rPr>
            <w:rFonts w:ascii="仿宋" w:eastAsia="仿宋" w:hAnsi="仿宋" w:cs="仿宋" w:hint="eastAsia"/>
            <w:lang w:eastAsia="zh-CN"/>
          </w:rPr>
          <w:t>(三)、自然灾害防范措施</w:t>
        </w:r>
        <w:r>
          <w:tab/>
        </w:r>
        <w:r>
          <w:fldChar w:fldCharType="begin"/>
        </w:r>
        <w:r>
          <w:instrText xml:space="preserve"> PAGEREF _Toc8940 \h </w:instrText>
        </w:r>
        <w:r>
          <w:fldChar w:fldCharType="separate"/>
        </w:r>
        <w:r>
          <w:t>39</w:t>
        </w:r>
        <w:r>
          <w:fldChar w:fldCharType="end"/>
        </w:r>
      </w:hyperlink>
    </w:p>
    <w:p>
      <w:pPr>
        <w:pStyle w:val="TOC2"/>
        <w:tabs>
          <w:tab w:val="right" w:leader="dot" w:pos="8306"/>
        </w:tabs>
      </w:pPr>
      <w:hyperlink w:anchor="_Toc634" w:history="1">
        <w:r>
          <w:rPr>
            <w:rFonts w:ascii="仿宋" w:eastAsia="仿宋" w:hAnsi="仿宋" w:cs="仿宋" w:hint="eastAsia"/>
            <w:lang w:eastAsia="zh-CN"/>
          </w:rPr>
          <w:t>(四)、安全色及安全标志使用要求</w:t>
        </w:r>
        <w:r>
          <w:tab/>
        </w:r>
        <w:r>
          <w:fldChar w:fldCharType="begin"/>
        </w:r>
        <w:r>
          <w:instrText xml:space="preserve"> PAGEREF _Toc634 \h </w:instrText>
        </w:r>
        <w:r>
          <w:fldChar w:fldCharType="separate"/>
        </w:r>
        <w:r>
          <w:t>40</w:t>
        </w:r>
        <w:r>
          <w:fldChar w:fldCharType="end"/>
        </w:r>
      </w:hyperlink>
    </w:p>
    <w:p>
      <w:pPr>
        <w:pStyle w:val="TOC2"/>
        <w:tabs>
          <w:tab w:val="right" w:leader="dot" w:pos="8306"/>
        </w:tabs>
      </w:pPr>
      <w:hyperlink w:anchor="_Toc22525" w:history="1">
        <w:r>
          <w:rPr>
            <w:rFonts w:ascii="仿宋" w:eastAsia="仿宋" w:hAnsi="仿宋" w:cs="仿宋" w:hint="eastAsia"/>
            <w:lang w:eastAsia="zh-CN"/>
          </w:rPr>
          <w:t>(五)、防尘防毒措施</w:t>
        </w:r>
        <w:r>
          <w:tab/>
        </w:r>
        <w:r>
          <w:fldChar w:fldCharType="begin"/>
        </w:r>
        <w:r>
          <w:instrText xml:space="preserve"> PAGEREF _Toc22525 \h </w:instrText>
        </w:r>
        <w:r>
          <w:fldChar w:fldCharType="separate"/>
        </w:r>
        <w:r>
          <w:t>41</w:t>
        </w:r>
        <w:r>
          <w:fldChar w:fldCharType="end"/>
        </w:r>
      </w:hyperlink>
    </w:p>
    <w:p>
      <w:pPr>
        <w:pStyle w:val="TOC2"/>
        <w:tabs>
          <w:tab w:val="right" w:leader="dot" w:pos="8306"/>
        </w:tabs>
      </w:pPr>
      <w:hyperlink w:anchor="_Toc23710" w:history="1">
        <w:r>
          <w:rPr>
            <w:rFonts w:ascii="仿宋" w:eastAsia="仿宋" w:hAnsi="仿宋" w:cs="仿宋" w:hint="eastAsia"/>
            <w:lang w:eastAsia="zh-CN"/>
          </w:rPr>
          <w:t>(六)、防静电、触电防护及防雷措施</w:t>
        </w:r>
        <w:r>
          <w:tab/>
        </w:r>
        <w:r>
          <w:fldChar w:fldCharType="begin"/>
        </w:r>
        <w:r>
          <w:instrText xml:space="preserve"> PAGEREF _Toc23710 \h </w:instrText>
        </w:r>
        <w:r>
          <w:fldChar w:fldCharType="separate"/>
        </w:r>
        <w:r>
          <w:t>42</w:t>
        </w:r>
        <w:r>
          <w:fldChar w:fldCharType="end"/>
        </w:r>
      </w:hyperlink>
    </w:p>
    <w:p>
      <w:pPr>
        <w:pStyle w:val="TOC2"/>
        <w:tabs>
          <w:tab w:val="right" w:leader="dot" w:pos="8306"/>
        </w:tabs>
      </w:pPr>
      <w:hyperlink w:anchor="_Toc23085" w:history="1">
        <w:r>
          <w:rPr>
            <w:rFonts w:ascii="仿宋" w:eastAsia="仿宋" w:hAnsi="仿宋" w:cs="仿宋" w:hint="eastAsia"/>
            <w:lang w:eastAsia="zh-CN"/>
          </w:rPr>
          <w:t>(七)、机械设备安全保障措施</w:t>
        </w:r>
        <w:r>
          <w:tab/>
        </w:r>
        <w:r>
          <w:fldChar w:fldCharType="begin"/>
        </w:r>
        <w:r>
          <w:instrText xml:space="preserve"> PAGEREF _Toc23085 \h </w:instrText>
        </w:r>
        <w:r>
          <w:fldChar w:fldCharType="separate"/>
        </w:r>
        <w:r>
          <w:t>43</w:t>
        </w:r>
        <w:r>
          <w:fldChar w:fldCharType="end"/>
        </w:r>
      </w:hyperlink>
    </w:p>
    <w:p>
      <w:pPr>
        <w:pStyle w:val="TOC1"/>
        <w:tabs>
          <w:tab w:val="right" w:leader="dot" w:pos="8306"/>
        </w:tabs>
      </w:pPr>
      <w:hyperlink w:anchor="_Toc11867" w:history="1">
        <w:r>
          <w:rPr>
            <w:rFonts w:ascii="仿宋" w:eastAsia="仿宋" w:hAnsi="仿宋" w:cs="仿宋" w:hint="eastAsia"/>
            <w:lang w:eastAsia="zh-CN"/>
          </w:rPr>
          <w:t>十、超级跑车项目投资规划</w:t>
        </w:r>
        <w:r>
          <w:tab/>
        </w:r>
        <w:r>
          <w:fldChar w:fldCharType="begin"/>
        </w:r>
        <w:r>
          <w:instrText xml:space="preserve"> PAGEREF _Toc11867 \h </w:instrText>
        </w:r>
        <w:r>
          <w:fldChar w:fldCharType="separate"/>
        </w:r>
        <w:r>
          <w:t>45</w:t>
        </w:r>
        <w:r>
          <w:fldChar w:fldCharType="end"/>
        </w:r>
      </w:hyperlink>
    </w:p>
    <w:p>
      <w:pPr>
        <w:pStyle w:val="TOC2"/>
        <w:tabs>
          <w:tab w:val="right" w:leader="dot" w:pos="8306"/>
        </w:tabs>
      </w:pPr>
      <w:hyperlink w:anchor="_Toc15793" w:history="1">
        <w:r>
          <w:rPr>
            <w:rFonts w:ascii="仿宋" w:eastAsia="仿宋" w:hAnsi="仿宋" w:cs="仿宋" w:hint="eastAsia"/>
            <w:lang w:eastAsia="zh-CN"/>
          </w:rPr>
          <w:t>(一)、超级跑车项目总投资估算</w:t>
        </w:r>
        <w:r>
          <w:tab/>
        </w:r>
        <w:r>
          <w:fldChar w:fldCharType="begin"/>
        </w:r>
        <w:r>
          <w:instrText xml:space="preserve"> PAGEREF _Toc15793 \h </w:instrText>
        </w:r>
        <w:r>
          <w:fldChar w:fldCharType="separate"/>
        </w:r>
        <w:r>
          <w:t>45</w:t>
        </w:r>
        <w:r>
          <w:fldChar w:fldCharType="end"/>
        </w:r>
      </w:hyperlink>
    </w:p>
    <w:p>
      <w:pPr>
        <w:pStyle w:val="TOC2"/>
        <w:tabs>
          <w:tab w:val="right" w:leader="dot" w:pos="8306"/>
        </w:tabs>
      </w:pPr>
      <w:hyperlink w:anchor="_Toc21689" w:history="1">
        <w:r>
          <w:rPr>
            <w:rFonts w:ascii="仿宋" w:eastAsia="仿宋" w:hAnsi="仿宋" w:cs="仿宋" w:hint="eastAsia"/>
            <w:lang w:eastAsia="zh-CN"/>
          </w:rPr>
          <w:t>(二)、资金筹措</w:t>
        </w:r>
        <w:r>
          <w:tab/>
        </w:r>
        <w:r>
          <w:fldChar w:fldCharType="begin"/>
        </w:r>
        <w:r>
          <w:instrText xml:space="preserve"> PAGEREF _Toc21689 \h </w:instrText>
        </w:r>
        <w:r>
          <w:fldChar w:fldCharType="separate"/>
        </w:r>
        <w:r>
          <w:t>46</w:t>
        </w:r>
        <w:r>
          <w:fldChar w:fldCharType="end"/>
        </w:r>
      </w:hyperlink>
    </w:p>
    <w:p>
      <w:pPr>
        <w:pStyle w:val="TOC1"/>
        <w:tabs>
          <w:tab w:val="right" w:leader="dot" w:pos="8306"/>
        </w:tabs>
      </w:pPr>
      <w:hyperlink w:anchor="_Toc18041" w:history="1">
        <w:r>
          <w:rPr>
            <w:rFonts w:ascii="仿宋" w:eastAsia="仿宋" w:hAnsi="仿宋" w:cs="仿宋" w:hint="eastAsia"/>
            <w:lang w:eastAsia="zh-CN"/>
          </w:rPr>
          <w:t>十一、超级跑车项目社会影响</w:t>
        </w:r>
        <w:r>
          <w:tab/>
        </w:r>
        <w:r>
          <w:fldChar w:fldCharType="begin"/>
        </w:r>
        <w:r>
          <w:instrText xml:space="preserve"> PAGEREF _Toc18041 \h </w:instrText>
        </w:r>
        <w:r>
          <w:fldChar w:fldCharType="separate"/>
        </w:r>
        <w:r>
          <w:t>47</w:t>
        </w:r>
        <w:r>
          <w:fldChar w:fldCharType="end"/>
        </w:r>
      </w:hyperlink>
    </w:p>
    <w:p>
      <w:pPr>
        <w:pStyle w:val="TOC2"/>
        <w:tabs>
          <w:tab w:val="right" w:leader="dot" w:pos="8306"/>
        </w:tabs>
      </w:pPr>
      <w:hyperlink w:anchor="_Toc31463" w:history="1">
        <w:r>
          <w:rPr>
            <w:rFonts w:ascii="仿宋" w:eastAsia="仿宋" w:hAnsi="仿宋" w:cs="仿宋" w:hint="eastAsia"/>
            <w:lang w:eastAsia="zh-CN"/>
          </w:rPr>
          <w:t>(一)、社会责任与义务</w:t>
        </w:r>
        <w:r>
          <w:tab/>
        </w:r>
        <w:r>
          <w:fldChar w:fldCharType="begin"/>
        </w:r>
        <w:r>
          <w:instrText xml:space="preserve"> PAGEREF _Toc31463 \h </w:instrText>
        </w:r>
        <w:r>
          <w:fldChar w:fldCharType="separate"/>
        </w:r>
        <w:r>
          <w:t>47</w:t>
        </w:r>
        <w:r>
          <w:fldChar w:fldCharType="end"/>
        </w:r>
      </w:hyperlink>
    </w:p>
    <w:p>
      <w:pPr>
        <w:pStyle w:val="TOC2"/>
        <w:tabs>
          <w:tab w:val="right" w:leader="dot" w:pos="8306"/>
        </w:tabs>
      </w:pPr>
      <w:hyperlink w:anchor="_Toc30208" w:history="1">
        <w:r>
          <w:rPr>
            <w:rFonts w:ascii="仿宋" w:eastAsia="仿宋" w:hAnsi="仿宋" w:cs="仿宋" w:hint="eastAsia"/>
            <w:lang w:eastAsia="zh-CN"/>
          </w:rPr>
          <w:t>(二)、社会参与与沟通</w:t>
        </w:r>
        <w:r>
          <w:tab/>
        </w:r>
        <w:r>
          <w:fldChar w:fldCharType="begin"/>
        </w:r>
        <w:r>
          <w:instrText xml:space="preserve"> PAGEREF _Toc30208 \h </w:instrText>
        </w:r>
        <w:r>
          <w:fldChar w:fldCharType="separate"/>
        </w:r>
        <w:r>
          <w:t>47</w:t>
        </w:r>
        <w:r>
          <w:fldChar w:fldCharType="end"/>
        </w:r>
      </w:hyperlink>
    </w:p>
    <w:p>
      <w:pPr>
        <w:pStyle w:val="TOC1"/>
        <w:tabs>
          <w:tab w:val="right" w:leader="dot" w:pos="8306"/>
        </w:tabs>
      </w:pPr>
      <w:hyperlink w:anchor="_Toc23354" w:history="1">
        <w:r>
          <w:rPr>
            <w:rFonts w:ascii="仿宋" w:eastAsia="仿宋" w:hAnsi="仿宋" w:cs="仿宋" w:hint="eastAsia"/>
            <w:lang w:eastAsia="zh-CN"/>
          </w:rPr>
          <w:t>十二、超级跑车项目技术管理</w:t>
        </w:r>
        <w:r>
          <w:tab/>
        </w:r>
        <w:r>
          <w:fldChar w:fldCharType="begin"/>
        </w:r>
        <w:r>
          <w:instrText xml:space="preserve"> PAGEREF _Toc23354 \h </w:instrText>
        </w:r>
        <w:r>
          <w:fldChar w:fldCharType="separate"/>
        </w:r>
        <w:r>
          <w:t>48</w:t>
        </w:r>
        <w:r>
          <w:fldChar w:fldCharType="end"/>
        </w:r>
      </w:hyperlink>
    </w:p>
    <w:p>
      <w:pPr>
        <w:pStyle w:val="TOC2"/>
        <w:tabs>
          <w:tab w:val="right" w:leader="dot" w:pos="8306"/>
        </w:tabs>
      </w:pPr>
      <w:hyperlink w:anchor="_Toc2289" w:history="1">
        <w:r>
          <w:rPr>
            <w:rFonts w:ascii="仿宋" w:eastAsia="仿宋" w:hAnsi="仿宋" w:cs="仿宋" w:hint="eastAsia"/>
            <w:lang w:eastAsia="zh-CN"/>
          </w:rPr>
          <w:t>(一)、技术方案选用方向</w:t>
        </w:r>
        <w:r>
          <w:tab/>
        </w:r>
        <w:r>
          <w:fldChar w:fldCharType="begin"/>
        </w:r>
        <w:r>
          <w:instrText xml:space="preserve"> PAGEREF _Toc2289 \h </w:instrText>
        </w:r>
        <w:r>
          <w:fldChar w:fldCharType="separate"/>
        </w:r>
        <w:r>
          <w:t>48</w:t>
        </w:r>
        <w:r>
          <w:fldChar w:fldCharType="end"/>
        </w:r>
      </w:hyperlink>
    </w:p>
    <w:p>
      <w:pPr>
        <w:pStyle w:val="TOC2"/>
        <w:tabs>
          <w:tab w:val="right" w:leader="dot" w:pos="8306"/>
        </w:tabs>
      </w:pPr>
      <w:hyperlink w:anchor="_Toc1227" w:history="1">
        <w:r>
          <w:rPr>
            <w:rFonts w:ascii="仿宋" w:eastAsia="仿宋" w:hAnsi="仿宋" w:cs="仿宋" w:hint="eastAsia"/>
            <w:lang w:eastAsia="zh-CN"/>
          </w:rPr>
          <w:t>(二)、工艺技术方案选用原则</w:t>
        </w:r>
        <w:r>
          <w:tab/>
        </w:r>
        <w:r>
          <w:fldChar w:fldCharType="begin"/>
        </w:r>
        <w:r>
          <w:instrText xml:space="preserve"> PAGEREF _Toc1227 \h </w:instrText>
        </w:r>
        <w:r>
          <w:fldChar w:fldCharType="separate"/>
        </w:r>
        <w:r>
          <w:t>50</w:t>
        </w:r>
        <w:r>
          <w:fldChar w:fldCharType="end"/>
        </w:r>
      </w:hyperlink>
    </w:p>
    <w:p>
      <w:pPr>
        <w:pStyle w:val="TOC2"/>
        <w:tabs>
          <w:tab w:val="right" w:leader="dot" w:pos="8306"/>
        </w:tabs>
      </w:pPr>
      <w:hyperlink w:anchor="_Toc27311" w:history="1">
        <w:r>
          <w:rPr>
            <w:rFonts w:ascii="仿宋" w:eastAsia="仿宋" w:hAnsi="仿宋" w:cs="仿宋" w:hint="eastAsia"/>
            <w:lang w:eastAsia="zh-CN"/>
          </w:rPr>
          <w:t>(三)、工艺技术方案要求</w:t>
        </w:r>
        <w:r>
          <w:tab/>
        </w:r>
        <w:r>
          <w:fldChar w:fldCharType="begin"/>
        </w:r>
        <w:r>
          <w:instrText xml:space="preserve"> PAGEREF _Toc27311 \h </w:instrText>
        </w:r>
        <w:r>
          <w:fldChar w:fldCharType="separate"/>
        </w:r>
        <w:r>
          <w:t>52</w:t>
        </w:r>
        <w:r>
          <w:fldChar w:fldCharType="end"/>
        </w:r>
      </w:hyperlink>
    </w:p>
    <w:p>
      <w:pPr>
        <w:pStyle w:val="TOC1"/>
        <w:tabs>
          <w:tab w:val="right" w:leader="dot" w:pos="8306"/>
        </w:tabs>
      </w:pPr>
      <w:hyperlink w:anchor="_Toc13149" w:history="1">
        <w:r>
          <w:rPr>
            <w:rFonts w:ascii="仿宋" w:eastAsia="仿宋" w:hAnsi="仿宋" w:cs="仿宋" w:hint="eastAsia"/>
            <w:lang w:eastAsia="zh-CN"/>
          </w:rPr>
          <w:t>十三、营销与推广策略</w:t>
        </w:r>
        <w:r>
          <w:tab/>
        </w:r>
        <w:r>
          <w:fldChar w:fldCharType="begin"/>
        </w:r>
        <w:r>
          <w:instrText xml:space="preserve"> PAGEREF _Toc13149 \h </w:instrText>
        </w:r>
        <w:r>
          <w:fldChar w:fldCharType="separate"/>
        </w:r>
        <w:r>
          <w:t>54</w:t>
        </w:r>
        <w:r>
          <w:fldChar w:fldCharType="end"/>
        </w:r>
      </w:hyperlink>
    </w:p>
    <w:p>
      <w:pPr>
        <w:pStyle w:val="TOC2"/>
        <w:tabs>
          <w:tab w:val="right" w:leader="dot" w:pos="8306"/>
        </w:tabs>
      </w:pPr>
      <w:hyperlink w:anchor="_Toc5683" w:history="1">
        <w:r>
          <w:rPr>
            <w:rFonts w:ascii="仿宋" w:eastAsia="仿宋" w:hAnsi="仿宋" w:cs="仿宋" w:hint="eastAsia"/>
            <w:lang w:eastAsia="zh-CN"/>
          </w:rPr>
          <w:t>(一)、产品/服务定位与特点</w:t>
        </w:r>
        <w:r>
          <w:tab/>
        </w:r>
        <w:r>
          <w:fldChar w:fldCharType="begin"/>
        </w:r>
        <w:r>
          <w:instrText xml:space="preserve"> PAGEREF _Toc5683 \h </w:instrText>
        </w:r>
        <w:r>
          <w:fldChar w:fldCharType="separate"/>
        </w:r>
        <w:r>
          <w:t>54</w:t>
        </w:r>
        <w:r>
          <w:fldChar w:fldCharType="end"/>
        </w:r>
      </w:hyperlink>
    </w:p>
    <w:p>
      <w:pPr>
        <w:pStyle w:val="TOC2"/>
        <w:tabs>
          <w:tab w:val="right" w:leader="dot" w:pos="8306"/>
        </w:tabs>
      </w:pPr>
      <w:hyperlink w:anchor="_Toc29500" w:history="1">
        <w:r>
          <w:rPr>
            <w:rFonts w:ascii="仿宋" w:eastAsia="仿宋" w:hAnsi="仿宋" w:cs="仿宋" w:hint="eastAsia"/>
            <w:lang w:eastAsia="zh-CN"/>
          </w:rPr>
          <w:t>(二)、市场定位与竞争分析</w:t>
        </w:r>
        <w:r>
          <w:tab/>
        </w:r>
        <w:r>
          <w:fldChar w:fldCharType="begin"/>
        </w:r>
        <w:r>
          <w:instrText xml:space="preserve"> PAGEREF _Toc29500 \h </w:instrText>
        </w:r>
        <w:r>
          <w:fldChar w:fldCharType="separate"/>
        </w:r>
        <w:r>
          <w:t>56</w:t>
        </w:r>
        <w:r>
          <w:fldChar w:fldCharType="end"/>
        </w:r>
      </w:hyperlink>
    </w:p>
    <w:p>
      <w:pPr>
        <w:pStyle w:val="TOC2"/>
        <w:tabs>
          <w:tab w:val="right" w:leader="dot" w:pos="8306"/>
        </w:tabs>
      </w:pPr>
      <w:hyperlink w:anchor="_Toc22253" w:history="1">
        <w:r>
          <w:rPr>
            <w:rFonts w:ascii="仿宋" w:eastAsia="仿宋" w:hAnsi="仿宋" w:cs="仿宋" w:hint="eastAsia"/>
            <w:lang w:eastAsia="zh-CN"/>
          </w:rPr>
          <w:t>(三)、营销渠道与策略</w:t>
        </w:r>
        <w:r>
          <w:tab/>
        </w:r>
        <w:r>
          <w:fldChar w:fldCharType="begin"/>
        </w:r>
        <w:r>
          <w:instrText xml:space="preserve"> PAGEREF _Toc22253 \h </w:instrText>
        </w:r>
        <w:r>
          <w:fldChar w:fldCharType="separate"/>
        </w:r>
        <w:r>
          <w:t>57</w:t>
        </w:r>
        <w:r>
          <w:fldChar w:fldCharType="end"/>
        </w:r>
      </w:hyperlink>
    </w:p>
    <w:p>
      <w:pPr>
        <w:pStyle w:val="TOC2"/>
        <w:tabs>
          <w:tab w:val="right" w:leader="dot" w:pos="8306"/>
        </w:tabs>
      </w:pPr>
      <w:hyperlink w:anchor="_Toc22824" w:history="1">
        <w:r>
          <w:rPr>
            <w:rFonts w:ascii="仿宋" w:eastAsia="仿宋" w:hAnsi="仿宋" w:cs="仿宋" w:hint="eastAsia"/>
            <w:lang w:eastAsia="zh-CN"/>
          </w:rPr>
          <w:t>(四)、推广与宣传活动</w:t>
        </w:r>
        <w:r>
          <w:tab/>
        </w:r>
        <w:r>
          <w:fldChar w:fldCharType="begin"/>
        </w:r>
        <w:r>
          <w:instrText xml:space="preserve"> PAGEREF _Toc22824 \h </w:instrText>
        </w:r>
        <w:r>
          <w:fldChar w:fldCharType="separate"/>
        </w:r>
        <w:r>
          <w:t>58</w:t>
        </w:r>
        <w:r>
          <w:fldChar w:fldCharType="end"/>
        </w:r>
      </w:hyperlink>
    </w:p>
    <w:p>
      <w:pPr>
        <w:pStyle w:val="TOC1"/>
        <w:tabs>
          <w:tab w:val="right" w:leader="dot" w:pos="8306"/>
        </w:tabs>
      </w:pPr>
      <w:hyperlink w:anchor="_Toc12672" w:history="1">
        <w:r>
          <w:rPr>
            <w:rFonts w:ascii="仿宋" w:eastAsia="仿宋" w:hAnsi="仿宋" w:cs="仿宋" w:hint="eastAsia"/>
            <w:lang w:eastAsia="zh-CN"/>
          </w:rPr>
          <w:t>十四、超级跑车项目治理与监督</w:t>
        </w:r>
        <w:r>
          <w:tab/>
        </w:r>
        <w:r>
          <w:fldChar w:fldCharType="begin"/>
        </w:r>
        <w:r>
          <w:instrText xml:space="preserve"> PAGEREF _Toc12672 \h </w:instrText>
        </w:r>
        <w:r>
          <w:fldChar w:fldCharType="separate"/>
        </w:r>
        <w:r>
          <w:t>63</w:t>
        </w:r>
        <w:r>
          <w:fldChar w:fldCharType="end"/>
        </w:r>
      </w:hyperlink>
    </w:p>
    <w:p>
      <w:pPr>
        <w:pStyle w:val="TOC2"/>
        <w:tabs>
          <w:tab w:val="right" w:leader="dot" w:pos="8306"/>
        </w:tabs>
      </w:pPr>
      <w:hyperlink w:anchor="_Toc5774" w:history="1">
        <w:r>
          <w:rPr>
            <w:rFonts w:ascii="仿宋" w:eastAsia="仿宋" w:hAnsi="仿宋" w:cs="仿宋" w:hint="eastAsia"/>
            <w:lang w:eastAsia="zh-CN"/>
          </w:rPr>
          <w:t>(一)、超级跑车项目治理结构</w:t>
        </w:r>
        <w:r>
          <w:tab/>
        </w:r>
        <w:r>
          <w:fldChar w:fldCharType="begin"/>
        </w:r>
        <w:r>
          <w:instrText xml:space="preserve"> PAGEREF _Toc5774 \h </w:instrText>
        </w:r>
        <w:r>
          <w:fldChar w:fldCharType="separate"/>
        </w:r>
        <w:r>
          <w:t>63</w:t>
        </w:r>
        <w:r>
          <w:fldChar w:fldCharType="end"/>
        </w:r>
      </w:hyperlink>
    </w:p>
    <w:p>
      <w:pPr>
        <w:pStyle w:val="TOC2"/>
        <w:tabs>
          <w:tab w:val="right" w:leader="dot" w:pos="8306"/>
        </w:tabs>
      </w:pPr>
      <w:hyperlink w:anchor="_Toc15252" w:history="1">
        <w:r>
          <w:rPr>
            <w:rFonts w:ascii="仿宋" w:eastAsia="仿宋" w:hAnsi="仿宋" w:cs="仿宋" w:hint="eastAsia"/>
            <w:lang w:eastAsia="zh-CN"/>
          </w:rPr>
          <w:t>(二)、监督与审计</w:t>
        </w:r>
        <w:r>
          <w:tab/>
        </w:r>
        <w:r>
          <w:fldChar w:fldCharType="begin"/>
        </w:r>
        <w:r>
          <w:instrText xml:space="preserve"> PAGEREF _Toc15252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61"/>
      <w:r>
        <w:rPr>
          <w:rFonts w:ascii="仿宋" w:eastAsia="仿宋" w:hAnsi="仿宋" w:cs="仿宋" w:hint="eastAsia"/>
          <w:sz w:val="28"/>
          <w:lang w:eastAsia="zh-CN"/>
        </w:rPr>
        <w:t>一、超级跑车项目建设背景及必要性分析</w:t>
      </w:r>
      <w:bookmarkEnd w:id="2"/>
    </w:p>
    <w:p>
      <w:pPr>
        <w:pStyle w:val="Heading2"/>
        <w:rPr>
          <w:rFonts w:ascii="仿宋" w:eastAsia="仿宋" w:hAnsi="仿宋" w:cs="仿宋" w:hint="eastAsia"/>
          <w:lang w:eastAsia="zh-CN"/>
        </w:rPr>
      </w:pPr>
      <w:bookmarkStart w:id="3" w:name="_Toc3424"/>
      <w:r>
        <w:rPr>
          <w:rFonts w:ascii="仿宋" w:eastAsia="仿宋" w:hAnsi="仿宋" w:cs="仿宋" w:hint="eastAsia"/>
          <w:lang w:eastAsia="zh-CN"/>
        </w:rPr>
        <w:t>(一)、超级跑车项目背景分析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级跑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级跑车项目在这个潮流中的定位。同时，我们将关注行业内涌现的新兴机遇，以便超级跑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级跑车项目提供了强大的发展动力。我们将聚焦于行业内最新的技术发展趋势，包括但不限于人工智能、大数据分析、物联网等领域。通过深度的技术研究，我们将确保超级跑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级跑车项目发展的源泉。我们将投入更多的精力对市场需求进行深入剖析，超越表面的需求，深入挖掘潜在的市场痛点和机遇。通过对市场需求的细致了解，超级跑车项目将更有针对性地设计解决方案，满足市场的多样化需求，从而更好地促进超级跑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级跑车项目战略至关重要。我们将对竞争态势进行更为深入的分析，包括但不限于市场份额、产品特点、客户满意度等多个维度。通过深度的竞争分析，超级跑车项目将能够更准确地把握市场脉搏，制定具有竞争力的超级跑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超级跑车项目的发展具有直接的影响。我们将进行更为全面的法规和政策分析，了解行业发展中的潜在法律风险和合规挑战。通过充分了解和遵守相关法规，超级跑车项目将确保在法律框架内合法合规运营，为超级跑车项目的稳健发展提供有力支持。</w:t>
      </w:r>
    </w:p>
    <w:p>
      <w:pPr>
        <w:pStyle w:val="Heading2"/>
        <w:ind w:firstLine="560" w:firstLineChars="200"/>
        <w:rPr>
          <w:rFonts w:ascii="仿宋" w:eastAsia="仿宋" w:hAnsi="仿宋" w:cs="仿宋" w:hint="eastAsia"/>
          <w:sz w:val="28"/>
          <w:lang w:eastAsia="zh-CN"/>
        </w:rPr>
      </w:pPr>
      <w:bookmarkStart w:id="4" w:name="_Toc2806"/>
      <w:r>
        <w:rPr>
          <w:rFonts w:ascii="仿宋" w:eastAsia="仿宋" w:hAnsi="仿宋" w:cs="仿宋" w:hint="eastAsia"/>
          <w:sz w:val="28"/>
          <w:lang w:eastAsia="zh-CN"/>
        </w:rPr>
        <w:t>(二)、超级跑车项目建设必要性分析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建设的迫切性源于对行业发展趋势的深刻洞察。我们正处于一个行业变革的时代，科技创新、数字化转型成为企业发展的关键动力。超级跑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建设不仅仅是为了跟上潮流，更是为了通过技术创新推动企业的持续发展。通过引入先进的技术和解决方案，超级跑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级跑车项目的建设成为必然选择，通过提高产品质量、拓展服务领域，从而在竞争中获得更多的机会。超级跑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超级跑车项目建设的必要性体现在对客户需求更精准的满足。通过超级跑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建设的背后是对企业持续创新的追求。只有通过不断创新，企业才能在竞争中立于不败之地。超级跑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143"/>
      <w:r>
        <w:rPr>
          <w:rFonts w:ascii="仿宋" w:eastAsia="仿宋" w:hAnsi="仿宋" w:cs="仿宋" w:hint="eastAsia"/>
          <w:sz w:val="28"/>
          <w:lang w:eastAsia="zh-CN"/>
        </w:rPr>
        <w:t>二、超级跑车项目建设单位说明</w:t>
      </w:r>
      <w:bookmarkEnd w:id="5"/>
    </w:p>
    <w:p>
      <w:pPr>
        <w:pStyle w:val="Heading2"/>
        <w:rPr>
          <w:rFonts w:ascii="仿宋" w:eastAsia="仿宋" w:hAnsi="仿宋" w:cs="仿宋" w:hint="eastAsia"/>
          <w:lang w:eastAsia="zh-CN"/>
        </w:rPr>
      </w:pPr>
      <w:bookmarkStart w:id="6" w:name="_Toc901"/>
      <w:r>
        <w:rPr>
          <w:rFonts w:ascii="仿宋" w:eastAsia="仿宋" w:hAnsi="仿宋" w:cs="仿宋" w:hint="eastAsia"/>
          <w:lang w:eastAsia="zh-CN"/>
        </w:rPr>
        <w:t>(一)、超级跑车项目承办单位基本情况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0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级跑车项目承办单位的XXXX，我们着眼于实现可持续的经济效益。通过技术创新和解决方案的提供，公司预计在超级跑车项目执行期间将获得可观的收入增长。这一收入来源主要包括超级跑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同时，我们注重成本控制和效率提升，以确保超级跑车项目的可持续盈利。透过精细的管理和资源优化，公司期望实现超级跑车项目利润最大化。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级跑车项目实施进行全面的投资评估，包括超级跑车项目启动阶段的资金投入和后续运营成本。通过对超级跑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级跑车项目实施过程中具备足够的资金流动性，公司将进行详尽的现金流分析。这包括资金需求的合理预测、超级跑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31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176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超级跑车项目的主要产品是XXXX，预计年产值为XXX万元。这一产品在市场中占据着重要的地位，其广泛的应用范围使得该超级跑车项目的市场前景非常广阔。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级跑车项目的xxx产品作为重要的原材料之一，将在多个领域发挥关键作用。其在建筑、交通、能源等方面的广泛应用将为整个产业链提供强大的支持，形成产业协同效应。超级跑车项目的年产值XXX万XXX万XXX万万元不仅反映了其在市场上的巨大潜力，更预示着它对国民经济的积极贡献。这种关联度高、涉及面广的产业关系，使得该超级跑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49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总征地面积为XXXX平方米，相当于约XX.XX亩，其中净用地面积为XXXX平方米，红线范围内相当于约XX.XX亩。这一用地规模充分考虑了超级跑车项目的建设需求，保障了超级跑车项目在合适的空间内得以充分发展。超级跑车项目规划的总建筑面积为XXXX平方米，其中主体工程建设占XXXX平方米，计容建筑面积达XXXX平方米。预计建筑工程的投资将达到XXXX万元，为超级跑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计划购置的设备共计XXXX台（套），设备购置费用为XXXX万元。这一设备购置计划充分考虑到超级跑车项目的生产需求和技术要求，确保了超级跑车项目在生产运营中具备先进的技术装备和高效的生产能力。设备的合理配置将为超级跑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计划总投资为XXXX万元，预计年实现营业收入为XXXX万元。这一产能规模的设定旨在确保超级跑车项目能够在投资与回报之间取得平衡，实现长期可持续的发展。超级跑车项目的总投资充分考虑到各个方面的需求，包括用地建设、设备购置等多个环节，以确保超级跑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809"/>
      <w:r>
        <w:rPr>
          <w:rFonts w:ascii="仿宋" w:eastAsia="仿宋" w:hAnsi="仿宋" w:cs="仿宋" w:hint="eastAsia"/>
          <w:sz w:val="28"/>
          <w:lang w:eastAsia="zh-CN"/>
        </w:rPr>
        <w:t>四、超级跑车项目文档管理</w:t>
      </w:r>
      <w:bookmarkEnd w:id="11"/>
    </w:p>
    <w:p>
      <w:pPr>
        <w:pStyle w:val="Heading2"/>
        <w:rPr>
          <w:rFonts w:ascii="仿宋" w:eastAsia="仿宋" w:hAnsi="仿宋" w:cs="仿宋" w:hint="eastAsia"/>
          <w:lang w:eastAsia="zh-CN"/>
        </w:rPr>
      </w:pPr>
      <w:bookmarkStart w:id="12" w:name="_Toc13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超级跑车项目高度重视文档的质量和准确性，以支持超级跑车项目的各项活动和决策。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文档的编制始于超级跑车项目计划的初期，我们制定了详细的文档编制计划，明确了每个文档的内容、格式和编写责任人。在超级跑车项目启动阶段，我们首先编制了超级跑车项目章程，明确定义了超级跑车项目的目标、范围、风险等关键要素。随后，超级跑车项目团队根据计划陆续编制了需求文档、设计文档、测试文档等各类文档，确保超级跑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级跑车项目管理中的重要环节，旨在确保超级跑车项目文档符合质量标准和超级跑车项目需求。在超级跑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除了内部审查，我们还进行了外部审查，邀请超级跑车项目相关利益方和专业领域的专家对文档进行独立审查。这有助于获取更全面、客观的反馈，确保超级跑车项目文档不仅符合内部标准，也满足外部需求。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超级跑车项目在文档编制与审查方面建立了严格的管理机制，通过规范的流程和多维度的审查，确保超级跑车项目文档的质量、准确性和可靠性，为超级跑车项目的顺利推进提供了有力支持。</w:t>
      </w:r>
    </w:p>
    <w:p>
      <w:pPr>
        <w:pStyle w:val="Heading2"/>
        <w:ind w:firstLine="560" w:firstLineChars="200"/>
        <w:rPr>
          <w:rFonts w:ascii="仿宋" w:eastAsia="仿宋" w:hAnsi="仿宋" w:cs="仿宋" w:hint="eastAsia"/>
          <w:sz w:val="28"/>
          <w:lang w:eastAsia="zh-CN"/>
        </w:rPr>
      </w:pPr>
      <w:bookmarkStart w:id="13" w:name="_Toc1415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在超级跑车项目中，我们致力于优化文档发布与分发过程，以确保信息的高效传递和团队间协作的顺畅进行。以下是我们采取的关键优化策略：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我们通过多渠道发布文档，包括电子邮件、超级跑车项目管理平台、内部网站等，以满足不同团队成员的偏好和需求。多渠道发布确保了信息的全面覆盖。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我们采用了精细的权限控制，确保只有授权人员可以访问敏感信息。这种安全措施保护了超级跑车项目文档的机密性，防止了未经授权的信息泄露。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02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文档存档与归档是超级跑车项目生命周期中一个至关重要的环节，直接关系到超级跑车项目信息的长期保存和历史记录的完整性。在超级跑车项目中，我们实施了一系列有效的文档存档与归档管理策略：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31"/>
      <w:r>
        <w:rPr>
          <w:rFonts w:ascii="仿宋" w:eastAsia="仿宋" w:hAnsi="仿宋" w:cs="仿宋" w:hint="eastAsia"/>
          <w:sz w:val="28"/>
          <w:lang w:eastAsia="zh-CN"/>
        </w:rPr>
        <w:t>五、超级跑车项目概论</w:t>
      </w:r>
      <w:bookmarkEnd w:id="15"/>
    </w:p>
    <w:p>
      <w:pPr>
        <w:pStyle w:val="Heading2"/>
        <w:rPr>
          <w:rFonts w:ascii="仿宋" w:eastAsia="仿宋" w:hAnsi="仿宋" w:cs="仿宋" w:hint="eastAsia"/>
          <w:lang w:eastAsia="zh-CN"/>
        </w:rPr>
      </w:pPr>
      <w:bookmarkStart w:id="16" w:name="_Toc31392"/>
      <w:r>
        <w:rPr>
          <w:rFonts w:ascii="仿宋" w:eastAsia="仿宋" w:hAnsi="仿宋" w:cs="仿宋" w:hint="eastAsia"/>
          <w:lang w:eastAsia="zh-CN"/>
        </w:rPr>
        <w:t>(一)、超级跑车项目概况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的起源追溯至对市场的深入洞察。市场的不断演变与变革为超级跑车项目提供了难得的机遇。当前市场存在的需求缺口和变革的大环境共同构成了超级跑车项目的背景。这个超级跑车项目旨在充分利用市场机遇，填补行业中尚未满足的需求，为客户提供全新的解决方案。市场的变革和需求的增长使得这个超级跑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超级跑车项目名称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正式命名为超级跑车。这个名称不仅仅是一个标识，更代表了超级跑车项目的核心理念和愿景。它蕴含着超级跑车项目所要解决问题的关键字，具有强烈的表达和辨识度，为超级跑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超级跑车项目目标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超级跑车项目的核心目标是提供一种全新、高效的解决方案，满足客户日益增长的需求。超级跑车项目追求的不仅仅是满足市场需求，更是在市场中获得卓越的竞争优势。通过不断提升产品或服务的质量和创新水平，超级跑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超级跑车项目范围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全面涵盖了产品研发、制造、市场推广和售后服务，确保从产品设计到最终用户体验的全方位关注。这一全面的超级跑车项目范围是为了确保超级跑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超级跑车项目时间表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超级跑车项目计划在未来18个月内完成，包括研发、测试、市场试点和正式推出等不同阶段。这个时间表的合理设计是为了确保超级跑车项目各个阶段的顺利推进，以便按时交付高质量的成果。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超级跑车项目预算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超级跑车项目总预算估算为XX百万美元，主要分配在研发、市场推广、人员培训和运营等方面。这一充足的预算为超级跑车项目提供了充足的资源，确保超级跑车项目在各个方面都能取得优异的表现。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超级跑车项目风险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超级跑车项目可能面临的风险包括市场接受度低、技术难题、竞争激烈等。超级跑车项目团队已经制定了相应的风险应对计划，通过前瞻性的风险管理，确保超级跑车项目在面对不确定性时能够迅速做出应对。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超级跑车项目团队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超级跑车项目汇聚了一支经验丰富、多领域专业素养的核心团队，确保超级跑车项目在各个方面都能拥有高水平的执行力。团队的协同作战是超级跑车项目成功的关键因素之一。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超级跑车项目背景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超级跑车项目的背景根植于市场对更高效、创新产品的渴望，同时也受到科技发展对行业格局的深刻改变的影响。这为超级跑车项目提供了广阔的发展空间和市场需求。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超级跑车项目现状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截至目前，超级跑车项目已完成市场调研和技术验证，取得了初步的成功。这为超级跑车项目在未来的发展奠定了坚实的基础，为更远大的目标打下了坚实的基石。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744"/>
      <w:r>
        <w:rPr>
          <w:rFonts w:ascii="仿宋" w:eastAsia="仿宋" w:hAnsi="仿宋" w:cs="仿宋" w:hint="eastAsia"/>
          <w:sz w:val="28"/>
          <w:lang w:eastAsia="zh-CN"/>
        </w:rPr>
        <w:t>(二)、超级跑车项目目标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keyword》超级跑车项目首要业务目标是在市场中占据有利地位，实现产品/服务的成功推广和销售。通过不断提升产品质量、创新性，超级跑车项目追求成为行业中的领导者，赢得更多客户的青睐。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在科技迅速发展的时代，超级跑车项目着眼于技术创新。通过持续的研发和技术升级，超级跑车项目旨在推出更具创新性的产品或服务，以满足市场对新鲜、先进解决方案的需求。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为了建立可持续的客户关系，超级跑车项目设定了客户满意度目标。通过提供卓越的产品质量和优质的客户服务，超级跑车项目追求赢得客户的信任和忠诚度，确保他们的满意度达到行业领先水平。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超级跑车项目注重社会责任和可持续发展。通过实施环保、社会责任超级跑车项目，超级跑车项目致力于在经济发展的同时保护环境，促进社会公平，实现可持续经营。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超级跑车项目的团队是实现目标的核心驱动力。因此，超级跑车项目设定了团队发展目标，包括提升团队成员的专业技能、培养领导力，以及搭建协同高效的团队工作氛围。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8167"/>
      <w:r>
        <w:rPr>
          <w:rFonts w:ascii="仿宋" w:eastAsia="仿宋" w:hAnsi="仿宋" w:cs="仿宋" w:hint="eastAsia"/>
          <w:sz w:val="28"/>
          <w:lang w:eastAsia="zh-CN"/>
        </w:rPr>
        <w:t>(三)、超级跑车项目提出的理由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超级跑车项目提出的理由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的提出源于对市场机遇的深刻洞察。当前市场中存在的需求缺口和行业发展趋势表明，有巨大的商业机会等待被开发。通过准确捕捉市场机遇，超级跑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的理念基于对技术创新的信仰。通过持续的研发和技术投入，超级跑车项目有望推出更具创新性的产品或服务。在科技飞速发展的当下，超级跑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级跑车项目的提出是为了增强企业的行业竞争力。通过提升产品或服务的质量和独特性，超级跑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https://d.book118.com/046234013220010051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F6AEA"/>
    <w:rsid w:val="107F6A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2340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2024-02-16T16:54:00Z</dcterms:created>
  <dcterms:modified xsi:type="dcterms:W3CDTF">2024-02-16T16:54:41Z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CB6DE174622D476BA92C4C048E470A72_11</vt:lpwstr>
  </property>
  <property fmtid="{D5CDD505-2E9C-101B-9397-08002B2CF9AE}" pid="3" name="KSOProductBuildVer">
    <vt:lpwstr>2052-12.1.0.16250</vt:lpwstr>
  </property>
</Properties>
</file>