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Heading1"/>
        <w:spacing w:line="1143" w:lineRule="exact"/>
        <w:ind w:right="179"/>
        <w:jc w:val="center"/>
      </w:pPr>
      <w:r>
        <w:rPr>
          <w:w w:val="95"/>
        </w:rPr>
        <w:t>郴州市中等职业学校重点专业建设方案</w:t>
      </w:r>
    </w:p>
    <w:p>
      <w:pPr>
        <w:pStyle w:val="BodyText"/>
        <w:spacing w:before="5"/>
        <w:rPr>
          <w:sz w:val="61"/>
        </w:rPr>
      </w:pPr>
    </w:p>
    <w:p>
      <w:pPr>
        <w:spacing w:before="1" w:line="261" w:lineRule="auto"/>
        <w:ind w:left="1133" w:right="2129" w:firstLine="968"/>
        <w:jc w:val="left"/>
        <w:rPr>
          <w:sz w:val="48"/>
        </w:rPr>
      </w:pPr>
      <w:r>
        <w:rPr>
          <w:sz w:val="48"/>
        </w:rPr>
        <w:t>为贯彻全国职业教育工作会议精神，落实《国务院关于大</w:t>
      </w:r>
      <w:r>
        <w:rPr>
          <w:spacing w:val="-16"/>
          <w:w w:val="95"/>
          <w:sz w:val="48"/>
        </w:rPr>
        <w:t>力进展职业教育的打算》，全面提高我市中等职业学校办学的整</w:t>
      </w:r>
      <w:r>
        <w:rPr>
          <w:spacing w:val="28"/>
          <w:w w:val="95"/>
          <w:sz w:val="48"/>
        </w:rPr>
        <w:t xml:space="preserve"> </w:t>
      </w:r>
      <w:r>
        <w:rPr>
          <w:sz w:val="48"/>
        </w:rPr>
        <w:t>体水平和实力，强化办学的专业特色，提高办学质量和效益，</w:t>
      </w:r>
      <w:r>
        <w:rPr>
          <w:spacing w:val="1"/>
          <w:sz w:val="48"/>
        </w:rPr>
        <w:t xml:space="preserve"> </w:t>
      </w:r>
      <w:r>
        <w:rPr>
          <w:sz w:val="48"/>
        </w:rPr>
        <w:t>做大做强做优我市中等职业教育，特制定本方案。今后一段时期我市中等职业教育的工作重点将以教学改革为核心，进一步加强中等职业学校的专业建设，并在全市中等职业学校开展重点建设专业评估工作。</w:t>
      </w:r>
    </w:p>
    <w:p>
      <w:pPr>
        <w:spacing w:before="220"/>
        <w:ind w:left="2101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一、开展重点专业建设的目的和意义</w:t>
      </w:r>
    </w:p>
    <w:p>
      <w:pPr>
        <w:spacing w:before="98" w:line="259" w:lineRule="auto"/>
        <w:ind w:left="1133" w:right="2139" w:firstLine="968"/>
        <w:jc w:val="left"/>
        <w:rPr>
          <w:sz w:val="48"/>
        </w:rPr>
      </w:pPr>
      <w:r>
        <w:rPr>
          <w:sz w:val="48"/>
        </w:rPr>
        <w:t>加强专业建设是提高职业教育教学质量和办学效益的一项重要举措，是做大做强做优职业教育的根本途径，也是推动职业教育改革与进展的内涵要求。目前我市职业教育专业建设存</w:t>
      </w:r>
      <w:r>
        <w:rPr>
          <w:spacing w:val="-17"/>
          <w:w w:val="99"/>
          <w:sz w:val="48"/>
        </w:rPr>
        <w:t>在“三个不强”：一是师资力气不强；二是设备设施不强；三是</w:t>
      </w:r>
      <w:r>
        <w:rPr>
          <w:sz w:val="48"/>
        </w:rPr>
        <w:t>试验实训基地不强。这三个不强已成为推动我市中等职业教育进展的最大障碍。因此，迫切需要依据市场需求和我市产业构造来确定职业学校的专业重点。通过重点专业建设提升职业学校整体专业建设水平，增加学校的办学实力，扩大学校的进展空间和后劲，使我市中等职业教育在数量、质量、构造和效益</w:t>
      </w:r>
    </w:p>
    <w:p>
      <w:pPr>
        <w:spacing w:after="0" w:line="259" w:lineRule="auto"/>
        <w:jc w:val="left"/>
        <w:rPr>
          <w:sz w:val="48"/>
        </w:rPr>
        <w:sectPr>
          <w:type w:val="continuous"/>
          <w:pgSz w:w="17860" w:h="25260"/>
          <w:pgMar w:top="2420" w:right="0" w:bottom="280" w:left="1420" w:header="708" w:footer="708"/>
          <w:cols w:space="708"/>
        </w:sectPr>
      </w:pPr>
    </w:p>
    <w:p>
      <w:pPr>
        <w:spacing w:before="0" w:line="847" w:lineRule="exact"/>
        <w:ind w:left="1133" w:right="0" w:firstLine="0"/>
        <w:jc w:val="left"/>
        <w:rPr>
          <w:sz w:val="48"/>
        </w:rPr>
      </w:pPr>
      <w:r>
        <w:rPr>
          <w:w w:val="95"/>
          <w:sz w:val="48"/>
        </w:rPr>
        <w:t>上的协调进展；促进职业学校的专业设置与我市经济建设和社</w:t>
      </w:r>
    </w:p>
    <w:p>
      <w:pPr>
        <w:spacing w:before="76" w:line="261" w:lineRule="auto"/>
        <w:ind w:left="1133" w:right="2376" w:firstLine="0"/>
        <w:jc w:val="both"/>
        <w:rPr>
          <w:sz w:val="48"/>
        </w:rPr>
      </w:pPr>
      <w:r>
        <w:rPr>
          <w:w w:val="95"/>
          <w:sz w:val="48"/>
        </w:rPr>
        <w:t>会进展的实际需要严密结合；促进人才培育模式、课程体系、</w:t>
      </w:r>
      <w:r>
        <w:rPr>
          <w:spacing w:val="29"/>
          <w:w w:val="95"/>
          <w:sz w:val="48"/>
        </w:rPr>
        <w:t xml:space="preserve"> </w:t>
      </w:r>
      <w:r>
        <w:rPr>
          <w:w w:val="95"/>
          <w:sz w:val="48"/>
        </w:rPr>
        <w:t>教学内容、教学治理、教学方法和手段的整体改革；促进以培</w:t>
      </w:r>
      <w:r>
        <w:rPr>
          <w:spacing w:val="29"/>
          <w:w w:val="95"/>
          <w:sz w:val="48"/>
        </w:rPr>
        <w:t xml:space="preserve"> </w:t>
      </w:r>
      <w:r>
        <w:rPr>
          <w:w w:val="95"/>
          <w:sz w:val="48"/>
        </w:rPr>
        <w:t>养“双师型”教师为重点的师资队伍建设；促进试验、实习设</w:t>
      </w:r>
      <w:r>
        <w:rPr>
          <w:spacing w:val="29"/>
          <w:w w:val="95"/>
          <w:sz w:val="48"/>
        </w:rPr>
        <w:t xml:space="preserve"> </w:t>
      </w:r>
      <w:r>
        <w:rPr>
          <w:w w:val="95"/>
          <w:sz w:val="48"/>
        </w:rPr>
        <w:t>备的现代化建设，使试验、实习设备和条件与生产、效劳现场</w:t>
      </w:r>
      <w:r>
        <w:rPr>
          <w:spacing w:val="29"/>
          <w:w w:val="95"/>
          <w:sz w:val="48"/>
        </w:rPr>
        <w:t xml:space="preserve"> </w:t>
      </w:r>
      <w:r>
        <w:rPr>
          <w:w w:val="95"/>
          <w:sz w:val="48"/>
        </w:rPr>
        <w:t>根本同步；全面提高办学质量、效益和水平，强化办学的专业</w:t>
      </w:r>
      <w:r>
        <w:rPr>
          <w:spacing w:val="29"/>
          <w:w w:val="95"/>
          <w:sz w:val="48"/>
        </w:rPr>
        <w:t xml:space="preserve"> </w:t>
      </w:r>
      <w:r>
        <w:rPr>
          <w:w w:val="95"/>
          <w:sz w:val="48"/>
        </w:rPr>
        <w:t>特色，培育面对生产、效劳一线的高素养劳动者和特地人才，</w:t>
      </w:r>
      <w:r>
        <w:rPr>
          <w:spacing w:val="5"/>
          <w:w w:val="95"/>
          <w:sz w:val="48"/>
        </w:rPr>
        <w:t xml:space="preserve"> </w:t>
      </w:r>
      <w:r>
        <w:rPr>
          <w:sz w:val="48"/>
        </w:rPr>
        <w:t>为我市经济和社会进展供给有效效劳。</w:t>
      </w:r>
    </w:p>
    <w:p>
      <w:pPr>
        <w:spacing w:before="220"/>
        <w:ind w:left="2101" w:right="0" w:firstLine="0"/>
        <w:jc w:val="left"/>
        <w:rPr>
          <w:rFonts w:ascii="黑体" w:eastAsia="黑体" w:hint="eastAsia"/>
          <w:sz w:val="48"/>
        </w:rPr>
      </w:pPr>
      <w:r>
        <w:rPr>
          <w:rFonts w:ascii="黑体" w:eastAsia="黑体" w:hint="eastAsia"/>
          <w:w w:val="95"/>
          <w:sz w:val="48"/>
        </w:rPr>
        <w:t>二、重点专业建设的工作目标与要求</w:t>
      </w:r>
    </w:p>
    <w:p>
      <w:pPr>
        <w:spacing w:before="94" w:line="261" w:lineRule="auto"/>
        <w:ind w:left="1133" w:right="2164" w:firstLine="968"/>
        <w:jc w:val="both"/>
        <w:rPr>
          <w:sz w:val="48"/>
        </w:rPr>
      </w:pPr>
      <w:r>
        <w:rPr>
          <w:sz w:val="48"/>
        </w:rPr>
        <w:t>重点专业建设工作的目标是：用三至五年的时间，通过加强专业建设，评估认定一批重点专业进展重点建设，在全市建</w:t>
      </w:r>
      <w:r>
        <w:rPr>
          <w:spacing w:val="38"/>
          <w:sz w:val="48"/>
        </w:rPr>
        <w:t xml:space="preserve">成 </w:t>
      </w:r>
      <w:r>
        <w:rPr>
          <w:sz w:val="48"/>
        </w:rPr>
        <w:t>20—30 个代表郴州市中等职业教育专业建设水平的重点骨干专业，为创立全省乃至全国一流水平的重点骨干专业作乐观预备。</w:t>
      </w:r>
    </w:p>
    <w:p>
      <w:pPr>
        <w:spacing w:before="0" w:line="866" w:lineRule="exact"/>
        <w:ind w:left="2101" w:right="0" w:firstLine="0"/>
        <w:jc w:val="left"/>
        <w:rPr>
          <w:sz w:val="48"/>
        </w:rPr>
      </w:pPr>
      <w:r>
        <w:rPr>
          <w:w w:val="95"/>
          <w:sz w:val="48"/>
        </w:rPr>
        <w:t>重点专业建设工作的主要要求是：</w:t>
      </w:r>
    </w:p>
    <w:p>
      <w:pPr>
        <w:spacing w:before="73" w:line="261" w:lineRule="auto"/>
        <w:ind w:left="1133" w:right="2360" w:firstLine="968"/>
        <w:jc w:val="both"/>
        <w:rPr>
          <w:sz w:val="48"/>
        </w:rPr>
      </w:pPr>
      <w:r>
        <w:rPr>
          <w:b/>
          <w:w w:val="95"/>
          <w:sz w:val="48"/>
        </w:rPr>
        <w:t>〔一〕进一步加大专业构造调整力度，科学合理地设置专</w:t>
      </w:r>
      <w:r>
        <w:rPr>
          <w:b/>
          <w:spacing w:val="1"/>
          <w:w w:val="95"/>
          <w:sz w:val="48"/>
        </w:rPr>
        <w:t xml:space="preserve"> </w:t>
      </w:r>
      <w:r>
        <w:rPr>
          <w:b/>
          <w:spacing w:val="8"/>
          <w:w w:val="95"/>
          <w:sz w:val="48"/>
        </w:rPr>
        <w:t>业。</w:t>
      </w:r>
      <w:r>
        <w:rPr>
          <w:w w:val="95"/>
          <w:sz w:val="48"/>
        </w:rPr>
        <w:t>科学合理地设置专业，是职业教育主动效劳经济和社会、</w:t>
      </w:r>
      <w:r>
        <w:rPr>
          <w:spacing w:val="28"/>
          <w:w w:val="95"/>
          <w:sz w:val="48"/>
        </w:rPr>
        <w:t xml:space="preserve"> </w:t>
      </w:r>
      <w:r>
        <w:rPr>
          <w:w w:val="95"/>
          <w:sz w:val="48"/>
        </w:rPr>
        <w:t>表达自身功能和特色、实现培育目标的根底性工作。专业构造</w:t>
      </w:r>
      <w:r>
        <w:rPr>
          <w:spacing w:val="45"/>
          <w:w w:val="95"/>
          <w:sz w:val="48"/>
        </w:rPr>
        <w:t xml:space="preserve"> </w:t>
      </w:r>
      <w:r>
        <w:rPr>
          <w:w w:val="95"/>
          <w:sz w:val="48"/>
        </w:rPr>
        <w:t>调整，是职业教育提高自身适应力、竞争力的重要途径。各县</w:t>
      </w:r>
    </w:p>
    <w:p>
      <w:pPr>
        <w:spacing w:before="0" w:line="869" w:lineRule="exact"/>
        <w:ind w:left="1133" w:right="0" w:firstLine="0"/>
        <w:jc w:val="left"/>
        <w:rPr>
          <w:sz w:val="48"/>
        </w:rPr>
      </w:pPr>
      <w:r>
        <w:rPr>
          <w:w w:val="95"/>
          <w:sz w:val="48"/>
        </w:rPr>
        <w:t>〔市、区〕要结合学校布局构造的调整，依据当地产业对人才</w:t>
      </w:r>
    </w:p>
    <w:p>
      <w:pPr>
        <w:spacing w:before="76"/>
        <w:ind w:left="1133" w:right="0" w:firstLine="0"/>
        <w:jc w:val="left"/>
        <w:rPr>
          <w:sz w:val="48"/>
        </w:rPr>
      </w:pPr>
      <w:r>
        <w:rPr>
          <w:w w:val="95"/>
          <w:sz w:val="48"/>
        </w:rPr>
        <w:t>的需求，加强对学校专业构造调整的指导和治理，统筹规划，</w:t>
      </w:r>
    </w:p>
    <w:p>
      <w:pPr>
        <w:spacing w:after="0"/>
        <w:jc w:val="left"/>
        <w:rPr>
          <w:sz w:val="48"/>
        </w:rPr>
      </w:pPr>
      <w:r>
        <w:rPr>
          <w:sz w:val="48"/>
        </w:rPr>
        <w:br/>
      </w:r>
      <w:r>
        <w:rPr>
          <w:sz w:val="48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https://d.book118.com/047003061124006025</w:t>
        </w:r>
      </w:hyperlink>
    </w:p>
    <w:p>
      <w:pPr>
        <w:spacing w:after="0"/>
        <w:jc w:val="left"/>
        <w:rPr>
          <w:sz w:val="48"/>
        </w:rPr>
      </w:pPr>
    </w:p>
    <w:sectPr>
      <w:footerReference w:type="default" r:id="rId5"/>
      <w:pgSz w:w="17860" w:h="25260"/>
      <w:pgMar w:top="2200" w:right="0" w:bottom="2380" w:left="1420" w:header="0" w:footer="2190"/>
      <w:pgNumType w:start="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3.95pt;height:19.85pt;margin-top:1142.38pt;margin-left:450.1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96" w:lineRule="exact"/>
                  <w:ind w:left="60" w:right="0" w:firstLine="0"/>
                  <w:jc w:val="left"/>
                  <w:rPr>
                    <w:sz w:val="27"/>
                  </w:rPr>
                </w:pPr>
                <w:r>
                  <w:fldChar w:fldCharType="begin"/>
                </w:r>
                <w:r>
                  <w:rPr>
                    <w:sz w:val="27"/>
                  </w:rPr>
                  <w:instrText xml:space="preserve"> 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089446"/>
    <w:multiLevelType w:val="hybridMultilevel"/>
    <w:tmpl w:val="00000000"/>
    <w:lvl w:ilvl="0">
      <w:start w:val="3"/>
      <w:numFmt w:val="upperLetter"/>
      <w:lvlText w:val="%1"/>
      <w:lvlJc w:val="left"/>
      <w:pPr>
        <w:ind w:left="8514" w:hanging="631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8514" w:hanging="63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010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9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6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5" w:hanging="631"/>
      </w:pPr>
      <w:rPr>
        <w:rFonts w:hint="default"/>
      </w:rPr>
    </w:lvl>
  </w:abstractNum>
  <w:abstractNum w:abstractNumId="1">
    <w:nsid w:val="3F762953"/>
    <w:multiLevelType w:val="hybridMultilevel"/>
    <w:tmpl w:val="00000000"/>
    <w:lvl w:ilvl="0">
      <w:start w:val="4"/>
      <w:numFmt w:val="upperLetter"/>
      <w:lvlText w:val="%1"/>
      <w:lvlJc w:val="left"/>
      <w:pPr>
        <w:ind w:left="2509" w:hanging="631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2509" w:hanging="63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086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80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73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467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260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054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847" w:hanging="631"/>
      </w:pPr>
      <w:rPr>
        <w:rFonts w:hint="default"/>
      </w:rPr>
    </w:lvl>
  </w:abstractNum>
  <w:abstractNum w:abstractNumId="2">
    <w:nsid w:val="54E33EFE"/>
    <w:multiLevelType w:val="hybridMultilevel"/>
    <w:tmpl w:val="00000000"/>
    <w:lvl w:ilvl="0">
      <w:start w:val="3"/>
      <w:numFmt w:val="upperLetter"/>
      <w:lvlText w:val="%1"/>
      <w:lvlJc w:val="left"/>
      <w:pPr>
        <w:ind w:left="8514" w:hanging="631"/>
        <w:jc w:val="left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8514" w:hanging="63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10103" w:hanging="63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0895" w:hanging="63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1687" w:hanging="63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2479" w:hanging="63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3271" w:hanging="63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4063" w:hanging="63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55" w:hanging="631"/>
      </w:pPr>
      <w:rPr>
        <w:rFonts w:hint="default"/>
      </w:rPr>
    </w:lvl>
  </w:abstractNum>
  <w:abstractNum w:abstractNumId="3">
    <w:nsid w:val="6ED43B20"/>
    <w:multiLevelType w:val="hybridMultilevel"/>
    <w:tmpl w:val="00000000"/>
    <w:lvl w:ilvl="0">
      <w:start w:val="3"/>
      <w:numFmt w:val="upperLetter"/>
      <w:lvlText w:val="%1"/>
      <w:lvlJc w:val="left"/>
      <w:pPr>
        <w:ind w:left="4197" w:hanging="637"/>
        <w:jc w:val="left"/>
      </w:pPr>
      <w:rPr>
        <w:rFonts w:hint="default"/>
      </w:rPr>
    </w:lvl>
    <w:lvl w:ilvl="1">
      <w:start w:val="3"/>
      <w:numFmt w:val="decimal"/>
      <w:lvlText w:val="%1-%2"/>
      <w:lvlJc w:val="left"/>
      <w:pPr>
        <w:ind w:left="4197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6026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6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6" w:hanging="637"/>
      </w:pPr>
      <w:rPr>
        <w:rFonts w:hint="default"/>
      </w:rPr>
    </w:lvl>
  </w:abstractNum>
  <w:abstractNum w:abstractNumId="4">
    <w:nsid w:val="7A485F05"/>
    <w:multiLevelType w:val="hybridMultilevel"/>
    <w:tmpl w:val="00000000"/>
    <w:lvl w:ilvl="0">
      <w:start w:val="5"/>
      <w:numFmt w:val="upperLetter"/>
      <w:lvlText w:val="%1"/>
      <w:lvlJc w:val="left"/>
      <w:pPr>
        <w:ind w:left="4197" w:hanging="637"/>
        <w:jc w:val="left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4197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6026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3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53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66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7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93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506" w:hanging="637"/>
      </w:pPr>
      <w:rPr>
        <w:rFonts w:hint="default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2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line="1124" w:lineRule="exact"/>
      <w:ind w:left="286"/>
      <w:outlineLvl w:val="1"/>
    </w:pPr>
    <w:rPr>
      <w:rFonts w:ascii="微软雅黑" w:eastAsia="微软雅黑" w:hAnsi="微软雅黑" w:cs="微软雅黑"/>
      <w:sz w:val="66"/>
      <w:szCs w:val="66"/>
    </w:rPr>
  </w:style>
  <w:style w:type="paragraph" w:customStyle="1" w:styleId="Heading2">
    <w:name w:val="Heading 2"/>
    <w:basedOn w:val="Normal"/>
    <w:uiPriority w:val="1"/>
    <w:qFormat/>
    <w:pPr>
      <w:outlineLvl w:val="2"/>
    </w:pPr>
    <w:rPr>
      <w:rFonts w:ascii="微软雅黑" w:eastAsia="微软雅黑" w:hAnsi="微软雅黑" w:cs="微软雅黑"/>
      <w:sz w:val="42"/>
      <w:szCs w:val="42"/>
    </w:rPr>
  </w:style>
  <w:style w:type="paragraph" w:customStyle="1" w:styleId="Heading3">
    <w:name w:val="Heading 3"/>
    <w:basedOn w:val="Normal"/>
    <w:uiPriority w:val="1"/>
    <w:qFormat/>
    <w:pPr>
      <w:ind w:left="4197"/>
      <w:outlineLvl w:val="3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4197" w:hanging="638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spacing w:before="252"/>
    </w:pPr>
    <w:rPr>
      <w:rFonts w:ascii="黑体" w:eastAsia="黑体" w:hAnsi="黑体" w:cs="黑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047003061124006025" TargetMode="External" /><Relationship Id="rId5" Type="http://schemas.openxmlformats.org/officeDocument/2006/relationships/footer" Target="footer1.xm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2023-10-25T02:07:23Z</dcterms:created>
  <dcterms:modified xsi:type="dcterms:W3CDTF">2023-10-25T02:07:23Z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2022-11-13T00:00:00Z</vt:filetime>
  </property>
  <property fmtid="{D5CDD505-2E9C-101B-9397-08002B2CF9AE}" pid="3" name="LastSaved">
    <vt:filetime>2023-10-25T00:00:00Z</vt:filetime>
  </property>
</Properties>
</file>