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医用植入材料项目规划设计方案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8" w:history="1">
        <w:r>
          <w:rPr>
            <w:rFonts w:ascii="仿宋" w:eastAsia="仿宋" w:hAnsi="仿宋" w:cs="仿宋" w:hint="eastAsia"/>
            <w:lang w:eastAsia="zh-CN"/>
          </w:rPr>
          <w:t>概论</w:t>
        </w:r>
        <w:r>
          <w:tab/>
        </w:r>
        <w:r>
          <w:fldChar w:fldCharType="begin"/>
        </w:r>
        <w:r>
          <w:instrText xml:space="preserve"> PAGEREF _Toc22678 \h </w:instrText>
        </w:r>
        <w:r>
          <w:fldChar w:fldCharType="separate"/>
        </w:r>
        <w:r>
          <w:t>3</w:t>
        </w:r>
        <w:r>
          <w:fldChar w:fldCharType="end"/>
        </w:r>
      </w:hyperlink>
    </w:p>
    <w:p>
      <w:pPr>
        <w:pStyle w:val="TOC1"/>
        <w:tabs>
          <w:tab w:val="right" w:leader="dot" w:pos="8306"/>
        </w:tabs>
      </w:pPr>
      <w:hyperlink w:anchor="_Toc26599" w:history="1">
        <w:r>
          <w:rPr>
            <w:rFonts w:ascii="仿宋" w:eastAsia="仿宋" w:hAnsi="仿宋" w:cs="仿宋" w:hint="eastAsia"/>
            <w:lang w:eastAsia="zh-CN"/>
          </w:rPr>
          <w:t>一、医用植入材料项目危机管理</w:t>
        </w:r>
        <w:r>
          <w:tab/>
        </w:r>
        <w:r>
          <w:fldChar w:fldCharType="begin"/>
        </w:r>
        <w:r>
          <w:instrText xml:space="preserve"> PAGEREF _Toc26599 \h </w:instrText>
        </w:r>
        <w:r>
          <w:fldChar w:fldCharType="separate"/>
        </w:r>
        <w:r>
          <w:t>3</w:t>
        </w:r>
        <w:r>
          <w:fldChar w:fldCharType="end"/>
        </w:r>
      </w:hyperlink>
    </w:p>
    <w:p>
      <w:pPr>
        <w:pStyle w:val="TOC2"/>
        <w:tabs>
          <w:tab w:val="right" w:leader="dot" w:pos="8306"/>
        </w:tabs>
      </w:pPr>
      <w:hyperlink w:anchor="_Toc28213" w:history="1">
        <w:r>
          <w:rPr>
            <w:rFonts w:ascii="仿宋" w:eastAsia="仿宋" w:hAnsi="仿宋" w:cs="仿宋" w:hint="eastAsia"/>
            <w:lang w:eastAsia="zh-CN"/>
          </w:rPr>
          <w:t>(一)、危机预警与识别</w:t>
        </w:r>
        <w:r>
          <w:tab/>
        </w:r>
        <w:r>
          <w:fldChar w:fldCharType="begin"/>
        </w:r>
        <w:r>
          <w:instrText xml:space="preserve"> PAGEREF _Toc28213 \h </w:instrText>
        </w:r>
        <w:r>
          <w:fldChar w:fldCharType="separate"/>
        </w:r>
        <w:r>
          <w:t>3</w:t>
        </w:r>
        <w:r>
          <w:fldChar w:fldCharType="end"/>
        </w:r>
      </w:hyperlink>
    </w:p>
    <w:p>
      <w:pPr>
        <w:pStyle w:val="TOC2"/>
        <w:tabs>
          <w:tab w:val="right" w:leader="dot" w:pos="8306"/>
        </w:tabs>
      </w:pPr>
      <w:hyperlink w:anchor="_Toc14654" w:history="1">
        <w:r>
          <w:rPr>
            <w:rFonts w:ascii="仿宋" w:eastAsia="仿宋" w:hAnsi="仿宋" w:cs="仿宋" w:hint="eastAsia"/>
            <w:lang w:eastAsia="zh-CN"/>
          </w:rPr>
          <w:t>(二)、危机应对与恢复</w:t>
        </w:r>
        <w:r>
          <w:tab/>
        </w:r>
        <w:r>
          <w:fldChar w:fldCharType="begin"/>
        </w:r>
        <w:r>
          <w:instrText xml:space="preserve"> PAGEREF _Toc14654 \h </w:instrText>
        </w:r>
        <w:r>
          <w:fldChar w:fldCharType="separate"/>
        </w:r>
        <w:r>
          <w:t>4</w:t>
        </w:r>
        <w:r>
          <w:fldChar w:fldCharType="end"/>
        </w:r>
      </w:hyperlink>
    </w:p>
    <w:p>
      <w:pPr>
        <w:pStyle w:val="TOC1"/>
        <w:tabs>
          <w:tab w:val="right" w:leader="dot" w:pos="8306"/>
        </w:tabs>
      </w:pPr>
      <w:hyperlink w:anchor="_Toc3641" w:history="1">
        <w:r>
          <w:rPr>
            <w:rFonts w:ascii="仿宋" w:eastAsia="仿宋" w:hAnsi="仿宋" w:cs="仿宋" w:hint="eastAsia"/>
            <w:lang w:eastAsia="zh-CN"/>
          </w:rPr>
          <w:t>二、医用植入材料项目建设背景及必要性分析</w:t>
        </w:r>
        <w:r>
          <w:tab/>
        </w:r>
        <w:r>
          <w:fldChar w:fldCharType="begin"/>
        </w:r>
        <w:r>
          <w:instrText xml:space="preserve"> PAGEREF _Toc3641 \h </w:instrText>
        </w:r>
        <w:r>
          <w:fldChar w:fldCharType="separate"/>
        </w:r>
        <w:r>
          <w:t>5</w:t>
        </w:r>
        <w:r>
          <w:fldChar w:fldCharType="end"/>
        </w:r>
      </w:hyperlink>
    </w:p>
    <w:p>
      <w:pPr>
        <w:pStyle w:val="TOC2"/>
        <w:tabs>
          <w:tab w:val="right" w:leader="dot" w:pos="8306"/>
        </w:tabs>
      </w:pPr>
      <w:hyperlink w:anchor="_Toc15669" w:history="1">
        <w:r>
          <w:rPr>
            <w:rFonts w:ascii="仿宋" w:eastAsia="仿宋" w:hAnsi="仿宋" w:cs="仿宋" w:hint="eastAsia"/>
            <w:lang w:eastAsia="zh-CN"/>
          </w:rPr>
          <w:t>(一)、医用植入材料项目背景分析</w:t>
        </w:r>
        <w:r>
          <w:tab/>
        </w:r>
        <w:r>
          <w:fldChar w:fldCharType="begin"/>
        </w:r>
        <w:r>
          <w:instrText xml:space="preserve"> PAGEREF _Toc15669 \h </w:instrText>
        </w:r>
        <w:r>
          <w:fldChar w:fldCharType="separate"/>
        </w:r>
        <w:r>
          <w:t>5</w:t>
        </w:r>
        <w:r>
          <w:fldChar w:fldCharType="end"/>
        </w:r>
      </w:hyperlink>
    </w:p>
    <w:p>
      <w:pPr>
        <w:pStyle w:val="TOC2"/>
        <w:tabs>
          <w:tab w:val="right" w:leader="dot" w:pos="8306"/>
        </w:tabs>
      </w:pPr>
      <w:hyperlink w:anchor="_Toc30185" w:history="1">
        <w:r>
          <w:rPr>
            <w:rFonts w:ascii="仿宋" w:eastAsia="仿宋" w:hAnsi="仿宋" w:cs="仿宋" w:hint="eastAsia"/>
            <w:lang w:eastAsia="zh-CN"/>
          </w:rPr>
          <w:t>(二)、医用植入材料项目建设必要性分析</w:t>
        </w:r>
        <w:r>
          <w:tab/>
        </w:r>
        <w:r>
          <w:fldChar w:fldCharType="begin"/>
        </w:r>
        <w:r>
          <w:instrText xml:space="preserve"> PAGEREF _Toc30185 \h </w:instrText>
        </w:r>
        <w:r>
          <w:fldChar w:fldCharType="separate"/>
        </w:r>
        <w:r>
          <w:t>7</w:t>
        </w:r>
        <w:r>
          <w:fldChar w:fldCharType="end"/>
        </w:r>
      </w:hyperlink>
    </w:p>
    <w:p>
      <w:pPr>
        <w:pStyle w:val="TOC1"/>
        <w:tabs>
          <w:tab w:val="right" w:leader="dot" w:pos="8306"/>
        </w:tabs>
      </w:pPr>
      <w:hyperlink w:anchor="_Toc19586" w:history="1">
        <w:r>
          <w:rPr>
            <w:rFonts w:ascii="仿宋" w:eastAsia="仿宋" w:hAnsi="仿宋" w:cs="仿宋" w:hint="eastAsia"/>
            <w:lang w:eastAsia="zh-CN"/>
          </w:rPr>
          <w:t>三、医用植入材料项目概论</w:t>
        </w:r>
        <w:r>
          <w:tab/>
        </w:r>
        <w:r>
          <w:fldChar w:fldCharType="begin"/>
        </w:r>
        <w:r>
          <w:instrText xml:space="preserve"> PAGEREF _Toc19586 \h </w:instrText>
        </w:r>
        <w:r>
          <w:fldChar w:fldCharType="separate"/>
        </w:r>
        <w:r>
          <w:t>9</w:t>
        </w:r>
        <w:r>
          <w:fldChar w:fldCharType="end"/>
        </w:r>
      </w:hyperlink>
    </w:p>
    <w:p>
      <w:pPr>
        <w:pStyle w:val="TOC2"/>
        <w:tabs>
          <w:tab w:val="right" w:leader="dot" w:pos="8306"/>
        </w:tabs>
      </w:pPr>
      <w:hyperlink w:anchor="_Toc4486" w:history="1">
        <w:r>
          <w:rPr>
            <w:rFonts w:ascii="仿宋" w:eastAsia="仿宋" w:hAnsi="仿宋" w:cs="仿宋" w:hint="eastAsia"/>
            <w:lang w:eastAsia="zh-CN"/>
          </w:rPr>
          <w:t>(一)、医用植入材料项目概况</w:t>
        </w:r>
        <w:r>
          <w:tab/>
        </w:r>
        <w:r>
          <w:fldChar w:fldCharType="begin"/>
        </w:r>
        <w:r>
          <w:instrText xml:space="preserve"> PAGEREF _Toc4486 \h </w:instrText>
        </w:r>
        <w:r>
          <w:fldChar w:fldCharType="separate"/>
        </w:r>
        <w:r>
          <w:t>9</w:t>
        </w:r>
        <w:r>
          <w:fldChar w:fldCharType="end"/>
        </w:r>
      </w:hyperlink>
    </w:p>
    <w:p>
      <w:pPr>
        <w:pStyle w:val="TOC2"/>
        <w:tabs>
          <w:tab w:val="right" w:leader="dot" w:pos="8306"/>
        </w:tabs>
      </w:pPr>
      <w:hyperlink w:anchor="_Toc18241" w:history="1">
        <w:r>
          <w:rPr>
            <w:rFonts w:ascii="仿宋" w:eastAsia="仿宋" w:hAnsi="仿宋" w:cs="仿宋" w:hint="eastAsia"/>
            <w:lang w:eastAsia="zh-CN"/>
          </w:rPr>
          <w:t>(二)、医用植入材料项目目标</w:t>
        </w:r>
        <w:r>
          <w:tab/>
        </w:r>
        <w:r>
          <w:fldChar w:fldCharType="begin"/>
        </w:r>
        <w:r>
          <w:instrText xml:space="preserve"> PAGEREF _Toc18241 \h </w:instrText>
        </w:r>
        <w:r>
          <w:fldChar w:fldCharType="separate"/>
        </w:r>
        <w:r>
          <w:t>11</w:t>
        </w:r>
        <w:r>
          <w:fldChar w:fldCharType="end"/>
        </w:r>
      </w:hyperlink>
    </w:p>
    <w:p>
      <w:pPr>
        <w:pStyle w:val="TOC2"/>
        <w:tabs>
          <w:tab w:val="right" w:leader="dot" w:pos="8306"/>
        </w:tabs>
      </w:pPr>
      <w:hyperlink w:anchor="_Toc14893" w:history="1">
        <w:r>
          <w:rPr>
            <w:rFonts w:ascii="仿宋" w:eastAsia="仿宋" w:hAnsi="仿宋" w:cs="仿宋" w:hint="eastAsia"/>
            <w:lang w:eastAsia="zh-CN"/>
          </w:rPr>
          <w:t>(三)、医用植入材料项目提出的理由</w:t>
        </w:r>
        <w:r>
          <w:tab/>
        </w:r>
        <w:r>
          <w:fldChar w:fldCharType="begin"/>
        </w:r>
        <w:r>
          <w:instrText xml:space="preserve"> PAGEREF _Toc14893 \h </w:instrText>
        </w:r>
        <w:r>
          <w:fldChar w:fldCharType="separate"/>
        </w:r>
        <w:r>
          <w:t>12</w:t>
        </w:r>
        <w:r>
          <w:fldChar w:fldCharType="end"/>
        </w:r>
      </w:hyperlink>
    </w:p>
    <w:p>
      <w:pPr>
        <w:pStyle w:val="TOC2"/>
        <w:tabs>
          <w:tab w:val="right" w:leader="dot" w:pos="8306"/>
        </w:tabs>
      </w:pPr>
      <w:hyperlink w:anchor="_Toc32192" w:history="1">
        <w:r>
          <w:rPr>
            <w:rFonts w:ascii="仿宋" w:eastAsia="仿宋" w:hAnsi="仿宋" w:cs="仿宋" w:hint="eastAsia"/>
            <w:lang w:eastAsia="zh-CN"/>
          </w:rPr>
          <w:t>(四)、医用植入材料项目意义</w:t>
        </w:r>
        <w:r>
          <w:tab/>
        </w:r>
        <w:r>
          <w:fldChar w:fldCharType="begin"/>
        </w:r>
        <w:r>
          <w:instrText xml:space="preserve"> PAGEREF _Toc32192 \h </w:instrText>
        </w:r>
        <w:r>
          <w:fldChar w:fldCharType="separate"/>
        </w:r>
        <w:r>
          <w:t>14</w:t>
        </w:r>
        <w:r>
          <w:fldChar w:fldCharType="end"/>
        </w:r>
      </w:hyperlink>
    </w:p>
    <w:p>
      <w:pPr>
        <w:pStyle w:val="TOC2"/>
        <w:tabs>
          <w:tab w:val="right" w:leader="dot" w:pos="8306"/>
        </w:tabs>
      </w:pPr>
      <w:hyperlink w:anchor="_Toc5112" w:history="1">
        <w:r>
          <w:rPr>
            <w:rFonts w:ascii="仿宋" w:eastAsia="仿宋" w:hAnsi="仿宋" w:cs="仿宋" w:hint="eastAsia"/>
            <w:lang w:eastAsia="zh-CN"/>
          </w:rPr>
          <w:t>(五)、医用植入材料项目背景</w:t>
        </w:r>
        <w:r>
          <w:tab/>
        </w:r>
        <w:r>
          <w:fldChar w:fldCharType="begin"/>
        </w:r>
        <w:r>
          <w:instrText xml:space="preserve"> PAGEREF _Toc5112 \h </w:instrText>
        </w:r>
        <w:r>
          <w:fldChar w:fldCharType="separate"/>
        </w:r>
        <w:r>
          <w:t>14</w:t>
        </w:r>
        <w:r>
          <w:fldChar w:fldCharType="end"/>
        </w:r>
      </w:hyperlink>
    </w:p>
    <w:p>
      <w:pPr>
        <w:pStyle w:val="TOC1"/>
        <w:tabs>
          <w:tab w:val="right" w:leader="dot" w:pos="8306"/>
        </w:tabs>
      </w:pPr>
      <w:hyperlink w:anchor="_Toc19625" w:history="1">
        <w:r>
          <w:rPr>
            <w:rFonts w:ascii="仿宋" w:eastAsia="仿宋" w:hAnsi="仿宋" w:cs="仿宋" w:hint="eastAsia"/>
            <w:lang w:eastAsia="zh-CN"/>
          </w:rPr>
          <w:t>四、医用植入材料项目可持续发展</w:t>
        </w:r>
        <w:r>
          <w:tab/>
        </w:r>
        <w:r>
          <w:fldChar w:fldCharType="begin"/>
        </w:r>
        <w:r>
          <w:instrText xml:space="preserve"> PAGEREF _Toc19625 \h </w:instrText>
        </w:r>
        <w:r>
          <w:fldChar w:fldCharType="separate"/>
        </w:r>
        <w:r>
          <w:t>15</w:t>
        </w:r>
        <w:r>
          <w:fldChar w:fldCharType="end"/>
        </w:r>
      </w:hyperlink>
    </w:p>
    <w:p>
      <w:pPr>
        <w:pStyle w:val="TOC2"/>
        <w:tabs>
          <w:tab w:val="right" w:leader="dot" w:pos="8306"/>
        </w:tabs>
      </w:pPr>
      <w:hyperlink w:anchor="_Toc5622" w:history="1">
        <w:r>
          <w:rPr>
            <w:rFonts w:ascii="仿宋" w:eastAsia="仿宋" w:hAnsi="仿宋" w:cs="仿宋" w:hint="eastAsia"/>
            <w:lang w:eastAsia="zh-CN"/>
          </w:rPr>
          <w:t>(一)、可持续战略与实践</w:t>
        </w:r>
        <w:r>
          <w:tab/>
        </w:r>
        <w:r>
          <w:fldChar w:fldCharType="begin"/>
        </w:r>
        <w:r>
          <w:instrText xml:space="preserve"> PAGEREF _Toc5622 \h </w:instrText>
        </w:r>
        <w:r>
          <w:fldChar w:fldCharType="separate"/>
        </w:r>
        <w:r>
          <w:t>15</w:t>
        </w:r>
        <w:r>
          <w:fldChar w:fldCharType="end"/>
        </w:r>
      </w:hyperlink>
    </w:p>
    <w:p>
      <w:pPr>
        <w:pStyle w:val="TOC2"/>
        <w:tabs>
          <w:tab w:val="right" w:leader="dot" w:pos="8306"/>
        </w:tabs>
      </w:pPr>
      <w:hyperlink w:anchor="_Toc28575" w:history="1">
        <w:r>
          <w:rPr>
            <w:rFonts w:ascii="仿宋" w:eastAsia="仿宋" w:hAnsi="仿宋" w:cs="仿宋" w:hint="eastAsia"/>
            <w:lang w:eastAsia="zh-CN"/>
          </w:rPr>
          <w:t>(二)、环保与社会责任</w:t>
        </w:r>
        <w:r>
          <w:tab/>
        </w:r>
        <w:r>
          <w:fldChar w:fldCharType="begin"/>
        </w:r>
        <w:r>
          <w:instrText xml:space="preserve"> PAGEREF _Toc28575 \h </w:instrText>
        </w:r>
        <w:r>
          <w:fldChar w:fldCharType="separate"/>
        </w:r>
        <w:r>
          <w:t>16</w:t>
        </w:r>
        <w:r>
          <w:fldChar w:fldCharType="end"/>
        </w:r>
      </w:hyperlink>
    </w:p>
    <w:p>
      <w:pPr>
        <w:pStyle w:val="TOC1"/>
        <w:tabs>
          <w:tab w:val="right" w:leader="dot" w:pos="8306"/>
        </w:tabs>
      </w:pPr>
      <w:hyperlink w:anchor="_Toc21221" w:history="1">
        <w:r>
          <w:rPr>
            <w:rFonts w:ascii="仿宋" w:eastAsia="仿宋" w:hAnsi="仿宋" w:cs="仿宋" w:hint="eastAsia"/>
            <w:lang w:eastAsia="zh-CN"/>
          </w:rPr>
          <w:t>五、医用植入材料项目建设单位说明</w:t>
        </w:r>
        <w:r>
          <w:tab/>
        </w:r>
        <w:r>
          <w:fldChar w:fldCharType="begin"/>
        </w:r>
        <w:r>
          <w:instrText xml:space="preserve"> PAGEREF _Toc21221 \h </w:instrText>
        </w:r>
        <w:r>
          <w:fldChar w:fldCharType="separate"/>
        </w:r>
        <w:r>
          <w:t>17</w:t>
        </w:r>
        <w:r>
          <w:fldChar w:fldCharType="end"/>
        </w:r>
      </w:hyperlink>
    </w:p>
    <w:p>
      <w:pPr>
        <w:pStyle w:val="TOC2"/>
        <w:tabs>
          <w:tab w:val="right" w:leader="dot" w:pos="8306"/>
        </w:tabs>
      </w:pPr>
      <w:hyperlink w:anchor="_Toc25983" w:history="1">
        <w:r>
          <w:rPr>
            <w:rFonts w:ascii="仿宋" w:eastAsia="仿宋" w:hAnsi="仿宋" w:cs="仿宋" w:hint="eastAsia"/>
            <w:lang w:eastAsia="zh-CN"/>
          </w:rPr>
          <w:t>(一)、医用植入材料项目承办单位基本情况</w:t>
        </w:r>
        <w:r>
          <w:tab/>
        </w:r>
        <w:r>
          <w:fldChar w:fldCharType="begin"/>
        </w:r>
        <w:r>
          <w:instrText xml:space="preserve"> PAGEREF _Toc25983 \h </w:instrText>
        </w:r>
        <w:r>
          <w:fldChar w:fldCharType="separate"/>
        </w:r>
        <w:r>
          <w:t>17</w:t>
        </w:r>
        <w:r>
          <w:fldChar w:fldCharType="end"/>
        </w:r>
      </w:hyperlink>
    </w:p>
    <w:p>
      <w:pPr>
        <w:pStyle w:val="TOC2"/>
        <w:tabs>
          <w:tab w:val="right" w:leader="dot" w:pos="8306"/>
        </w:tabs>
      </w:pPr>
      <w:hyperlink w:anchor="_Toc4321" w:history="1">
        <w:r>
          <w:rPr>
            <w:rFonts w:ascii="仿宋" w:eastAsia="仿宋" w:hAnsi="仿宋" w:cs="仿宋" w:hint="eastAsia"/>
            <w:lang w:eastAsia="zh-CN"/>
          </w:rPr>
          <w:t>(二)、公司经济效益分析</w:t>
        </w:r>
        <w:r>
          <w:tab/>
        </w:r>
        <w:r>
          <w:fldChar w:fldCharType="begin"/>
        </w:r>
        <w:r>
          <w:instrText xml:space="preserve"> PAGEREF _Toc4321 \h </w:instrText>
        </w:r>
        <w:r>
          <w:fldChar w:fldCharType="separate"/>
        </w:r>
        <w:r>
          <w:t>18</w:t>
        </w:r>
        <w:r>
          <w:fldChar w:fldCharType="end"/>
        </w:r>
      </w:hyperlink>
    </w:p>
    <w:p>
      <w:pPr>
        <w:pStyle w:val="TOC1"/>
        <w:tabs>
          <w:tab w:val="right" w:leader="dot" w:pos="8306"/>
        </w:tabs>
      </w:pPr>
      <w:hyperlink w:anchor="_Toc23520" w:history="1">
        <w:r>
          <w:rPr>
            <w:rFonts w:ascii="仿宋" w:eastAsia="仿宋" w:hAnsi="仿宋" w:cs="仿宋" w:hint="eastAsia"/>
            <w:lang w:eastAsia="zh-CN"/>
          </w:rPr>
          <w:t>六、医用植入材料项目文档管理</w:t>
        </w:r>
        <w:r>
          <w:tab/>
        </w:r>
        <w:r>
          <w:fldChar w:fldCharType="begin"/>
        </w:r>
        <w:r>
          <w:instrText xml:space="preserve"> PAGEREF _Toc23520 \h </w:instrText>
        </w:r>
        <w:r>
          <w:fldChar w:fldCharType="separate"/>
        </w:r>
        <w:r>
          <w:t>19</w:t>
        </w:r>
        <w:r>
          <w:fldChar w:fldCharType="end"/>
        </w:r>
      </w:hyperlink>
    </w:p>
    <w:p>
      <w:pPr>
        <w:pStyle w:val="TOC2"/>
        <w:tabs>
          <w:tab w:val="right" w:leader="dot" w:pos="8306"/>
        </w:tabs>
      </w:pPr>
      <w:hyperlink w:anchor="_Toc28511" w:history="1">
        <w:r>
          <w:rPr>
            <w:rFonts w:ascii="仿宋" w:eastAsia="仿宋" w:hAnsi="仿宋" w:cs="仿宋" w:hint="eastAsia"/>
            <w:lang w:eastAsia="zh-CN"/>
          </w:rPr>
          <w:t>(一)、文档编制与审查</w:t>
        </w:r>
        <w:r>
          <w:tab/>
        </w:r>
        <w:r>
          <w:fldChar w:fldCharType="begin"/>
        </w:r>
        <w:r>
          <w:instrText xml:space="preserve"> PAGEREF _Toc28511 \h </w:instrText>
        </w:r>
        <w:r>
          <w:fldChar w:fldCharType="separate"/>
        </w:r>
        <w:r>
          <w:t>19</w:t>
        </w:r>
        <w:r>
          <w:fldChar w:fldCharType="end"/>
        </w:r>
      </w:hyperlink>
    </w:p>
    <w:p>
      <w:pPr>
        <w:pStyle w:val="TOC2"/>
        <w:tabs>
          <w:tab w:val="right" w:leader="dot" w:pos="8306"/>
        </w:tabs>
      </w:pPr>
      <w:hyperlink w:anchor="_Toc923" w:history="1">
        <w:r>
          <w:rPr>
            <w:rFonts w:ascii="仿宋" w:eastAsia="仿宋" w:hAnsi="仿宋" w:cs="仿宋" w:hint="eastAsia"/>
            <w:lang w:eastAsia="zh-CN"/>
          </w:rPr>
          <w:t>(二)、文档发布与分发</w:t>
        </w:r>
        <w:r>
          <w:tab/>
        </w:r>
        <w:r>
          <w:fldChar w:fldCharType="begin"/>
        </w:r>
        <w:r>
          <w:instrText xml:space="preserve"> PAGEREF _Toc923 \h </w:instrText>
        </w:r>
        <w:r>
          <w:fldChar w:fldCharType="separate"/>
        </w:r>
        <w:r>
          <w:t>20</w:t>
        </w:r>
        <w:r>
          <w:fldChar w:fldCharType="end"/>
        </w:r>
      </w:hyperlink>
    </w:p>
    <w:p>
      <w:pPr>
        <w:pStyle w:val="TOC2"/>
        <w:tabs>
          <w:tab w:val="right" w:leader="dot" w:pos="8306"/>
        </w:tabs>
      </w:pPr>
      <w:hyperlink w:anchor="_Toc5679" w:history="1">
        <w:r>
          <w:rPr>
            <w:rFonts w:ascii="仿宋" w:eastAsia="仿宋" w:hAnsi="仿宋" w:cs="仿宋" w:hint="eastAsia"/>
            <w:lang w:eastAsia="zh-CN"/>
          </w:rPr>
          <w:t>(三)、文档存档与归档</w:t>
        </w:r>
        <w:r>
          <w:tab/>
        </w:r>
        <w:r>
          <w:fldChar w:fldCharType="begin"/>
        </w:r>
        <w:r>
          <w:instrText xml:space="preserve"> PAGEREF _Toc5679 \h </w:instrText>
        </w:r>
        <w:r>
          <w:fldChar w:fldCharType="separate"/>
        </w:r>
        <w:r>
          <w:t>21</w:t>
        </w:r>
        <w:r>
          <w:fldChar w:fldCharType="end"/>
        </w:r>
      </w:hyperlink>
    </w:p>
    <w:p>
      <w:pPr>
        <w:pStyle w:val="TOC1"/>
        <w:tabs>
          <w:tab w:val="right" w:leader="dot" w:pos="8306"/>
        </w:tabs>
      </w:pPr>
      <w:hyperlink w:anchor="_Toc32332" w:history="1">
        <w:r>
          <w:rPr>
            <w:rFonts w:ascii="仿宋" w:eastAsia="仿宋" w:hAnsi="仿宋" w:cs="仿宋" w:hint="eastAsia"/>
            <w:lang w:eastAsia="zh-CN"/>
          </w:rPr>
          <w:t>七、医用植入材料项目经营效益</w:t>
        </w:r>
        <w:r>
          <w:tab/>
        </w:r>
        <w:r>
          <w:fldChar w:fldCharType="begin"/>
        </w:r>
        <w:r>
          <w:instrText xml:space="preserve"> PAGEREF _Toc32332 \h </w:instrText>
        </w:r>
        <w:r>
          <w:fldChar w:fldCharType="separate"/>
        </w:r>
        <w:r>
          <w:t>22</w:t>
        </w:r>
        <w:r>
          <w:fldChar w:fldCharType="end"/>
        </w:r>
      </w:hyperlink>
    </w:p>
    <w:p>
      <w:pPr>
        <w:pStyle w:val="TOC2"/>
        <w:tabs>
          <w:tab w:val="right" w:leader="dot" w:pos="8306"/>
        </w:tabs>
      </w:pPr>
      <w:hyperlink w:anchor="_Toc32089" w:history="1">
        <w:r>
          <w:rPr>
            <w:rFonts w:ascii="仿宋" w:eastAsia="仿宋" w:hAnsi="仿宋" w:cs="仿宋" w:hint="eastAsia"/>
            <w:lang w:eastAsia="zh-CN"/>
          </w:rPr>
          <w:t>(一)、经济评价财务测算</w:t>
        </w:r>
        <w:r>
          <w:tab/>
        </w:r>
        <w:r>
          <w:fldChar w:fldCharType="begin"/>
        </w:r>
        <w:r>
          <w:instrText xml:space="preserve"> PAGEREF _Toc32089 \h </w:instrText>
        </w:r>
        <w:r>
          <w:fldChar w:fldCharType="separate"/>
        </w:r>
        <w:r>
          <w:t>22</w:t>
        </w:r>
        <w:r>
          <w:fldChar w:fldCharType="end"/>
        </w:r>
      </w:hyperlink>
    </w:p>
    <w:p>
      <w:pPr>
        <w:pStyle w:val="TOC2"/>
        <w:tabs>
          <w:tab w:val="right" w:leader="dot" w:pos="8306"/>
        </w:tabs>
      </w:pPr>
      <w:hyperlink w:anchor="_Toc21813" w:history="1">
        <w:r>
          <w:rPr>
            <w:rFonts w:ascii="仿宋" w:eastAsia="仿宋" w:hAnsi="仿宋" w:cs="仿宋" w:hint="eastAsia"/>
            <w:lang w:eastAsia="zh-CN"/>
          </w:rPr>
          <w:t>(二)、医用植入材料项目盈利能力分析</w:t>
        </w:r>
        <w:r>
          <w:tab/>
        </w:r>
        <w:r>
          <w:fldChar w:fldCharType="begin"/>
        </w:r>
        <w:r>
          <w:instrText xml:space="preserve"> PAGEREF _Toc21813 \h </w:instrText>
        </w:r>
        <w:r>
          <w:fldChar w:fldCharType="separate"/>
        </w:r>
        <w:r>
          <w:t>23</w:t>
        </w:r>
        <w:r>
          <w:fldChar w:fldCharType="end"/>
        </w:r>
      </w:hyperlink>
    </w:p>
    <w:p>
      <w:pPr>
        <w:pStyle w:val="TOC1"/>
        <w:tabs>
          <w:tab w:val="right" w:leader="dot" w:pos="8306"/>
        </w:tabs>
      </w:pPr>
      <w:hyperlink w:anchor="_Toc7437" w:history="1">
        <w:r>
          <w:rPr>
            <w:rFonts w:ascii="仿宋" w:eastAsia="仿宋" w:hAnsi="仿宋" w:cs="仿宋" w:hint="eastAsia"/>
            <w:lang w:eastAsia="zh-CN"/>
          </w:rPr>
          <w:t>八、医用植入材料项目环境影响分析</w:t>
        </w:r>
        <w:r>
          <w:tab/>
        </w:r>
        <w:r>
          <w:fldChar w:fldCharType="begin"/>
        </w:r>
        <w:r>
          <w:instrText xml:space="preserve"> PAGEREF _Toc7437 \h </w:instrText>
        </w:r>
        <w:r>
          <w:fldChar w:fldCharType="separate"/>
        </w:r>
        <w:r>
          <w:t>24</w:t>
        </w:r>
        <w:r>
          <w:fldChar w:fldCharType="end"/>
        </w:r>
      </w:hyperlink>
    </w:p>
    <w:p>
      <w:pPr>
        <w:pStyle w:val="TOC2"/>
        <w:tabs>
          <w:tab w:val="right" w:leader="dot" w:pos="8306"/>
        </w:tabs>
      </w:pPr>
      <w:hyperlink w:anchor="_Toc11243" w:history="1">
        <w:r>
          <w:rPr>
            <w:rFonts w:ascii="仿宋" w:eastAsia="仿宋" w:hAnsi="仿宋" w:cs="仿宋" w:hint="eastAsia"/>
            <w:lang w:eastAsia="zh-CN"/>
          </w:rPr>
          <w:t>(一)、建设区域环境质量现状</w:t>
        </w:r>
        <w:r>
          <w:tab/>
        </w:r>
        <w:r>
          <w:fldChar w:fldCharType="begin"/>
        </w:r>
        <w:r>
          <w:instrText xml:space="preserve"> PAGEREF _Toc11243 \h </w:instrText>
        </w:r>
        <w:r>
          <w:fldChar w:fldCharType="separate"/>
        </w:r>
        <w:r>
          <w:t>24</w:t>
        </w:r>
        <w:r>
          <w:fldChar w:fldCharType="end"/>
        </w:r>
      </w:hyperlink>
    </w:p>
    <w:p>
      <w:pPr>
        <w:pStyle w:val="TOC2"/>
        <w:tabs>
          <w:tab w:val="right" w:leader="dot" w:pos="8306"/>
        </w:tabs>
      </w:pPr>
      <w:hyperlink w:anchor="_Toc3594" w:history="1">
        <w:r>
          <w:rPr>
            <w:rFonts w:ascii="仿宋" w:eastAsia="仿宋" w:hAnsi="仿宋" w:cs="仿宋" w:hint="eastAsia"/>
            <w:lang w:eastAsia="zh-CN"/>
          </w:rPr>
          <w:t>(二)、建设期环境保护</w:t>
        </w:r>
        <w:r>
          <w:tab/>
        </w:r>
        <w:r>
          <w:fldChar w:fldCharType="begin"/>
        </w:r>
        <w:r>
          <w:instrText xml:space="preserve"> PAGEREF _Toc3594 \h </w:instrText>
        </w:r>
        <w:r>
          <w:fldChar w:fldCharType="separate"/>
        </w:r>
        <w:r>
          <w:t>26</w:t>
        </w:r>
        <w:r>
          <w:fldChar w:fldCharType="end"/>
        </w:r>
      </w:hyperlink>
    </w:p>
    <w:p>
      <w:pPr>
        <w:pStyle w:val="TOC2"/>
        <w:tabs>
          <w:tab w:val="right" w:leader="dot" w:pos="8306"/>
        </w:tabs>
      </w:pPr>
      <w:hyperlink w:anchor="_Toc13747" w:history="1">
        <w:r>
          <w:rPr>
            <w:rFonts w:ascii="仿宋" w:eastAsia="仿宋" w:hAnsi="仿宋" w:cs="仿宋" w:hint="eastAsia"/>
            <w:lang w:eastAsia="zh-CN"/>
          </w:rPr>
          <w:t>(三)、运营期环境保护</w:t>
        </w:r>
        <w:r>
          <w:tab/>
        </w:r>
        <w:r>
          <w:fldChar w:fldCharType="begin"/>
        </w:r>
        <w:r>
          <w:instrText xml:space="preserve"> PAGEREF _Toc13747 \h </w:instrText>
        </w:r>
        <w:r>
          <w:fldChar w:fldCharType="separate"/>
        </w:r>
        <w:r>
          <w:t>27</w:t>
        </w:r>
        <w:r>
          <w:fldChar w:fldCharType="end"/>
        </w:r>
      </w:hyperlink>
    </w:p>
    <w:p>
      <w:pPr>
        <w:pStyle w:val="TOC2"/>
        <w:tabs>
          <w:tab w:val="right" w:leader="dot" w:pos="8306"/>
        </w:tabs>
      </w:pPr>
      <w:hyperlink w:anchor="_Toc9753" w:history="1">
        <w:r>
          <w:rPr>
            <w:rFonts w:ascii="仿宋" w:eastAsia="仿宋" w:hAnsi="仿宋" w:cs="仿宋" w:hint="eastAsia"/>
            <w:lang w:eastAsia="zh-CN"/>
          </w:rPr>
          <w:t>(四)、医用植入材料项目建设对区域经济的影响</w:t>
        </w:r>
        <w:r>
          <w:tab/>
        </w:r>
        <w:r>
          <w:fldChar w:fldCharType="begin"/>
        </w:r>
        <w:r>
          <w:instrText xml:space="preserve"> PAGEREF _Toc9753 \h </w:instrText>
        </w:r>
        <w:r>
          <w:fldChar w:fldCharType="separate"/>
        </w:r>
        <w:r>
          <w:t>28</w:t>
        </w:r>
        <w:r>
          <w:fldChar w:fldCharType="end"/>
        </w:r>
      </w:hyperlink>
    </w:p>
    <w:p>
      <w:pPr>
        <w:pStyle w:val="TOC2"/>
        <w:tabs>
          <w:tab w:val="right" w:leader="dot" w:pos="8306"/>
        </w:tabs>
      </w:pPr>
      <w:hyperlink w:anchor="_Toc27255" w:history="1">
        <w:r>
          <w:rPr>
            <w:rFonts w:ascii="仿宋" w:eastAsia="仿宋" w:hAnsi="仿宋" w:cs="仿宋" w:hint="eastAsia"/>
            <w:lang w:eastAsia="zh-CN"/>
          </w:rPr>
          <w:t>(五)、废弃物处理</w:t>
        </w:r>
        <w:r>
          <w:tab/>
        </w:r>
        <w:r>
          <w:fldChar w:fldCharType="begin"/>
        </w:r>
        <w:r>
          <w:instrText xml:space="preserve"> PAGEREF _Toc27255 \h </w:instrText>
        </w:r>
        <w:r>
          <w:fldChar w:fldCharType="separate"/>
        </w:r>
        <w:r>
          <w:t>30</w:t>
        </w:r>
        <w:r>
          <w:fldChar w:fldCharType="end"/>
        </w:r>
      </w:hyperlink>
    </w:p>
    <w:p>
      <w:pPr>
        <w:pStyle w:val="TOC2"/>
        <w:tabs>
          <w:tab w:val="right" w:leader="dot" w:pos="8306"/>
        </w:tabs>
      </w:pPr>
      <w:hyperlink w:anchor="_Toc14743" w:history="1">
        <w:r>
          <w:rPr>
            <w:rFonts w:ascii="仿宋" w:eastAsia="仿宋" w:hAnsi="仿宋" w:cs="仿宋" w:hint="eastAsia"/>
            <w:lang w:eastAsia="zh-CN"/>
          </w:rPr>
          <w:t>(六)、特殊环境影响分析</w:t>
        </w:r>
        <w:r>
          <w:tab/>
        </w:r>
        <w:r>
          <w:fldChar w:fldCharType="begin"/>
        </w:r>
        <w:r>
          <w:instrText xml:space="preserve"> PAGEREF _Toc14743 \h </w:instrText>
        </w:r>
        <w:r>
          <w:fldChar w:fldCharType="separate"/>
        </w:r>
        <w:r>
          <w:t>31</w:t>
        </w:r>
        <w:r>
          <w:fldChar w:fldCharType="end"/>
        </w:r>
      </w:hyperlink>
    </w:p>
    <w:p>
      <w:pPr>
        <w:pStyle w:val="TOC2"/>
        <w:tabs>
          <w:tab w:val="right" w:leader="dot" w:pos="8306"/>
        </w:tabs>
      </w:pPr>
      <w:hyperlink w:anchor="_Toc8383" w:history="1">
        <w:r>
          <w:rPr>
            <w:rFonts w:ascii="仿宋" w:eastAsia="仿宋" w:hAnsi="仿宋" w:cs="仿宋" w:hint="eastAsia"/>
            <w:lang w:eastAsia="zh-CN"/>
          </w:rPr>
          <w:t>(七)、清洁生产</w:t>
        </w:r>
        <w:r>
          <w:tab/>
        </w:r>
        <w:r>
          <w:fldChar w:fldCharType="begin"/>
        </w:r>
        <w:r>
          <w:instrText xml:space="preserve"> PAGEREF _Toc8383 \h </w:instrText>
        </w:r>
        <w:r>
          <w:fldChar w:fldCharType="separate"/>
        </w:r>
        <w:r>
          <w:t>33</w:t>
        </w:r>
        <w:r>
          <w:fldChar w:fldCharType="end"/>
        </w:r>
      </w:hyperlink>
    </w:p>
    <w:p>
      <w:pPr>
        <w:pStyle w:val="TOC2"/>
        <w:tabs>
          <w:tab w:val="right" w:leader="dot" w:pos="8306"/>
        </w:tabs>
      </w:pPr>
      <w:hyperlink w:anchor="_Toc12835" w:history="1">
        <w:r>
          <w:rPr>
            <w:rFonts w:ascii="仿宋" w:eastAsia="仿宋" w:hAnsi="仿宋" w:cs="仿宋" w:hint="eastAsia"/>
            <w:lang w:eastAsia="zh-CN"/>
          </w:rPr>
          <w:t>(八)、环境保护综合评价</w:t>
        </w:r>
        <w:r>
          <w:tab/>
        </w:r>
        <w:r>
          <w:fldChar w:fldCharType="begin"/>
        </w:r>
        <w:r>
          <w:instrText xml:space="preserve"> PAGEREF _Toc12835 \h </w:instrText>
        </w:r>
        <w:r>
          <w:fldChar w:fldCharType="separate"/>
        </w:r>
        <w:r>
          <w:t>34</w:t>
        </w:r>
        <w:r>
          <w:fldChar w:fldCharType="end"/>
        </w:r>
      </w:hyperlink>
    </w:p>
    <w:p>
      <w:pPr>
        <w:pStyle w:val="TOC1"/>
        <w:tabs>
          <w:tab w:val="right" w:leader="dot" w:pos="8306"/>
        </w:tabs>
      </w:pPr>
      <w:hyperlink w:anchor="_Toc7184" w:history="1">
        <w:r>
          <w:rPr>
            <w:rFonts w:ascii="仿宋" w:eastAsia="仿宋" w:hAnsi="仿宋" w:cs="仿宋" w:hint="eastAsia"/>
            <w:lang w:eastAsia="zh-CN"/>
          </w:rPr>
          <w:t>九、医用植入材料项目风险管理</w:t>
        </w:r>
        <w:r>
          <w:tab/>
        </w:r>
        <w:r>
          <w:fldChar w:fldCharType="begin"/>
        </w:r>
        <w:r>
          <w:instrText xml:space="preserve"> PAGEREF _Toc7184 \h </w:instrText>
        </w:r>
        <w:r>
          <w:fldChar w:fldCharType="separate"/>
        </w:r>
        <w:r>
          <w:t>35</w:t>
        </w:r>
        <w:r>
          <w:fldChar w:fldCharType="end"/>
        </w:r>
      </w:hyperlink>
    </w:p>
    <w:p>
      <w:pPr>
        <w:pStyle w:val="TOC2"/>
        <w:tabs>
          <w:tab w:val="right" w:leader="dot" w:pos="8306"/>
        </w:tabs>
      </w:pPr>
      <w:hyperlink w:anchor="_Toc27628" w:history="1">
        <w:r>
          <w:rPr>
            <w:rFonts w:ascii="仿宋" w:eastAsia="仿宋" w:hAnsi="仿宋" w:cs="仿宋" w:hint="eastAsia"/>
            <w:lang w:eastAsia="zh-CN"/>
          </w:rPr>
          <w:t>(一)、风险识别与评估</w:t>
        </w:r>
        <w:r>
          <w:tab/>
        </w:r>
        <w:r>
          <w:fldChar w:fldCharType="begin"/>
        </w:r>
        <w:r>
          <w:instrText xml:space="preserve"> PAGEREF _Toc27628 \h </w:instrText>
        </w:r>
        <w:r>
          <w:fldChar w:fldCharType="separate"/>
        </w:r>
        <w:r>
          <w:t>35</w:t>
        </w:r>
        <w:r>
          <w:fldChar w:fldCharType="end"/>
        </w:r>
      </w:hyperlink>
    </w:p>
    <w:p>
      <w:pPr>
        <w:pStyle w:val="TOC2"/>
        <w:tabs>
          <w:tab w:val="right" w:leader="dot" w:pos="8306"/>
        </w:tabs>
      </w:pPr>
      <w:hyperlink w:anchor="_Toc23453" w:history="1">
        <w:r>
          <w:rPr>
            <w:rFonts w:ascii="仿宋" w:eastAsia="仿宋" w:hAnsi="仿宋" w:cs="仿宋" w:hint="eastAsia"/>
            <w:lang w:eastAsia="zh-CN"/>
          </w:rPr>
          <w:t>(二)、风险应对策略</w:t>
        </w:r>
        <w:r>
          <w:tab/>
        </w:r>
        <w:r>
          <w:fldChar w:fldCharType="begin"/>
        </w:r>
        <w:r>
          <w:instrText xml:space="preserve"> PAGEREF _Toc23453 \h </w:instrText>
        </w:r>
        <w:r>
          <w:fldChar w:fldCharType="separate"/>
        </w:r>
        <w:r>
          <w:t>36</w:t>
        </w:r>
        <w:r>
          <w:fldChar w:fldCharType="end"/>
        </w:r>
      </w:hyperlink>
    </w:p>
    <w:p>
      <w:pPr>
        <w:pStyle w:val="TOC2"/>
        <w:tabs>
          <w:tab w:val="right" w:leader="dot" w:pos="8306"/>
        </w:tabs>
      </w:pPr>
      <w:hyperlink w:anchor="_Toc5680" w:history="1">
        <w:r>
          <w:rPr>
            <w:rFonts w:ascii="仿宋" w:eastAsia="仿宋" w:hAnsi="仿宋" w:cs="仿宋" w:hint="eastAsia"/>
            <w:lang w:eastAsia="zh-CN"/>
          </w:rPr>
          <w:t>(三)、风险监控与控制</w:t>
        </w:r>
        <w:r>
          <w:tab/>
        </w:r>
        <w:r>
          <w:fldChar w:fldCharType="begin"/>
        </w:r>
        <w:r>
          <w:instrText xml:space="preserve"> PAGEREF _Toc5680 \h </w:instrText>
        </w:r>
        <w:r>
          <w:fldChar w:fldCharType="separate"/>
        </w:r>
        <w:r>
          <w:t>38</w:t>
        </w:r>
        <w:r>
          <w:fldChar w:fldCharType="end"/>
        </w:r>
      </w:hyperlink>
    </w:p>
    <w:p>
      <w:pPr>
        <w:pStyle w:val="TOC1"/>
        <w:tabs>
          <w:tab w:val="right" w:leader="dot" w:pos="8306"/>
        </w:tabs>
      </w:pPr>
      <w:hyperlink w:anchor="_Toc4913" w:history="1">
        <w:r>
          <w:rPr>
            <w:rFonts w:ascii="仿宋" w:eastAsia="仿宋" w:hAnsi="仿宋" w:cs="仿宋" w:hint="eastAsia"/>
            <w:lang w:eastAsia="zh-CN"/>
          </w:rPr>
          <w:t>十、医用植入材料项目人力资源管理</w:t>
        </w:r>
        <w:r>
          <w:tab/>
        </w:r>
        <w:r>
          <w:fldChar w:fldCharType="begin"/>
        </w:r>
        <w:r>
          <w:instrText xml:space="preserve"> PAGEREF _Toc4913 \h </w:instrText>
        </w:r>
        <w:r>
          <w:fldChar w:fldCharType="separate"/>
        </w:r>
        <w:r>
          <w:t>39</w:t>
        </w:r>
        <w:r>
          <w:fldChar w:fldCharType="end"/>
        </w:r>
      </w:hyperlink>
    </w:p>
    <w:p>
      <w:pPr>
        <w:pStyle w:val="TOC2"/>
        <w:tabs>
          <w:tab w:val="right" w:leader="dot" w:pos="8306"/>
        </w:tabs>
      </w:pPr>
      <w:hyperlink w:anchor="_Toc30954" w:history="1">
        <w:r>
          <w:rPr>
            <w:rFonts w:ascii="仿宋" w:eastAsia="仿宋" w:hAnsi="仿宋" w:cs="仿宋" w:hint="eastAsia"/>
            <w:lang w:eastAsia="zh-CN"/>
          </w:rPr>
          <w:t>(一)、建立健全的预算管理制度</w:t>
        </w:r>
        <w:r>
          <w:tab/>
        </w:r>
        <w:r>
          <w:fldChar w:fldCharType="begin"/>
        </w:r>
        <w:r>
          <w:instrText xml:space="preserve"> PAGEREF _Toc30954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9" w:history="1">
        <w:r>
          <w:rPr>
            <w:rFonts w:ascii="仿宋" w:eastAsia="仿宋" w:hAnsi="仿宋" w:cs="仿宋" w:hint="eastAsia"/>
            <w:lang w:eastAsia="zh-CN"/>
          </w:rPr>
          <w:t>(二)、加强资金流动监控</w:t>
        </w:r>
        <w:r>
          <w:tab/>
        </w:r>
        <w:r>
          <w:fldChar w:fldCharType="begin"/>
        </w:r>
        <w:r>
          <w:instrText xml:space="preserve"> PAGEREF _Toc18619 \h </w:instrText>
        </w:r>
        <w:r>
          <w:fldChar w:fldCharType="separate"/>
        </w:r>
        <w:r>
          <w:t>41</w:t>
        </w:r>
        <w:r>
          <w:fldChar w:fldCharType="end"/>
        </w:r>
      </w:hyperlink>
    </w:p>
    <w:p>
      <w:pPr>
        <w:pStyle w:val="TOC2"/>
        <w:tabs>
          <w:tab w:val="right" w:leader="dot" w:pos="8306"/>
        </w:tabs>
      </w:pPr>
      <w:hyperlink w:anchor="_Toc20677" w:history="1">
        <w:r>
          <w:rPr>
            <w:rFonts w:ascii="仿宋" w:eastAsia="仿宋" w:hAnsi="仿宋" w:cs="仿宋" w:hint="eastAsia"/>
            <w:lang w:eastAsia="zh-CN"/>
          </w:rPr>
          <w:t>(三)、制定完善的风险控制机制</w:t>
        </w:r>
        <w:r>
          <w:tab/>
        </w:r>
        <w:r>
          <w:fldChar w:fldCharType="begin"/>
        </w:r>
        <w:r>
          <w:instrText xml:space="preserve"> PAGEREF _Toc20677 \h </w:instrText>
        </w:r>
        <w:r>
          <w:fldChar w:fldCharType="separate"/>
        </w:r>
        <w:r>
          <w:t>42</w:t>
        </w:r>
        <w:r>
          <w:fldChar w:fldCharType="end"/>
        </w:r>
      </w:hyperlink>
    </w:p>
    <w:p>
      <w:pPr>
        <w:pStyle w:val="TOC2"/>
        <w:tabs>
          <w:tab w:val="right" w:leader="dot" w:pos="8306"/>
        </w:tabs>
      </w:pPr>
      <w:hyperlink w:anchor="_Toc8931" w:history="1">
        <w:r>
          <w:rPr>
            <w:rFonts w:ascii="仿宋" w:eastAsia="仿宋" w:hAnsi="仿宋" w:cs="仿宋" w:hint="eastAsia"/>
            <w:lang w:eastAsia="zh-CN"/>
          </w:rPr>
          <w:t>(四)、优化成本管理</w:t>
        </w:r>
        <w:r>
          <w:tab/>
        </w:r>
        <w:r>
          <w:fldChar w:fldCharType="begin"/>
        </w:r>
        <w:r>
          <w:instrText xml:space="preserve"> PAGEREF _Toc8931 \h </w:instrText>
        </w:r>
        <w:r>
          <w:fldChar w:fldCharType="separate"/>
        </w:r>
        <w:r>
          <w:t>43</w:t>
        </w:r>
        <w:r>
          <w:fldChar w:fldCharType="end"/>
        </w:r>
      </w:hyperlink>
    </w:p>
    <w:p>
      <w:pPr>
        <w:pStyle w:val="TOC1"/>
        <w:tabs>
          <w:tab w:val="right" w:leader="dot" w:pos="8306"/>
        </w:tabs>
      </w:pPr>
      <w:hyperlink w:anchor="_Toc15304" w:history="1">
        <w:r>
          <w:rPr>
            <w:rFonts w:ascii="仿宋" w:eastAsia="仿宋" w:hAnsi="仿宋" w:cs="仿宋" w:hint="eastAsia"/>
            <w:lang w:eastAsia="zh-CN"/>
          </w:rPr>
          <w:t>十一、医用植入材料项目人力资源培养与发展</w:t>
        </w:r>
        <w:r>
          <w:tab/>
        </w:r>
        <w:r>
          <w:fldChar w:fldCharType="begin"/>
        </w:r>
        <w:r>
          <w:instrText xml:space="preserve"> PAGEREF _Toc15304 \h </w:instrText>
        </w:r>
        <w:r>
          <w:fldChar w:fldCharType="separate"/>
        </w:r>
        <w:r>
          <w:t>44</w:t>
        </w:r>
        <w:r>
          <w:fldChar w:fldCharType="end"/>
        </w:r>
      </w:hyperlink>
    </w:p>
    <w:p>
      <w:pPr>
        <w:pStyle w:val="TOC2"/>
        <w:tabs>
          <w:tab w:val="right" w:leader="dot" w:pos="8306"/>
        </w:tabs>
      </w:pPr>
      <w:hyperlink w:anchor="_Toc6538" w:history="1">
        <w:r>
          <w:rPr>
            <w:rFonts w:ascii="仿宋" w:eastAsia="仿宋" w:hAnsi="仿宋" w:cs="仿宋" w:hint="eastAsia"/>
            <w:lang w:eastAsia="zh-CN"/>
          </w:rPr>
          <w:t>(一)、人才需求与规划</w:t>
        </w:r>
        <w:r>
          <w:tab/>
        </w:r>
        <w:r>
          <w:fldChar w:fldCharType="begin"/>
        </w:r>
        <w:r>
          <w:instrText xml:space="preserve"> PAGEREF _Toc6538 \h </w:instrText>
        </w:r>
        <w:r>
          <w:fldChar w:fldCharType="separate"/>
        </w:r>
        <w:r>
          <w:t>44</w:t>
        </w:r>
        <w:r>
          <w:fldChar w:fldCharType="end"/>
        </w:r>
      </w:hyperlink>
    </w:p>
    <w:p>
      <w:pPr>
        <w:pStyle w:val="TOC2"/>
        <w:tabs>
          <w:tab w:val="right" w:leader="dot" w:pos="8306"/>
        </w:tabs>
      </w:pPr>
      <w:hyperlink w:anchor="_Toc17506" w:history="1">
        <w:r>
          <w:rPr>
            <w:rFonts w:ascii="仿宋" w:eastAsia="仿宋" w:hAnsi="仿宋" w:cs="仿宋" w:hint="eastAsia"/>
            <w:lang w:eastAsia="zh-CN"/>
          </w:rPr>
          <w:t>(二)、培训与发展计划</w:t>
        </w:r>
        <w:r>
          <w:tab/>
        </w:r>
        <w:r>
          <w:fldChar w:fldCharType="begin"/>
        </w:r>
        <w:r>
          <w:instrText xml:space="preserve"> PAGEREF _Toc17506 \h </w:instrText>
        </w:r>
        <w:r>
          <w:fldChar w:fldCharType="separate"/>
        </w:r>
        <w:r>
          <w:t>45</w:t>
        </w:r>
        <w:r>
          <w:fldChar w:fldCharType="end"/>
        </w:r>
      </w:hyperlink>
    </w:p>
    <w:p>
      <w:pPr>
        <w:pStyle w:val="TOC1"/>
        <w:tabs>
          <w:tab w:val="right" w:leader="dot" w:pos="8306"/>
        </w:tabs>
      </w:pPr>
      <w:hyperlink w:anchor="_Toc32561" w:history="1">
        <w:r>
          <w:rPr>
            <w:rFonts w:ascii="仿宋" w:eastAsia="仿宋" w:hAnsi="仿宋" w:cs="仿宋" w:hint="eastAsia"/>
            <w:lang w:eastAsia="zh-CN"/>
          </w:rPr>
          <w:t>十二、医用植入材料项目社会影响</w:t>
        </w:r>
        <w:r>
          <w:tab/>
        </w:r>
        <w:r>
          <w:fldChar w:fldCharType="begin"/>
        </w:r>
        <w:r>
          <w:instrText xml:space="preserve"> PAGEREF _Toc32561 \h </w:instrText>
        </w:r>
        <w:r>
          <w:fldChar w:fldCharType="separate"/>
        </w:r>
        <w:r>
          <w:t>46</w:t>
        </w:r>
        <w:r>
          <w:fldChar w:fldCharType="end"/>
        </w:r>
      </w:hyperlink>
    </w:p>
    <w:p>
      <w:pPr>
        <w:pStyle w:val="TOC2"/>
        <w:tabs>
          <w:tab w:val="right" w:leader="dot" w:pos="8306"/>
        </w:tabs>
      </w:pPr>
      <w:hyperlink w:anchor="_Toc17843" w:history="1">
        <w:r>
          <w:rPr>
            <w:rFonts w:ascii="仿宋" w:eastAsia="仿宋" w:hAnsi="仿宋" w:cs="仿宋" w:hint="eastAsia"/>
            <w:lang w:eastAsia="zh-CN"/>
          </w:rPr>
          <w:t>(一)、社会责任与义务</w:t>
        </w:r>
        <w:r>
          <w:tab/>
        </w:r>
        <w:r>
          <w:fldChar w:fldCharType="begin"/>
        </w:r>
        <w:r>
          <w:instrText xml:space="preserve"> PAGEREF _Toc17843 \h </w:instrText>
        </w:r>
        <w:r>
          <w:fldChar w:fldCharType="separate"/>
        </w:r>
        <w:r>
          <w:t>46</w:t>
        </w:r>
        <w:r>
          <w:fldChar w:fldCharType="end"/>
        </w:r>
      </w:hyperlink>
    </w:p>
    <w:p>
      <w:pPr>
        <w:pStyle w:val="TOC2"/>
        <w:tabs>
          <w:tab w:val="right" w:leader="dot" w:pos="8306"/>
        </w:tabs>
      </w:pPr>
      <w:hyperlink w:anchor="_Toc21133" w:history="1">
        <w:r>
          <w:rPr>
            <w:rFonts w:ascii="仿宋" w:eastAsia="仿宋" w:hAnsi="仿宋" w:cs="仿宋" w:hint="eastAsia"/>
            <w:lang w:eastAsia="zh-CN"/>
          </w:rPr>
          <w:t>(二)、社会参与与沟通</w:t>
        </w:r>
        <w:r>
          <w:tab/>
        </w:r>
        <w:r>
          <w:fldChar w:fldCharType="begin"/>
        </w:r>
        <w:r>
          <w:instrText xml:space="preserve"> PAGEREF _Toc21133 \h </w:instrText>
        </w:r>
        <w:r>
          <w:fldChar w:fldCharType="separate"/>
        </w:r>
        <w:r>
          <w:t>46</w:t>
        </w:r>
        <w:r>
          <w:fldChar w:fldCharType="end"/>
        </w:r>
      </w:hyperlink>
    </w:p>
    <w:p>
      <w:pPr>
        <w:pStyle w:val="TOC1"/>
        <w:tabs>
          <w:tab w:val="right" w:leader="dot" w:pos="8306"/>
        </w:tabs>
      </w:pPr>
      <w:hyperlink w:anchor="_Toc31564" w:history="1">
        <w:r>
          <w:rPr>
            <w:rFonts w:ascii="仿宋" w:eastAsia="仿宋" w:hAnsi="仿宋" w:cs="仿宋" w:hint="eastAsia"/>
            <w:lang w:eastAsia="zh-CN"/>
          </w:rPr>
          <w:t>十三、利益相关者分析与沟通计划</w:t>
        </w:r>
        <w:r>
          <w:tab/>
        </w:r>
        <w:r>
          <w:fldChar w:fldCharType="begin"/>
        </w:r>
        <w:r>
          <w:instrText xml:space="preserve"> PAGEREF _Toc31564 \h </w:instrText>
        </w:r>
        <w:r>
          <w:fldChar w:fldCharType="separate"/>
        </w:r>
        <w:r>
          <w:t>47</w:t>
        </w:r>
        <w:r>
          <w:fldChar w:fldCharType="end"/>
        </w:r>
      </w:hyperlink>
    </w:p>
    <w:p>
      <w:pPr>
        <w:pStyle w:val="TOC2"/>
        <w:tabs>
          <w:tab w:val="right" w:leader="dot" w:pos="8306"/>
        </w:tabs>
      </w:pPr>
      <w:hyperlink w:anchor="_Toc475" w:history="1">
        <w:r>
          <w:rPr>
            <w:rFonts w:ascii="仿宋" w:eastAsia="仿宋" w:hAnsi="仿宋" w:cs="仿宋" w:hint="eastAsia"/>
            <w:lang w:eastAsia="zh-CN"/>
          </w:rPr>
          <w:t>(一)、利益相关者分析</w:t>
        </w:r>
        <w:r>
          <w:tab/>
        </w:r>
        <w:r>
          <w:fldChar w:fldCharType="begin"/>
        </w:r>
        <w:r>
          <w:instrText xml:space="preserve"> PAGEREF _Toc475 \h </w:instrText>
        </w:r>
        <w:r>
          <w:fldChar w:fldCharType="separate"/>
        </w:r>
        <w:r>
          <w:t>47</w:t>
        </w:r>
        <w:r>
          <w:fldChar w:fldCharType="end"/>
        </w:r>
      </w:hyperlink>
    </w:p>
    <w:p>
      <w:pPr>
        <w:pStyle w:val="TOC2"/>
        <w:tabs>
          <w:tab w:val="right" w:leader="dot" w:pos="8306"/>
        </w:tabs>
      </w:pPr>
      <w:hyperlink w:anchor="_Toc24504" w:history="1">
        <w:r>
          <w:rPr>
            <w:rFonts w:ascii="仿宋" w:eastAsia="仿宋" w:hAnsi="仿宋" w:cs="仿宋" w:hint="eastAsia"/>
            <w:lang w:eastAsia="zh-CN"/>
          </w:rPr>
          <w:t>(二)、沟通计划</w:t>
        </w:r>
        <w:r>
          <w:tab/>
        </w:r>
        <w:r>
          <w:fldChar w:fldCharType="begin"/>
        </w:r>
        <w:r>
          <w:instrText xml:space="preserve"> PAGEREF _Toc24504 \h </w:instrText>
        </w:r>
        <w:r>
          <w:fldChar w:fldCharType="separate"/>
        </w:r>
        <w:r>
          <w:t>49</w:t>
        </w:r>
        <w:r>
          <w:fldChar w:fldCharType="end"/>
        </w:r>
      </w:hyperlink>
    </w:p>
    <w:p>
      <w:pPr>
        <w:pStyle w:val="TOC1"/>
        <w:tabs>
          <w:tab w:val="right" w:leader="dot" w:pos="8306"/>
        </w:tabs>
      </w:pPr>
      <w:hyperlink w:anchor="_Toc21936" w:history="1">
        <w:r>
          <w:rPr>
            <w:rFonts w:ascii="仿宋" w:eastAsia="仿宋" w:hAnsi="仿宋" w:cs="仿宋" w:hint="eastAsia"/>
            <w:lang w:eastAsia="zh-CN"/>
          </w:rPr>
          <w:t>十四、营销与推广策略</w:t>
        </w:r>
        <w:r>
          <w:tab/>
        </w:r>
        <w:r>
          <w:fldChar w:fldCharType="begin"/>
        </w:r>
        <w:r>
          <w:instrText xml:space="preserve"> PAGEREF _Toc21936 \h </w:instrText>
        </w:r>
        <w:r>
          <w:fldChar w:fldCharType="separate"/>
        </w:r>
        <w:r>
          <w:t>50</w:t>
        </w:r>
        <w:r>
          <w:fldChar w:fldCharType="end"/>
        </w:r>
      </w:hyperlink>
    </w:p>
    <w:p>
      <w:pPr>
        <w:pStyle w:val="TOC2"/>
        <w:tabs>
          <w:tab w:val="right" w:leader="dot" w:pos="8306"/>
        </w:tabs>
      </w:pPr>
      <w:hyperlink w:anchor="_Toc22671" w:history="1">
        <w:r>
          <w:rPr>
            <w:rFonts w:ascii="仿宋" w:eastAsia="仿宋" w:hAnsi="仿宋" w:cs="仿宋" w:hint="eastAsia"/>
            <w:lang w:eastAsia="zh-CN"/>
          </w:rPr>
          <w:t>(一)、产品/服务定位与特点</w:t>
        </w:r>
        <w:r>
          <w:tab/>
        </w:r>
        <w:r>
          <w:fldChar w:fldCharType="begin"/>
        </w:r>
        <w:r>
          <w:instrText xml:space="preserve"> PAGEREF _Toc22671 \h </w:instrText>
        </w:r>
        <w:r>
          <w:fldChar w:fldCharType="separate"/>
        </w:r>
        <w:r>
          <w:t>50</w:t>
        </w:r>
        <w:r>
          <w:fldChar w:fldCharType="end"/>
        </w:r>
      </w:hyperlink>
    </w:p>
    <w:p>
      <w:pPr>
        <w:pStyle w:val="TOC2"/>
        <w:tabs>
          <w:tab w:val="right" w:leader="dot" w:pos="8306"/>
        </w:tabs>
      </w:pPr>
      <w:hyperlink w:anchor="_Toc10063" w:history="1">
        <w:r>
          <w:rPr>
            <w:rFonts w:ascii="仿宋" w:eastAsia="仿宋" w:hAnsi="仿宋" w:cs="仿宋" w:hint="eastAsia"/>
            <w:lang w:eastAsia="zh-CN"/>
          </w:rPr>
          <w:t>(二)、市场定位与竞争分析</w:t>
        </w:r>
        <w:r>
          <w:tab/>
        </w:r>
        <w:r>
          <w:fldChar w:fldCharType="begin"/>
        </w:r>
        <w:r>
          <w:instrText xml:space="preserve"> PAGEREF _Toc10063 \h </w:instrText>
        </w:r>
        <w:r>
          <w:fldChar w:fldCharType="separate"/>
        </w:r>
        <w:r>
          <w:t>51</w:t>
        </w:r>
        <w:r>
          <w:fldChar w:fldCharType="end"/>
        </w:r>
      </w:hyperlink>
    </w:p>
    <w:p>
      <w:pPr>
        <w:pStyle w:val="TOC2"/>
        <w:tabs>
          <w:tab w:val="right" w:leader="dot" w:pos="8306"/>
        </w:tabs>
      </w:pPr>
      <w:hyperlink w:anchor="_Toc25572" w:history="1">
        <w:r>
          <w:rPr>
            <w:rFonts w:ascii="仿宋" w:eastAsia="仿宋" w:hAnsi="仿宋" w:cs="仿宋" w:hint="eastAsia"/>
            <w:lang w:eastAsia="zh-CN"/>
          </w:rPr>
          <w:t>(三)、营销渠道与策略</w:t>
        </w:r>
        <w:r>
          <w:tab/>
        </w:r>
        <w:r>
          <w:fldChar w:fldCharType="begin"/>
        </w:r>
        <w:r>
          <w:instrText xml:space="preserve"> PAGEREF _Toc25572 \h </w:instrText>
        </w:r>
        <w:r>
          <w:fldChar w:fldCharType="separate"/>
        </w:r>
        <w:r>
          <w:t>52</w:t>
        </w:r>
        <w:r>
          <w:fldChar w:fldCharType="end"/>
        </w:r>
      </w:hyperlink>
    </w:p>
    <w:p>
      <w:pPr>
        <w:pStyle w:val="TOC2"/>
        <w:tabs>
          <w:tab w:val="right" w:leader="dot" w:pos="8306"/>
        </w:tabs>
      </w:pPr>
      <w:hyperlink w:anchor="_Toc26330" w:history="1">
        <w:r>
          <w:rPr>
            <w:rFonts w:ascii="仿宋" w:eastAsia="仿宋" w:hAnsi="仿宋" w:cs="仿宋" w:hint="eastAsia"/>
            <w:lang w:eastAsia="zh-CN"/>
          </w:rPr>
          <w:t>(四)、推广与宣传活动</w:t>
        </w:r>
        <w:r>
          <w:tab/>
        </w:r>
        <w:r>
          <w:fldChar w:fldCharType="begin"/>
        </w:r>
        <w:r>
          <w:instrText xml:space="preserve"> PAGEREF _Toc26330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99"/>
      <w:r>
        <w:rPr>
          <w:rFonts w:ascii="仿宋" w:eastAsia="仿宋" w:hAnsi="仿宋" w:cs="仿宋" w:hint="eastAsia"/>
          <w:sz w:val="28"/>
          <w:lang w:eastAsia="zh-CN"/>
        </w:rPr>
        <w:t>一、医用植入材料项目危机管理</w:t>
      </w:r>
      <w:bookmarkEnd w:id="2"/>
    </w:p>
    <w:p>
      <w:pPr>
        <w:pStyle w:val="Heading2"/>
        <w:rPr>
          <w:rFonts w:ascii="仿宋" w:eastAsia="仿宋" w:hAnsi="仿宋" w:cs="仿宋" w:hint="eastAsia"/>
          <w:lang w:eastAsia="zh-CN"/>
        </w:rPr>
      </w:pPr>
      <w:bookmarkStart w:id="3" w:name="_Toc282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植入材料项目危机管理中，危机预警与识别是确保医用植入材料项目稳健运行的核心步骤。通过建立全面的监测机制，医用植入材料项目团队旨在及时发现和理解潜在的风险和危机因素，以便采取及时的预防和应对措施，确保医用植入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首先，通过深入的风险评估，医用植入材料项目团队全面分析了整个医用植入材料项目和各个阶段可能存在的威胁。这包括准确评估每个潜在风险的发生概率和可能影响的程度，为后续危机预警提供了有力支持。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医用植入材料项目团队着重于明确定义医用植入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植入材料项目进展的持续监控，团队能够及时发现潜在问题并作出迅速反应。医用植入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在这一阶段，团队的专业素养和反应速度将发挥至关重要的作用，以确保潜在危机能够在初期得到有效的处理，最大程度地减轻负面影响。通过危机预警与识别，医用植入材料项目得以更有序、可控地推进。</w:t>
      </w:r>
    </w:p>
    <w:p>
      <w:pPr>
        <w:pStyle w:val="Heading2"/>
        <w:ind w:firstLine="560" w:firstLineChars="200"/>
        <w:rPr>
          <w:rFonts w:ascii="仿宋" w:eastAsia="仿宋" w:hAnsi="仿宋" w:cs="仿宋" w:hint="eastAsia"/>
          <w:sz w:val="28"/>
          <w:lang w:eastAsia="zh-CN"/>
        </w:rPr>
      </w:pPr>
      <w:bookmarkStart w:id="4" w:name="_Toc146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在危机发生时，医用植入材料项目团队立即行动，成立了应急小组。该小组的任务是迅速制定并实施紧急应对措施，以最小化潜在损失。以下是采取的主要措施：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暂停医用植入材料项目进度：为遏制危机蔓延，医用植入材料项目暂时停止进行，以便全面评估当前状况。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资源重新分配：重新评估医用植入材料项目资源的分配，确保最大限度地减小损失。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实时沟通：与关键利益相关者建立实时沟通机制，向他们传递医用植入材料项目危机的实际状况，保障医用植入材料项目核心利益。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在紧急应对的同时，医用植入材料项目团队强调了团队协作和有效沟通的重要性。以下是团队协作的关键举措：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信息共享机制：建立了信息共享平台，确保团队成员能够及时获取医用植入材料项目危机的实时信息。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领导者沟通：医用植入材料项目领导者通过定期会议和即时沟通工具，指导团队应对危机，保持团队稳定运行。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随着危机得到初步控制，医用植入材料项目团队转向制定恢复计划，以确保医用植入材料项目能够从中迅速恢复。主要恢复计划包括：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修复受损的进度计划：重新评估医用植入材料项目进度，制定修复计划，确保医用植入材料项目尽快回归正常进程。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重新调整资源分配：优化资源分配，确保医用植入材料项目在有限资源下高效运转。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风险管理机制加强：对医用植入材料项目风险进行全面评估，制定更强化的风险管理策略，以预防未来可能的危机。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641"/>
      <w:r>
        <w:rPr>
          <w:rFonts w:ascii="仿宋" w:eastAsia="仿宋" w:hAnsi="仿宋" w:cs="仿宋" w:hint="eastAsia"/>
          <w:sz w:val="28"/>
          <w:lang w:eastAsia="zh-CN"/>
        </w:rPr>
        <w:t>二、医用植入材料项目建设背景及必要性分析</w:t>
      </w:r>
      <w:bookmarkEnd w:id="5"/>
    </w:p>
    <w:p>
      <w:pPr>
        <w:pStyle w:val="Heading2"/>
        <w:rPr>
          <w:rFonts w:ascii="仿宋" w:eastAsia="仿宋" w:hAnsi="仿宋" w:cs="仿宋" w:hint="eastAsia"/>
          <w:lang w:eastAsia="zh-CN"/>
        </w:rPr>
      </w:pPr>
      <w:bookmarkStart w:id="6" w:name="_Toc15669"/>
      <w:r>
        <w:rPr>
          <w:rFonts w:ascii="仿宋" w:eastAsia="仿宋" w:hAnsi="仿宋" w:cs="仿宋" w:hint="eastAsia"/>
          <w:lang w:eastAsia="zh-CN"/>
        </w:rPr>
        <w:t>(一)、医用植入材料项目背景分析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植入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植入材料项目在这个潮流中的定位。同时，我们将关注行业内涌现的新兴机遇，以便医用植入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植入材料项目提供了强大的发展动力。我们将聚焦于行业内最新的技术发展趋势，包括但不限于人工智能、大数据分析、物联网等领域。通过深度的技术研究，我们将确保医用植入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植入材料项目发展的源泉。我们将投入更多的精力对市场需求进行深入剖析，超越表面的需求，深入挖掘潜在的市场痛点和机遇。通过对市场需求的细致了解，医用植入材料项目将更有针对性地设计解决方案，满足市场的多样化需求，从而更好地促进医用植入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植入材料项目战略至关重要。我们将对竞争态势进行更为深入的分析，包括但不限于市场份额、产品特点、客户满意度等多个维度。通过深度的竞争分析，医用植入材料项目将能够更准确地把握市场脉搏，制定具有竞争力的医用植入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植入材料项目的发展具有直接的影响。我们将进行更为全面的法规和政策分析，了解行业发展中的潜在法律风险和合规挑战。通过充分了解和遵守相关法规，医用植入材料项目将确保在法律框架内合法合规运营，为医用植入材料项目的稳健发展提供有力支持。</w:t>
      </w:r>
    </w:p>
    <w:p>
      <w:pPr>
        <w:pStyle w:val="Heading2"/>
        <w:ind w:firstLine="560" w:firstLineChars="200"/>
        <w:rPr>
          <w:rFonts w:ascii="仿宋" w:eastAsia="仿宋" w:hAnsi="仿宋" w:cs="仿宋" w:hint="eastAsia"/>
          <w:sz w:val="28"/>
          <w:lang w:eastAsia="zh-CN"/>
        </w:rPr>
      </w:pPr>
      <w:bookmarkStart w:id="7" w:name="_Toc30185"/>
      <w:r>
        <w:rPr>
          <w:rFonts w:ascii="仿宋" w:eastAsia="仿宋" w:hAnsi="仿宋" w:cs="仿宋" w:hint="eastAsia"/>
          <w:sz w:val="28"/>
          <w:lang w:eastAsia="zh-CN"/>
        </w:rPr>
        <w:t>(二)、医用植入材料项目建设必要性分析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建设的迫切性源于对行业发展趋势的深刻洞察。我们正处于一个行业变革的时代，科技创新、数字化转型成为企业发展的关键动力。医用植入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建设不仅仅是为了跟上潮流，更是为了通过技术创新推动企业的持续发展。通过引入先进的技术和解决方案，医用植入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植入材料项目的建设成为必然选择，通过提高产品质量、拓展服务领域，从而在竞争中获得更多的机会。医用植入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植入材料项目建设的必要性体现在对客户需求更精准的满足。通过医用植入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用植入材料项目建设的背后是对企业持续创新的追求。只有通过不断创新，企业才能在竞争中立于不败之地。医用植入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586"/>
      <w:r>
        <w:rPr>
          <w:rFonts w:ascii="仿宋" w:eastAsia="仿宋" w:hAnsi="仿宋" w:cs="仿宋" w:hint="eastAsia"/>
          <w:sz w:val="28"/>
          <w:lang w:eastAsia="zh-CN"/>
        </w:rPr>
        <w:t>三、医用植入材料项目概论</w:t>
      </w:r>
      <w:bookmarkEnd w:id="8"/>
    </w:p>
    <w:p>
      <w:pPr>
        <w:pStyle w:val="Heading2"/>
        <w:rPr>
          <w:rFonts w:ascii="仿宋" w:eastAsia="仿宋" w:hAnsi="仿宋" w:cs="仿宋" w:hint="eastAsia"/>
          <w:lang w:eastAsia="zh-CN"/>
        </w:rPr>
      </w:pPr>
      <w:bookmarkStart w:id="9" w:name="_Toc4486"/>
      <w:r>
        <w:rPr>
          <w:rFonts w:ascii="仿宋" w:eastAsia="仿宋" w:hAnsi="仿宋" w:cs="仿宋" w:hint="eastAsia"/>
          <w:lang w:eastAsia="zh-CN"/>
        </w:rPr>
        <w:t>(一)、医用植入材料项目概况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起源追溯至对市场的深入洞察。市场的不断演变与变革为医用植入材料项目提供了难得的机遇。当前市场存在的需求缺口和变革的大环境共同构成了医用植入材料项目的背景。这个医用植入材料项目旨在充分利用市场机遇，填补行业中尚未满足的需求，为客户提供全新的解决方案。市场的变革和需求的增长使得这个医用植入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医用植入材料项目名称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正式命名为医用植入材料。这个名称不仅仅是一个标识，更代表了医用植入材料项目的核心理念和愿景。它蕴含着医用植入材料项目所要解决问题的关键字，具有强烈的表达和辨识度，为医用植入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医用植入材料项目目标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核心目标是提供一种全新、高效的解决方案，满足客户日益增长的需求。医用植入材料项目追求的不仅仅是满足市场需求，更是在市场中获得卓越的竞争优势。通过不断提升产品或服务的质量和创新水平，医用植入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医用植入材料项目范围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全面涵盖了产品研发、制造、市场推广和售后服务，确保从产品设计到最终用户体验的全方位关注。这一全面的医用植入材料项目范围是为了确保医用植入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医用植入材料项目时间表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医用植入材料项目计划在未来18个月内完成，包括研发、测试、市场试点和正式推出等不同阶段。这个时间表的合理设计是为了确保医用植入材料项目各个阶段的顺利推进，以便按时交付高质量的成果。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医用植入材料项目预算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总预算估算为XX百万美元，主要分配在研发、市场推广、人员培训和运营等方面。这一充足的预算为医用植入材料项目提供了充足的资源，确保医用植入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医用植入材料项目风险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可能面临的风险包括市场接受度低、技术难题、竞争激烈等。医用植入材料项目团队已经制定了相应的风险应对计划，通过前瞻性的风险管理，确保医用植入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医用植入材料项目团队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医用植入材料项目汇聚了一支经验丰富、多领域专业素养的核心团队，确保医用植入材料项目在各个方面都能拥有高水平的执行力。团队的协同作战是医用植入材料项目成功的关键因素之一。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医用植入材料项目背景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医用植入材料项目的背景根植于市场对更高效、创新产品的渴望，同时也受到科技发展对行业格局的深刻改变的影响。这为医用植入材料项目提供了广阔的发展空间和市场需求。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医用植入材料项目现状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截至目前，医用植入材料项目已完成市场调研和技术验证，取得了初步的成功。这为医用植入材料项目在未来的发展奠定了坚实的基础，为更远大的目标打下了坚实的基石。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241"/>
      <w:r>
        <w:rPr>
          <w:rFonts w:ascii="仿宋" w:eastAsia="仿宋" w:hAnsi="仿宋" w:cs="仿宋" w:hint="eastAsia"/>
          <w:sz w:val="28"/>
          <w:lang w:eastAsia="zh-CN"/>
        </w:rPr>
        <w:t>(二)、医用植入材料项目目标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keyword》医用植入材料项目首要业务目标是在市场中占据有利地位，实现产品/服务的成功推广和销售。通过不断提升产品质量、创新性，医用植入材料项目追求成为行业中的领导者，赢得更多客户的青睐。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在科技迅速发展的时代，医用植入材料项目着眼于技术创新。通过持续的研发和技术升级，医用植入材料项目旨在推出更具创新性的产品或服务，以满足市场对新鲜、先进解决方案的需求。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为了建立可持续的客户关系，医用植入材料项目设定了客户满意度目标。通过提供卓越的产品质量和优质的客户服务，医用植入材料项目追求赢得客户的信任和忠诚度，确保他们的满意度达到行业领先水平。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医用植入材料项目注重社会责任和可持续发展。通过实施环保、社会责任医用植入材料项目，医用植入材料项目致力于在经济发展的同时保护环境，促进社会公平，实现可持续经营。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医用植入材料项目的团队是实现目标的核心驱动力。因此，医用植入材料项目设定了团队发展目标，包括提升团队成员的专业技能、培养领导力，以及搭建协同高效的团队工作氛围。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893"/>
      <w:r>
        <w:rPr>
          <w:rFonts w:ascii="仿宋" w:eastAsia="仿宋" w:hAnsi="仿宋" w:cs="仿宋" w:hint="eastAsia"/>
          <w:sz w:val="28"/>
          <w:lang w:eastAsia="zh-CN"/>
        </w:rPr>
        <w:t>(三)、医用植入材料项目提出的理由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医用植入材料项目提出的理由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源于对市场机遇的深刻洞察。当前市场中存在的需求缺口和行业发展趋势表明，有巨大的商业机会等待被开发。通过准确捕捉市场机遇，医用植入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理念基于对技术创新的信仰。通过持续的研发和技术投入，医用植入材料项目有望推出更具创新性的产品或服务。在科技飞速发展的当下，医用植入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医用植入材料项目的提出是为了增强企业的行业竞争力。通过提升产品或服务的质量和独特性，医用植入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响应了消费者需求的变化。随着社会和科技的不断发展，消费者对产品和服务的需求也在发生变化。通过深入了解并及时回应消费者的新需求，医用植入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医用植入材料项目的提出是企业战略发展规划的一部分。在面对日益激烈的市场竞争和不断变化的商业环境中，医用植入材料项目作为企业战略的一环，旨在为企业开辟新的增长领域，巩固企业在行业中的地位。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不仅仅是基于商业考量，还注重社会责任。通过推出环保、社会责任等方面的医用植入材料项目，医用植入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医用植入材料项目的提出反映了对利益相关者期望的关注。包括客户、员工、投资者等利益相关者在企业发展中都有着各自的期望，医用植入材料项目力求在满足这些期望的同时，取得更大的共赢。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2192"/>
      <w:r>
        <w:rPr>
          <w:rFonts w:ascii="仿宋" w:eastAsia="仿宋" w:hAnsi="仿宋" w:cs="仿宋" w:hint="eastAsia"/>
          <w:sz w:val="28"/>
          <w:lang w:eastAsia="zh-CN"/>
        </w:rPr>
        <w:t>(四)、医用植入材料项目意义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在实施医用植入材料项目的过程中，我们不仅仅是在追逐商业成功，更是为企业和社会的多个层面创造了深远的意义。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首要意义在于提升企业的市场竞争力。通过持续的创新和对产品质量的高标准要求，医用植入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植入材料项目的推进将促使行业技术水平的提升。通过引入先进技术和创新性解决方案，医用植入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植入材料项目不仅创造了大量就业机会，提高了就业水平，还注重社会责任和环保。通过参与社会公益事业和推动环保医用植入材料项目，医用植入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综合而言，医用植入材料项目意义重大，不仅推动了企业的发展，也为行业和社会的进步贡献了积极力量。这是一个全面而深刻的影响，将在未来产生可持续的正面效应。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112"/>
      <w:r>
        <w:rPr>
          <w:rFonts w:ascii="仿宋" w:eastAsia="仿宋" w:hAnsi="仿宋" w:cs="仿宋" w:hint="eastAsia"/>
          <w:sz w:val="28"/>
          <w:lang w:eastAsia="zh-CN"/>
        </w:rPr>
        <w:t>(五)、医用植入材料项目背景</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在当今迅猛发展的商业环境中，医用植入材料项目的动因根植于对多方面因素的审慎考量。这个医用植入材料项目的提出并非孤立的决策，而是对企业所处背景深入思考的产物。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植入材料项目背后的首要原因。科技的迅速发展和全球市场的快速变化使得企业必须灵活应对。医用植入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竞争的激烈程度也是医用植入材料项目背景中不可忽视的一环。企业需要在激烈竞争中脱颖而出，为此，医用植入材料项目致力于打破常规，提供独特的价值主张，以吸引客户并确保市场份额的增长。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技术的迅速发展为企业带来了机遇与挑战。作为医用植入材料项目启动的背景之一，对新兴技术的应用将有助于提升企业的技术水平，使其在不断演进的商业环境中保持竞争优势。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此外，社会对企业责任的期望也在逐渐升高。医用植入材料项目充分融入了社会责任的理念，通过可持续经营和社会公益医用植入材料项目，企图为社会贡献一份力量，在商业成功的同时关注社会价值。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625"/>
      <w:r>
        <w:rPr>
          <w:rFonts w:ascii="仿宋" w:eastAsia="仿宋" w:hAnsi="仿宋" w:cs="仿宋" w:hint="eastAsia"/>
          <w:sz w:val="28"/>
          <w:lang w:eastAsia="zh-CN"/>
        </w:rPr>
        <w:t>四、医用植入材料项目可持续发展</w:t>
      </w:r>
      <w:bookmarkEnd w:id="14"/>
    </w:p>
    <w:p>
      <w:pPr>
        <w:pStyle w:val="Heading2"/>
        <w:rPr>
          <w:rFonts w:ascii="仿宋" w:eastAsia="仿宋" w:hAnsi="仿宋" w:cs="仿宋" w:hint="eastAsia"/>
          <w:lang w:eastAsia="zh-CN"/>
        </w:rPr>
      </w:pPr>
      <w:bookmarkStart w:id="15" w:name="_Toc562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植入材料项目中，医用植入材料项目团队着眼于未来，明确了可持续发展的战略方向。制定的具体可持续发展目标包括降低资源使用、采用环保技术、最大化社会效益等。这一步骤不仅有助于医用植入材料项目在环保和社会责任方面达到最高标准，也为未来提供了明确的指引，确保医用植入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可持续实践的融入医用植入材料项目管理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植入材料项目管理周期。从医用植入材料项目规划开始，医用植入材料项目团队就考虑了环境和社会的因素。在执行阶段，医用植入材料项目团队积极推动绿色技术的应用，优化资源利用。此外，关注员工的社会责任，通过培训和沟通活动提高员工对可持续发展的认知，使他们能够在日常工作中践行可持续实践。这些举措不仅为医用植入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857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扎根于医用植入材料项目的可持续发展理念，我们深信环保与社会责任是医用植入材料项目成功的关键支柱。在医用植入材料项目的每一步，我们都致力于通过创新和实践，履行对环境和社会的坚定责任。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团队通过引入先进的环保技术、建立高效的废物处理系统以及推动能源节约措施，积极履行环保责任。定期的环保监测和评估确保医用植入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https://d.book118.com/047003102036006033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00F05"/>
    <w:rsid w:val="25700F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0310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2024-01-20T22:00:00Z</dcterms:created>
  <dcterms:modified xsi:type="dcterms:W3CDTF">2024-01-20T22:01:06Z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CAEE071813344E55A204D2785CAF8219_11</vt:lpwstr>
  </property>
  <property fmtid="{D5CDD505-2E9C-101B-9397-08002B2CF9AE}" pid="3" name="KSOProductBuildVer">
    <vt:lpwstr>2052-12.1.0.16120</vt:lpwstr>
  </property>
</Properties>
</file>