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10.xml" ContentType="application/vnd.openxmlformats-officedocument.wordprocessingml.footer+xml"/>
  <Override PartName="/word/footer11.xml" ContentType="application/vnd.openxmlformats-officedocument.wordprocessingml.footer+xml"/>
  <Override PartName="/word/footer12.xml" ContentType="application/vnd.openxmlformats-officedocument.wordprocessingml.footer+xml"/>
  <Override PartName="/word/footer13.xml" ContentType="application/vnd.openxmlformats-officedocument.wordprocessingml.footer+xml"/>
  <Override PartName="/word/footer14.xml" ContentType="application/vnd.openxmlformats-officedocument.wordprocessingml.footer+xml"/>
  <Override PartName="/word/footer15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header1.xml" ContentType="application/vnd.openxmlformats-officedocument.wordprocessingml.header+xml"/>
  <Override PartName="/word/header10.xml" ContentType="application/vnd.openxmlformats-officedocument.wordprocessingml.header+xml"/>
  <Override PartName="/word/header11.xml" ContentType="application/vnd.openxmlformats-officedocument.wordprocessingml.header+xml"/>
  <Override PartName="/word/header12.xml" ContentType="application/vnd.openxmlformats-officedocument.wordprocessingml.header+xml"/>
  <Override PartName="/word/header13.xml" ContentType="application/vnd.openxmlformats-officedocument.wordprocessingml.header+xml"/>
  <Override PartName="/word/header14.xml" ContentType="application/vnd.openxmlformats-officedocument.wordprocessingml.header+xml"/>
  <Override PartName="/word/header15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header8.xml" ContentType="application/vnd.openxmlformats-officedocument.wordprocessingml.header+xml"/>
  <Override PartName="/word/header9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body>
    <w:p w:rsidR="00E22983" w14:paraId="5A15A144" w14:textId="77777777">
      <w:pPr>
        <w:widowControl/>
        <w:jc w:val="left"/>
        <w:rPr>
          <w:rFonts w:ascii="仿宋" w:eastAsia="仿宋" w:hAnsi="仿宋"/>
          <w:b/>
          <w:sz w:val="40"/>
        </w:rPr>
      </w:pPr>
    </w:p>
    <w:p w:rsidR="00E22983" w14:paraId="31B1DBB3" w14:textId="77777777">
      <w:pPr>
        <w:widowControl/>
        <w:jc w:val="left"/>
        <w:rPr>
          <w:rFonts w:ascii="仿宋" w:eastAsia="仿宋" w:hAnsi="仿宋"/>
          <w:b/>
          <w:sz w:val="40"/>
        </w:rPr>
      </w:pPr>
    </w:p>
    <w:p w:rsidR="00E22983" w14:paraId="15597AFA" w14:textId="77777777">
      <w:pPr>
        <w:widowControl/>
        <w:jc w:val="left"/>
        <w:rPr>
          <w:rFonts w:ascii="仿宋" w:eastAsia="仿宋" w:hAnsi="仿宋"/>
          <w:b/>
          <w:sz w:val="40"/>
        </w:rPr>
      </w:pPr>
    </w:p>
    <w:p w:rsidR="00E22983" w:rsidRPr="00E22983" w14:paraId="648B3485" w14:textId="27C4CE76">
      <w:pPr>
        <w:widowControl/>
        <w:jc w:val="left"/>
        <w:rPr>
          <w:rFonts w:ascii="宋体" w:eastAsia="宋体" w:hAnsi="宋体"/>
          <w:b/>
          <w:sz w:val="60"/>
        </w:rPr>
        <w:sectPr>
          <w:headerReference w:type="even" r:id="rId4"/>
          <w:headerReference w:type="default" r:id="rId5"/>
          <w:footerReference w:type="even" r:id="rId6"/>
          <w:footerReference w:type="default" r:id="rId7"/>
          <w:headerReference w:type="first" r:id="rId8"/>
          <w:footerReference w:type="first" r:id="rId9"/>
          <w:pgSz w:w="11906" w:h="16838"/>
          <w:pgMar w:top="1440" w:right="1800" w:bottom="1440" w:left="1800" w:header="851" w:footer="992" w:gutter="0"/>
          <w:cols w:space="425"/>
          <w:docGrid w:type="lines" w:linePitch="312"/>
        </w:sectPr>
      </w:pPr>
      <w:r w:rsidRPr="00E22983">
        <w:rPr>
          <w:rFonts w:ascii="宋体" w:eastAsia="宋体" w:hAnsi="宋体" w:hint="eastAsia"/>
          <w:b/>
          <w:sz w:val="60"/>
        </w:rPr>
        <w:t>罩光漆项目安全评估报告</w:t>
      </w:r>
    </w:p>
    <w:p w:rsidR="00E22983" w:rsidP="00E22983" w14:paraId="29812AED" w14:textId="1A630A34">
      <w:pPr>
        <w:widowControl/>
        <w:jc w:val="center"/>
        <w:rPr>
          <w:rFonts w:ascii="仿宋" w:eastAsia="仿宋" w:hAnsi="仿宋" w:hint="eastAsia"/>
          <w:b/>
          <w:sz w:val="40"/>
        </w:rPr>
      </w:pPr>
      <w:r w:rsidRPr="00E22983">
        <w:rPr>
          <w:rFonts w:ascii="仿宋" w:eastAsia="仿宋" w:hAnsi="仿宋" w:hint="eastAsia"/>
          <w:b/>
          <w:sz w:val="40"/>
        </w:rPr>
        <w:t>目录</w:t>
      </w:r>
    </w:p>
    <w:p w:rsidR="00E22983" w14:paraId="7C9DF61C" w14:textId="1F66482A">
      <w:pPr>
        <w:pStyle w:val="TOC1"/>
        <w:tabs>
          <w:tab w:val="right" w:leader="dot" w:pos="8296"/>
        </w:tabs>
        <w:rPr>
          <w:noProof/>
        </w:rPr>
      </w:pPr>
      <w:r>
        <w:fldChar w:fldCharType="begin"/>
      </w:r>
      <w:r>
        <w:instrText xml:space="preserve"> TOC \o "1-9" </w:instrText>
      </w:r>
      <w:r>
        <w:fldChar w:fldCharType="separate"/>
      </w:r>
      <w:r>
        <w:rPr>
          <w:noProof/>
        </w:rPr>
        <w:t>序言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_Toc161337290 \h </w:instrText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</w:p>
    <w:p w:rsidR="00E22983" w14:paraId="52F78390" w14:textId="5C557C9D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一、评价罩光漆项目概述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_Toc161337291 \h </w:instrText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</w:p>
    <w:p w:rsidR="00E22983" w14:paraId="7C7EFAA8" w14:textId="642D2656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(一)、被评价单位的基本情况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_Toc161337292 \h </w:instrText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</w:p>
    <w:p w:rsidR="00E22983" w14:paraId="2E630CF2" w14:textId="01441471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(二)、罩光漆行业企业所在地的自然条件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_Toc161337293 \h </w:instrText>
      </w:r>
      <w:r>
        <w:rPr>
          <w:noProof/>
        </w:rPr>
        <w:fldChar w:fldCharType="separate"/>
      </w:r>
      <w:r>
        <w:rPr>
          <w:noProof/>
        </w:rPr>
        <w:t>4</w:t>
      </w:r>
      <w:r>
        <w:rPr>
          <w:noProof/>
        </w:rPr>
        <w:fldChar w:fldCharType="end"/>
      </w:r>
    </w:p>
    <w:p w:rsidR="00E22983" w14:paraId="28F47AF4" w14:textId="51DDEAEF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(三)、企业选址及平面布置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_Toc161337294 \h </w:instrText>
      </w:r>
      <w:r>
        <w:rPr>
          <w:noProof/>
        </w:rPr>
        <w:fldChar w:fldCharType="separate"/>
      </w:r>
      <w:r>
        <w:rPr>
          <w:noProof/>
        </w:rPr>
        <w:t>5</w:t>
      </w:r>
      <w:r>
        <w:rPr>
          <w:noProof/>
        </w:rPr>
        <w:fldChar w:fldCharType="end"/>
      </w:r>
    </w:p>
    <w:p w:rsidR="00E22983" w14:paraId="461DB0B7" w14:textId="29A836CD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(四)、生产工艺、装置、储存设施基本情况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_Toc161337295 \h </w:instrText>
      </w:r>
      <w:r>
        <w:rPr>
          <w:noProof/>
        </w:rPr>
        <w:fldChar w:fldCharType="separate"/>
      </w:r>
      <w:r>
        <w:rPr>
          <w:noProof/>
        </w:rPr>
        <w:t>7</w:t>
      </w:r>
      <w:r>
        <w:rPr>
          <w:noProof/>
        </w:rPr>
        <w:fldChar w:fldCharType="end"/>
      </w:r>
    </w:p>
    <w:p w:rsidR="00E22983" w14:paraId="7C1140A8" w14:textId="67F10A8A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(五)、建筑、公用工程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_Toc161337296 \h </w:instrText>
      </w:r>
      <w:r>
        <w:rPr>
          <w:noProof/>
        </w:rPr>
        <w:fldChar w:fldCharType="separate"/>
      </w:r>
      <w:r>
        <w:rPr>
          <w:noProof/>
        </w:rPr>
        <w:t>8</w:t>
      </w:r>
      <w:r>
        <w:rPr>
          <w:noProof/>
        </w:rPr>
        <w:fldChar w:fldCharType="end"/>
      </w:r>
    </w:p>
    <w:p w:rsidR="00E22983" w14:paraId="3CEA679D" w14:textId="297743A6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(六)、安全管理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_Toc161337297 \h </w:instrText>
      </w:r>
      <w:r>
        <w:rPr>
          <w:noProof/>
        </w:rPr>
        <w:fldChar w:fldCharType="separate"/>
      </w:r>
      <w:r>
        <w:rPr>
          <w:noProof/>
        </w:rPr>
        <w:t>9</w:t>
      </w:r>
      <w:r>
        <w:rPr>
          <w:noProof/>
        </w:rPr>
        <w:fldChar w:fldCharType="end"/>
      </w:r>
    </w:p>
    <w:p w:rsidR="00E22983" w14:paraId="0795D22C" w14:textId="17C95B02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(七)、关于事故应急救援预案的审定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_Toc161337298 \h </w:instrText>
      </w:r>
      <w:r>
        <w:rPr>
          <w:noProof/>
        </w:rPr>
        <w:fldChar w:fldCharType="separate"/>
      </w:r>
      <w:r>
        <w:rPr>
          <w:noProof/>
        </w:rPr>
        <w:t>10</w:t>
      </w:r>
      <w:r>
        <w:rPr>
          <w:noProof/>
        </w:rPr>
        <w:fldChar w:fldCharType="end"/>
      </w:r>
    </w:p>
    <w:p w:rsidR="00E22983" w14:paraId="19AC9730" w14:textId="72D5071E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二、对策措施与建议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_Toc161337299 \h </w:instrText>
      </w:r>
      <w:r>
        <w:rPr>
          <w:noProof/>
        </w:rPr>
        <w:fldChar w:fldCharType="separate"/>
      </w:r>
      <w:r>
        <w:rPr>
          <w:noProof/>
        </w:rPr>
        <w:t>12</w:t>
      </w:r>
      <w:r>
        <w:rPr>
          <w:noProof/>
        </w:rPr>
        <w:fldChar w:fldCharType="end"/>
      </w:r>
    </w:p>
    <w:p w:rsidR="00E22983" w14:paraId="0D30BE91" w14:textId="38BDF84C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(一)、事故隐患的整改措施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_Toc161337300 \h </w:instrText>
      </w:r>
      <w:r>
        <w:rPr>
          <w:noProof/>
        </w:rPr>
        <w:fldChar w:fldCharType="separate"/>
      </w:r>
      <w:r>
        <w:rPr>
          <w:noProof/>
        </w:rPr>
        <w:t>12</w:t>
      </w:r>
      <w:r>
        <w:rPr>
          <w:noProof/>
        </w:rPr>
        <w:fldChar w:fldCharType="end"/>
      </w:r>
    </w:p>
    <w:p w:rsidR="00E22983" w14:paraId="220B8802" w14:textId="51CD3D57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(二)、建议的安全对策措施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_Toc161337301 \h </w:instrText>
      </w:r>
      <w:r>
        <w:rPr>
          <w:noProof/>
        </w:rPr>
        <w:fldChar w:fldCharType="separate"/>
      </w:r>
      <w:r>
        <w:rPr>
          <w:noProof/>
        </w:rPr>
        <w:t>13</w:t>
      </w:r>
      <w:r>
        <w:rPr>
          <w:noProof/>
        </w:rPr>
        <w:fldChar w:fldCharType="end"/>
      </w:r>
    </w:p>
    <w:p w:rsidR="00E22983" w14:paraId="2F6D8B92" w14:textId="47C7A9B8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三、安全评价程序与评价方法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_Toc161337302 \h </w:instrText>
      </w:r>
      <w:r>
        <w:rPr>
          <w:noProof/>
        </w:rPr>
        <w:fldChar w:fldCharType="separate"/>
      </w:r>
      <w:r>
        <w:rPr>
          <w:noProof/>
        </w:rPr>
        <w:t>14</w:t>
      </w:r>
      <w:r>
        <w:rPr>
          <w:noProof/>
        </w:rPr>
        <w:fldChar w:fldCharType="end"/>
      </w:r>
    </w:p>
    <w:p w:rsidR="00E22983" w14:paraId="18902786" w14:textId="63F197DC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(一)、安全评价程序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_Toc161337303 \h </w:instrText>
      </w:r>
      <w:r>
        <w:rPr>
          <w:noProof/>
        </w:rPr>
        <w:fldChar w:fldCharType="separate"/>
      </w:r>
      <w:r>
        <w:rPr>
          <w:noProof/>
        </w:rPr>
        <w:t>14</w:t>
      </w:r>
      <w:r>
        <w:rPr>
          <w:noProof/>
        </w:rPr>
        <w:fldChar w:fldCharType="end"/>
      </w:r>
    </w:p>
    <w:p w:rsidR="00E22983" w14:paraId="6D48FE18" w14:textId="5AE16FE8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(二)、划分评价单元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_Toc161337304 \h </w:instrText>
      </w:r>
      <w:r>
        <w:rPr>
          <w:noProof/>
        </w:rPr>
        <w:fldChar w:fldCharType="separate"/>
      </w:r>
      <w:r>
        <w:rPr>
          <w:noProof/>
        </w:rPr>
        <w:t>15</w:t>
      </w:r>
      <w:r>
        <w:rPr>
          <w:noProof/>
        </w:rPr>
        <w:fldChar w:fldCharType="end"/>
      </w:r>
    </w:p>
    <w:p w:rsidR="00E22983" w14:paraId="2448C453" w14:textId="6EED3ECA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(三)、确定采用的安全评价方法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_Toc161337305 \h </w:instrText>
      </w:r>
      <w:r>
        <w:rPr>
          <w:noProof/>
        </w:rPr>
        <w:fldChar w:fldCharType="separate"/>
      </w:r>
      <w:r>
        <w:rPr>
          <w:noProof/>
        </w:rPr>
        <w:t>16</w:t>
      </w:r>
      <w:r>
        <w:rPr>
          <w:noProof/>
        </w:rPr>
        <w:fldChar w:fldCharType="end"/>
      </w:r>
    </w:p>
    <w:p w:rsidR="00E22983" w14:paraId="16A06352" w14:textId="48D35A67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四、事故原因分析及事故后果预测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_Toc161337306 \h </w:instrText>
      </w:r>
      <w:r>
        <w:rPr>
          <w:noProof/>
        </w:rPr>
        <w:fldChar w:fldCharType="separate"/>
      </w:r>
      <w:r>
        <w:rPr>
          <w:noProof/>
        </w:rPr>
        <w:t>18</w:t>
      </w:r>
      <w:r>
        <w:rPr>
          <w:noProof/>
        </w:rPr>
        <w:fldChar w:fldCharType="end"/>
      </w:r>
    </w:p>
    <w:p w:rsidR="00E22983" w14:paraId="220EF8FD" w14:textId="19F5DA7B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(一)、事故案例及原因分析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_Toc161337307 \h </w:instrText>
      </w:r>
      <w:r>
        <w:rPr>
          <w:noProof/>
        </w:rPr>
        <w:fldChar w:fldCharType="separate"/>
      </w:r>
      <w:r>
        <w:rPr>
          <w:noProof/>
        </w:rPr>
        <w:t>18</w:t>
      </w:r>
      <w:r>
        <w:rPr>
          <w:noProof/>
        </w:rPr>
        <w:fldChar w:fldCharType="end"/>
      </w:r>
    </w:p>
    <w:p w:rsidR="00E22983" w14:paraId="3372BE3B" w14:textId="0B5548EF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(二)、事故后果预测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_Toc161337308 \h </w:instrText>
      </w:r>
      <w:r>
        <w:rPr>
          <w:noProof/>
        </w:rPr>
        <w:fldChar w:fldCharType="separate"/>
      </w:r>
      <w:r>
        <w:rPr>
          <w:noProof/>
        </w:rPr>
        <w:t>19</w:t>
      </w:r>
      <w:r>
        <w:rPr>
          <w:noProof/>
        </w:rPr>
        <w:fldChar w:fldCharType="end"/>
      </w:r>
    </w:p>
    <w:p w:rsidR="00E22983" w14:paraId="53F89960" w14:textId="012CB798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五、环境监测与管理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_Toc161337309 \h </w:instrText>
      </w:r>
      <w:r>
        <w:rPr>
          <w:noProof/>
        </w:rPr>
        <w:fldChar w:fldCharType="separate"/>
      </w:r>
      <w:r>
        <w:rPr>
          <w:noProof/>
        </w:rPr>
        <w:t>20</w:t>
      </w:r>
      <w:r>
        <w:rPr>
          <w:noProof/>
        </w:rPr>
        <w:fldChar w:fldCharType="end"/>
      </w:r>
    </w:p>
    <w:p w:rsidR="00E22983" w14:paraId="0320DDB5" w14:textId="44AF6C55">
      <w:pPr>
        <w:pStyle w:val="TOC2"/>
        <w:tabs>
          <w:tab w:val="right" w:leader="dot" w:pos="8296"/>
        </w:tabs>
        <w:rPr>
          <w:noProof/>
        </w:rPr>
        <w:sectPr>
          <w:headerReference w:type="even" r:id="rId10"/>
          <w:headerReference w:type="default" r:id="rId11"/>
          <w:footerReference w:type="even" r:id="rId12"/>
          <w:footerReference w:type="default" r:id="rId13"/>
          <w:headerReference w:type="first" r:id="rId14"/>
          <w:footerReference w:type="first" r:id="rId15"/>
          <w:type w:val="nextPage"/>
          <w:pgSz w:w="11906" w:h="16838"/>
          <w:pgMar w:top="1440" w:right="1800" w:bottom="1440" w:left="1800" w:header="851" w:footer="992" w:gutter="0"/>
          <w:pgNumType w:start="2"/>
          <w:cols w:space="425"/>
          <w:titlePg w:val="0"/>
          <w:docGrid w:type="lines" w:linePitch="312"/>
        </w:sectPr>
      </w:pPr>
      <w:r>
        <w:rPr>
          <w:noProof/>
        </w:rPr>
        <w:t>(一)、环境监测计划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_Toc161337310 \h </w:instrText>
      </w:r>
      <w:r>
        <w:rPr>
          <w:noProof/>
        </w:rPr>
        <w:fldChar w:fldCharType="separate"/>
      </w:r>
      <w:r>
        <w:rPr>
          <w:noProof/>
        </w:rPr>
        <w:t>20</w:t>
      </w:r>
      <w:r>
        <w:rPr>
          <w:noProof/>
        </w:rPr>
        <w:fldChar w:fldCharType="end"/>
      </w:r>
    </w:p>
    <w:p w:rsidR="00E22983" w14:paraId="1EE61676" w14:textId="121655DD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(二)、监测方法与指标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_Toc161337311 \h </w:instrText>
      </w:r>
      <w:r>
        <w:rPr>
          <w:noProof/>
        </w:rPr>
        <w:fldChar w:fldCharType="separate"/>
      </w:r>
      <w:r>
        <w:rPr>
          <w:noProof/>
        </w:rPr>
        <w:t>22</w:t>
      </w:r>
      <w:r>
        <w:rPr>
          <w:noProof/>
        </w:rPr>
        <w:fldChar w:fldCharType="end"/>
      </w:r>
    </w:p>
    <w:p w:rsidR="00E22983" w14:paraId="7BF87F10" w14:textId="771156F0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(三)、监测结果分析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_Toc161337312 \h </w:instrText>
      </w:r>
      <w:r>
        <w:rPr>
          <w:noProof/>
        </w:rPr>
        <w:fldChar w:fldCharType="separate"/>
      </w:r>
      <w:r>
        <w:rPr>
          <w:noProof/>
        </w:rPr>
        <w:t>24</w:t>
      </w:r>
      <w:r>
        <w:rPr>
          <w:noProof/>
        </w:rPr>
        <w:fldChar w:fldCharType="end"/>
      </w:r>
    </w:p>
    <w:p w:rsidR="00E22983" w14:paraId="072F83A0" w14:textId="6D31866E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(四)、环境管理措施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_Toc161337313 \h </w:instrText>
      </w:r>
      <w:r>
        <w:rPr>
          <w:noProof/>
        </w:rPr>
        <w:fldChar w:fldCharType="separate"/>
      </w:r>
      <w:r>
        <w:rPr>
          <w:noProof/>
        </w:rPr>
        <w:t>24</w:t>
      </w:r>
      <w:r>
        <w:rPr>
          <w:noProof/>
        </w:rPr>
        <w:fldChar w:fldCharType="end"/>
      </w:r>
    </w:p>
    <w:p w:rsidR="00E22983" w14:paraId="44D93983" w14:textId="2C953793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六、环境影响分析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_Toc161337314 \h </w:instrText>
      </w:r>
      <w:r>
        <w:rPr>
          <w:noProof/>
        </w:rPr>
        <w:fldChar w:fldCharType="separate"/>
      </w:r>
      <w:r>
        <w:rPr>
          <w:noProof/>
        </w:rPr>
        <w:t>25</w:t>
      </w:r>
      <w:r>
        <w:rPr>
          <w:noProof/>
        </w:rPr>
        <w:fldChar w:fldCharType="end"/>
      </w:r>
    </w:p>
    <w:p w:rsidR="00E22983" w14:paraId="5C802CC2" w14:textId="1A317075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(一)、大气环境影响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_Toc161337315 \h </w:instrText>
      </w:r>
      <w:r>
        <w:rPr>
          <w:noProof/>
        </w:rPr>
        <w:fldChar w:fldCharType="separate"/>
      </w:r>
      <w:r>
        <w:rPr>
          <w:noProof/>
        </w:rPr>
        <w:t>25</w:t>
      </w:r>
      <w:r>
        <w:rPr>
          <w:noProof/>
        </w:rPr>
        <w:fldChar w:fldCharType="end"/>
      </w:r>
    </w:p>
    <w:p w:rsidR="00E22983" w14:paraId="3C41E3F8" w14:textId="3B538B85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(二)、水环境影响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_Toc161337316 \h </w:instrText>
      </w:r>
      <w:r>
        <w:rPr>
          <w:noProof/>
        </w:rPr>
        <w:fldChar w:fldCharType="separate"/>
      </w:r>
      <w:r>
        <w:rPr>
          <w:noProof/>
        </w:rPr>
        <w:t>27</w:t>
      </w:r>
      <w:r>
        <w:rPr>
          <w:noProof/>
        </w:rPr>
        <w:fldChar w:fldCharType="end"/>
      </w:r>
    </w:p>
    <w:p w:rsidR="00E22983" w14:paraId="46D38499" w14:textId="0092FB7B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(三)、土壤环境影响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_Toc161337317 \h </w:instrText>
      </w:r>
      <w:r>
        <w:rPr>
          <w:noProof/>
        </w:rPr>
        <w:fldChar w:fldCharType="separate"/>
      </w:r>
      <w:r>
        <w:rPr>
          <w:noProof/>
        </w:rPr>
        <w:t>29</w:t>
      </w:r>
      <w:r>
        <w:rPr>
          <w:noProof/>
        </w:rPr>
        <w:fldChar w:fldCharType="end"/>
      </w:r>
    </w:p>
    <w:p w:rsidR="00E22983" w14:paraId="3B92C3D0" w14:textId="3AE43288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(四)、生态环境影响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_Toc161337318 \h </w:instrText>
      </w:r>
      <w:r>
        <w:rPr>
          <w:noProof/>
        </w:rPr>
        <w:fldChar w:fldCharType="separate"/>
      </w:r>
      <w:r>
        <w:rPr>
          <w:noProof/>
        </w:rPr>
        <w:t>30</w:t>
      </w:r>
      <w:r>
        <w:rPr>
          <w:noProof/>
        </w:rPr>
        <w:fldChar w:fldCharType="end"/>
      </w:r>
    </w:p>
    <w:p w:rsidR="00E22983" w14:paraId="086EE16D" w14:textId="7F8057B0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(五)、噪声环境影响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_Toc161337319 \h </w:instrText>
      </w:r>
      <w:r>
        <w:rPr>
          <w:noProof/>
        </w:rPr>
        <w:fldChar w:fldCharType="separate"/>
      </w:r>
      <w:r>
        <w:rPr>
          <w:noProof/>
        </w:rPr>
        <w:t>32</w:t>
      </w:r>
      <w:r>
        <w:rPr>
          <w:noProof/>
        </w:rPr>
        <w:fldChar w:fldCharType="end"/>
      </w:r>
    </w:p>
    <w:p w:rsidR="00E22983" w14:paraId="20CAC46D" w14:textId="3AAB91D6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七、资源合理利用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_Toc161337320 \h </w:instrText>
      </w:r>
      <w:r>
        <w:rPr>
          <w:noProof/>
        </w:rPr>
        <w:fldChar w:fldCharType="separate"/>
      </w:r>
      <w:r>
        <w:rPr>
          <w:noProof/>
        </w:rPr>
        <w:t>34</w:t>
      </w:r>
      <w:r>
        <w:rPr>
          <w:noProof/>
        </w:rPr>
        <w:fldChar w:fldCharType="end"/>
      </w:r>
    </w:p>
    <w:p w:rsidR="00E22983" w14:paraId="1DDE5B6C" w14:textId="58A3DE66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(一)、能源利用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_Toc161337321 \h </w:instrText>
      </w:r>
      <w:r>
        <w:rPr>
          <w:noProof/>
        </w:rPr>
        <w:fldChar w:fldCharType="separate"/>
      </w:r>
      <w:r>
        <w:rPr>
          <w:noProof/>
        </w:rPr>
        <w:t>34</w:t>
      </w:r>
      <w:r>
        <w:rPr>
          <w:noProof/>
        </w:rPr>
        <w:fldChar w:fldCharType="end"/>
      </w:r>
    </w:p>
    <w:p w:rsidR="00E22983" w14:paraId="7665FF32" w14:textId="36192661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(二)、水资源利用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_Toc161337322 \h </w:instrText>
      </w:r>
      <w:r>
        <w:rPr>
          <w:noProof/>
        </w:rPr>
        <w:fldChar w:fldCharType="separate"/>
      </w:r>
      <w:r>
        <w:rPr>
          <w:noProof/>
        </w:rPr>
        <w:t>35</w:t>
      </w:r>
      <w:r>
        <w:rPr>
          <w:noProof/>
        </w:rPr>
        <w:fldChar w:fldCharType="end"/>
      </w:r>
    </w:p>
    <w:p w:rsidR="00E22983" w14:paraId="41FC0D83" w14:textId="1D3E9C09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(三)、土地资源利用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_Toc161337323 \h </w:instrText>
      </w:r>
      <w:r>
        <w:rPr>
          <w:noProof/>
        </w:rPr>
        <w:fldChar w:fldCharType="separate"/>
      </w:r>
      <w:r>
        <w:rPr>
          <w:noProof/>
        </w:rPr>
        <w:t>36</w:t>
      </w:r>
      <w:r>
        <w:rPr>
          <w:noProof/>
        </w:rPr>
        <w:fldChar w:fldCharType="end"/>
      </w:r>
    </w:p>
    <w:p w:rsidR="00E22983" w14:paraId="7D9F273D" w14:textId="659E1C96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(四)、原材料资源利用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_Toc161337324 \h </w:instrText>
      </w:r>
      <w:r>
        <w:rPr>
          <w:noProof/>
        </w:rPr>
        <w:fldChar w:fldCharType="separate"/>
      </w:r>
      <w:r>
        <w:rPr>
          <w:noProof/>
        </w:rPr>
        <w:t>38</w:t>
      </w:r>
      <w:r>
        <w:rPr>
          <w:noProof/>
        </w:rPr>
        <w:fldChar w:fldCharType="end"/>
      </w:r>
    </w:p>
    <w:p w:rsidR="00E22983" w14:paraId="5DB14865" w14:textId="30D11564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(五)、其他资源的合理利用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_Toc161337325 \h </w:instrText>
      </w:r>
      <w:r>
        <w:rPr>
          <w:noProof/>
        </w:rPr>
        <w:fldChar w:fldCharType="separate"/>
      </w:r>
      <w:r>
        <w:rPr>
          <w:noProof/>
        </w:rPr>
        <w:t>39</w:t>
      </w:r>
      <w:r>
        <w:rPr>
          <w:noProof/>
        </w:rPr>
        <w:fldChar w:fldCharType="end"/>
      </w:r>
    </w:p>
    <w:p w:rsidR="00E22983" w14:paraId="753320A2" w14:textId="3519FE5F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八、环境风险评估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_Toc161337326 \h </w:instrText>
      </w:r>
      <w:r>
        <w:rPr>
          <w:noProof/>
        </w:rPr>
        <w:fldChar w:fldCharType="separate"/>
      </w:r>
      <w:r>
        <w:rPr>
          <w:noProof/>
        </w:rPr>
        <w:t>40</w:t>
      </w:r>
      <w:r>
        <w:rPr>
          <w:noProof/>
        </w:rPr>
        <w:fldChar w:fldCharType="end"/>
      </w:r>
    </w:p>
    <w:p w:rsidR="00E22983" w14:paraId="4577CDCE" w14:textId="79B20D29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(一)、环境风险评估概述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_Toc161337327 \h </w:instrText>
      </w:r>
      <w:r>
        <w:rPr>
          <w:noProof/>
        </w:rPr>
        <w:fldChar w:fldCharType="separate"/>
      </w:r>
      <w:r>
        <w:rPr>
          <w:noProof/>
        </w:rPr>
        <w:t>40</w:t>
      </w:r>
      <w:r>
        <w:rPr>
          <w:noProof/>
        </w:rPr>
        <w:fldChar w:fldCharType="end"/>
      </w:r>
    </w:p>
    <w:p w:rsidR="00E22983" w14:paraId="201F217E" w14:textId="78EA0094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(二)、评价罩光漆项目风险分析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_Toc161337328 \h </w:instrText>
      </w:r>
      <w:r>
        <w:rPr>
          <w:noProof/>
        </w:rPr>
        <w:fldChar w:fldCharType="separate"/>
      </w:r>
      <w:r>
        <w:rPr>
          <w:noProof/>
        </w:rPr>
        <w:t>41</w:t>
      </w:r>
      <w:r>
        <w:rPr>
          <w:noProof/>
        </w:rPr>
        <w:fldChar w:fldCharType="end"/>
      </w:r>
    </w:p>
    <w:p w:rsidR="00E22983" w14:paraId="6554A774" w14:textId="71CE6497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(三)、风险应急预案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_Toc161337329 \h </w:instrText>
      </w:r>
      <w:r>
        <w:rPr>
          <w:noProof/>
        </w:rPr>
        <w:fldChar w:fldCharType="separate"/>
      </w:r>
      <w:r>
        <w:rPr>
          <w:noProof/>
        </w:rPr>
        <w:t>45</w:t>
      </w:r>
      <w:r>
        <w:rPr>
          <w:noProof/>
        </w:rPr>
        <w:fldChar w:fldCharType="end"/>
      </w:r>
    </w:p>
    <w:p w:rsidR="00E22983" w14:paraId="7BA8EE52" w14:textId="5B802C1A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九、安全与环境信息披露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_Toc161337330 \h </w:instrText>
      </w:r>
      <w:r>
        <w:rPr>
          <w:noProof/>
        </w:rPr>
        <w:fldChar w:fldCharType="separate"/>
      </w:r>
      <w:r>
        <w:rPr>
          <w:noProof/>
        </w:rPr>
        <w:t>46</w:t>
      </w:r>
      <w:r>
        <w:rPr>
          <w:noProof/>
        </w:rPr>
        <w:fldChar w:fldCharType="end"/>
      </w:r>
    </w:p>
    <w:p w:rsidR="00E22983" w14:paraId="1ACBB02F" w14:textId="573F1321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(一)、信息披露原则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_Toc161337331 \h </w:instrText>
      </w:r>
      <w:r>
        <w:rPr>
          <w:noProof/>
        </w:rPr>
        <w:fldChar w:fldCharType="separate"/>
      </w:r>
      <w:r>
        <w:rPr>
          <w:noProof/>
        </w:rPr>
        <w:t>46</w:t>
      </w:r>
      <w:r>
        <w:rPr>
          <w:noProof/>
        </w:rPr>
        <w:fldChar w:fldCharType="end"/>
      </w:r>
    </w:p>
    <w:p w:rsidR="00E22983" w14:paraId="1332C03C" w14:textId="1F6844F8">
      <w:pPr>
        <w:pStyle w:val="TOC2"/>
        <w:tabs>
          <w:tab w:val="right" w:leader="dot" w:pos="8296"/>
        </w:tabs>
        <w:rPr>
          <w:noProof/>
        </w:rPr>
        <w:sectPr>
          <w:headerReference w:type="even" r:id="rId16"/>
          <w:headerReference w:type="default" r:id="rId17"/>
          <w:footerReference w:type="even" r:id="rId18"/>
          <w:footerReference w:type="default" r:id="rId19"/>
          <w:headerReference w:type="first" r:id="rId20"/>
          <w:footerReference w:type="first" r:id="rId21"/>
          <w:type w:val="nextPage"/>
          <w:pgSz w:w="11906" w:h="16838"/>
          <w:pgMar w:top="1440" w:right="1800" w:bottom="1440" w:left="1800" w:header="851" w:footer="992" w:gutter="0"/>
          <w:pgNumType w:start="3"/>
          <w:cols w:space="425"/>
          <w:titlePg w:val="0"/>
          <w:docGrid w:type="lines" w:linePitch="312"/>
        </w:sectPr>
      </w:pPr>
      <w:r>
        <w:rPr>
          <w:noProof/>
        </w:rPr>
        <w:t>(二)、信息披露内容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_Toc161337332 \h </w:instrText>
      </w:r>
      <w:r>
        <w:rPr>
          <w:noProof/>
        </w:rPr>
        <w:fldChar w:fldCharType="separate"/>
      </w:r>
      <w:r>
        <w:rPr>
          <w:noProof/>
        </w:rPr>
        <w:t>48</w:t>
      </w:r>
      <w:r>
        <w:rPr>
          <w:noProof/>
        </w:rPr>
        <w:fldChar w:fldCharType="end"/>
      </w:r>
    </w:p>
    <w:p w:rsidR="00E22983" w14:paraId="1D058A60" w14:textId="423847AD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(三)、信息披露途径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_Toc161337333 \h </w:instrText>
      </w:r>
      <w:r>
        <w:rPr>
          <w:noProof/>
        </w:rPr>
        <w:fldChar w:fldCharType="separate"/>
      </w:r>
      <w:r>
        <w:rPr>
          <w:noProof/>
        </w:rPr>
        <w:t>49</w:t>
      </w:r>
      <w:r>
        <w:rPr>
          <w:noProof/>
        </w:rPr>
        <w:fldChar w:fldCharType="end"/>
      </w:r>
    </w:p>
    <w:p w:rsidR="00E22983" w14:paraId="789A50C6" w14:textId="318DA4C9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(四)、信息披露周期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_Toc161337334 \h </w:instrText>
      </w:r>
      <w:r>
        <w:rPr>
          <w:noProof/>
        </w:rPr>
        <w:fldChar w:fldCharType="separate"/>
      </w:r>
      <w:r>
        <w:rPr>
          <w:noProof/>
        </w:rPr>
        <w:t>51</w:t>
      </w:r>
      <w:r>
        <w:rPr>
          <w:noProof/>
        </w:rPr>
        <w:fldChar w:fldCharType="end"/>
      </w:r>
    </w:p>
    <w:p w:rsidR="00E22983" w14:paraId="5319BC35" w14:textId="51BAA43B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十、安全与环境考核评价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_Toc161337335 \h </w:instrText>
      </w:r>
      <w:r>
        <w:rPr>
          <w:noProof/>
        </w:rPr>
        <w:fldChar w:fldCharType="separate"/>
      </w:r>
      <w:r>
        <w:rPr>
          <w:noProof/>
        </w:rPr>
        <w:t>52</w:t>
      </w:r>
      <w:r>
        <w:rPr>
          <w:noProof/>
        </w:rPr>
        <w:fldChar w:fldCharType="end"/>
      </w:r>
    </w:p>
    <w:p w:rsidR="00E22983" w14:paraId="1D5615E6" w14:textId="6AECA6EC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(一)、考核制度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_Toc161337336 \h </w:instrText>
      </w:r>
      <w:r>
        <w:rPr>
          <w:noProof/>
        </w:rPr>
        <w:fldChar w:fldCharType="separate"/>
      </w:r>
      <w:r>
        <w:rPr>
          <w:noProof/>
        </w:rPr>
        <w:t>52</w:t>
      </w:r>
      <w:r>
        <w:rPr>
          <w:noProof/>
        </w:rPr>
        <w:fldChar w:fldCharType="end"/>
      </w:r>
    </w:p>
    <w:p w:rsidR="00E22983" w14:paraId="0A92C777" w14:textId="322CBA84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(二)、考核内容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_Toc161337337 \h </w:instrText>
      </w:r>
      <w:r>
        <w:rPr>
          <w:noProof/>
        </w:rPr>
        <w:fldChar w:fldCharType="separate"/>
      </w:r>
      <w:r>
        <w:rPr>
          <w:noProof/>
        </w:rPr>
        <w:t>53</w:t>
      </w:r>
      <w:r>
        <w:rPr>
          <w:noProof/>
        </w:rPr>
        <w:fldChar w:fldCharType="end"/>
      </w:r>
    </w:p>
    <w:p w:rsidR="00E22983" w14:paraId="3BFAC878" w14:textId="066E2918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(三)、考核方法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_Toc161337338 \h </w:instrText>
      </w:r>
      <w:r>
        <w:rPr>
          <w:noProof/>
        </w:rPr>
        <w:fldChar w:fldCharType="separate"/>
      </w:r>
      <w:r>
        <w:rPr>
          <w:noProof/>
        </w:rPr>
        <w:t>55</w:t>
      </w:r>
      <w:r>
        <w:rPr>
          <w:noProof/>
        </w:rPr>
        <w:fldChar w:fldCharType="end"/>
      </w:r>
    </w:p>
    <w:p w:rsidR="00E22983" w14:paraId="1EE96BD4" w14:textId="47424110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(四)、考核结果分析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_Toc161337339 \h </w:instrText>
      </w:r>
      <w:r>
        <w:rPr>
          <w:noProof/>
        </w:rPr>
        <w:fldChar w:fldCharType="separate"/>
      </w:r>
      <w:r>
        <w:rPr>
          <w:noProof/>
        </w:rPr>
        <w:t>57</w:t>
      </w:r>
      <w:r>
        <w:rPr>
          <w:noProof/>
        </w:rPr>
        <w:fldChar w:fldCharType="end"/>
      </w:r>
    </w:p>
    <w:p w:rsidR="00E22983" w14:paraId="7BDA5B62" w14:textId="6CF25BA3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(五)、考核奖惩措施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_Toc161337340 \h </w:instrText>
      </w:r>
      <w:r>
        <w:rPr>
          <w:noProof/>
        </w:rPr>
        <w:fldChar w:fldCharType="separate"/>
      </w:r>
      <w:r>
        <w:rPr>
          <w:noProof/>
        </w:rPr>
        <w:t>59</w:t>
      </w:r>
      <w:r>
        <w:rPr>
          <w:noProof/>
        </w:rPr>
        <w:fldChar w:fldCharType="end"/>
      </w:r>
    </w:p>
    <w:p w:rsidR="00E22983" w14:paraId="02F0C7B9" w14:textId="32988DE6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十一、安全与环境责任体系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_Toc161337341 \h </w:instrText>
      </w:r>
      <w:r>
        <w:rPr>
          <w:noProof/>
        </w:rPr>
        <w:fldChar w:fldCharType="separate"/>
      </w:r>
      <w:r>
        <w:rPr>
          <w:noProof/>
        </w:rPr>
        <w:t>60</w:t>
      </w:r>
      <w:r>
        <w:rPr>
          <w:noProof/>
        </w:rPr>
        <w:fldChar w:fldCharType="end"/>
      </w:r>
    </w:p>
    <w:p w:rsidR="00E22983" w14:paraId="6A2AC744" w14:textId="07C044EB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(一)、责任分工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_Toc161337342 \h </w:instrText>
      </w:r>
      <w:r>
        <w:rPr>
          <w:noProof/>
        </w:rPr>
        <w:fldChar w:fldCharType="separate"/>
      </w:r>
      <w:r>
        <w:rPr>
          <w:noProof/>
        </w:rPr>
        <w:t>60</w:t>
      </w:r>
      <w:r>
        <w:rPr>
          <w:noProof/>
        </w:rPr>
        <w:fldChar w:fldCharType="end"/>
      </w:r>
    </w:p>
    <w:p w:rsidR="00E22983" w14:paraId="062B6B5A" w14:textId="77652A07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(二)、安全与环境管理人员配备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_Toc161337343 \h </w:instrText>
      </w:r>
      <w:r>
        <w:rPr>
          <w:noProof/>
        </w:rPr>
        <w:fldChar w:fldCharType="separate"/>
      </w:r>
      <w:r>
        <w:rPr>
          <w:noProof/>
        </w:rPr>
        <w:t>64</w:t>
      </w:r>
      <w:r>
        <w:rPr>
          <w:noProof/>
        </w:rPr>
        <w:fldChar w:fldCharType="end"/>
      </w:r>
    </w:p>
    <w:p w:rsidR="00E22983" w14:paraId="4AC21889" w14:textId="3269ECF4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(三)、责任追究机制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_Toc161337344 \h </w:instrText>
      </w:r>
      <w:r>
        <w:rPr>
          <w:noProof/>
        </w:rPr>
        <w:fldChar w:fldCharType="separate"/>
      </w:r>
      <w:r>
        <w:rPr>
          <w:noProof/>
        </w:rPr>
        <w:t>67</w:t>
      </w:r>
      <w:r>
        <w:rPr>
          <w:noProof/>
        </w:rPr>
        <w:fldChar w:fldCharType="end"/>
      </w:r>
    </w:p>
    <w:p w:rsidR="00E22983" w14:paraId="13342C7E" w14:textId="4A485BBF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(四)、绩效考核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_Toc161337345 \h </w:instrText>
      </w:r>
      <w:r>
        <w:rPr>
          <w:noProof/>
        </w:rPr>
        <w:fldChar w:fldCharType="separate"/>
      </w:r>
      <w:r>
        <w:rPr>
          <w:noProof/>
        </w:rPr>
        <w:t>68</w:t>
      </w:r>
      <w:r>
        <w:rPr>
          <w:noProof/>
        </w:rPr>
        <w:fldChar w:fldCharType="end"/>
      </w:r>
    </w:p>
    <w:p w:rsidR="00E22983" w14:paraId="539BA6C1" w14:textId="302D25DB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十二、安全与环境问题的沟通与协调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_Toc161337346 \h </w:instrText>
      </w:r>
      <w:r>
        <w:rPr>
          <w:noProof/>
        </w:rPr>
        <w:fldChar w:fldCharType="separate"/>
      </w:r>
      <w:r>
        <w:rPr>
          <w:noProof/>
        </w:rPr>
        <w:t>70</w:t>
      </w:r>
      <w:r>
        <w:rPr>
          <w:noProof/>
        </w:rPr>
        <w:fldChar w:fldCharType="end"/>
      </w:r>
    </w:p>
    <w:p w:rsidR="00E22983" w14:paraId="155910CF" w14:textId="612C5916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(一)、内部沟通机制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_Toc161337347 \h </w:instrText>
      </w:r>
      <w:r>
        <w:rPr>
          <w:noProof/>
        </w:rPr>
        <w:fldChar w:fldCharType="separate"/>
      </w:r>
      <w:r>
        <w:rPr>
          <w:noProof/>
        </w:rPr>
        <w:t>70</w:t>
      </w:r>
      <w:r>
        <w:rPr>
          <w:noProof/>
        </w:rPr>
        <w:fldChar w:fldCharType="end"/>
      </w:r>
    </w:p>
    <w:p w:rsidR="00E22983" w14:paraId="14E68EBF" w14:textId="486D090F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(二)、外部协调与社会沟通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_Toc161337348 \h </w:instrText>
      </w:r>
      <w:r>
        <w:rPr>
          <w:noProof/>
        </w:rPr>
        <w:fldChar w:fldCharType="separate"/>
      </w:r>
      <w:r>
        <w:rPr>
          <w:noProof/>
        </w:rPr>
        <w:t>72</w:t>
      </w:r>
      <w:r>
        <w:rPr>
          <w:noProof/>
        </w:rPr>
        <w:fldChar w:fldCharType="end"/>
      </w:r>
    </w:p>
    <w:p w:rsidR="00E22983" w14:paraId="6BFEFC0B" w14:textId="361A486E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(三)、危机公关处理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_Toc161337349 \h </w:instrText>
      </w:r>
      <w:r>
        <w:rPr>
          <w:noProof/>
        </w:rPr>
        <w:fldChar w:fldCharType="separate"/>
      </w:r>
      <w:r>
        <w:rPr>
          <w:noProof/>
        </w:rPr>
        <w:t>74</w:t>
      </w:r>
      <w:r>
        <w:rPr>
          <w:noProof/>
        </w:rPr>
        <w:fldChar w:fldCharType="end"/>
      </w:r>
    </w:p>
    <w:p w:rsidR="00E22983" w14:paraId="301816DA" w14:textId="3C29E60C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十三、安全生产与环境保护培训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_Toc161337350 \h </w:instrText>
      </w:r>
      <w:r>
        <w:rPr>
          <w:noProof/>
        </w:rPr>
        <w:fldChar w:fldCharType="separate"/>
      </w:r>
      <w:r>
        <w:rPr>
          <w:noProof/>
        </w:rPr>
        <w:t>75</w:t>
      </w:r>
      <w:r>
        <w:rPr>
          <w:noProof/>
        </w:rPr>
        <w:fldChar w:fldCharType="end"/>
      </w:r>
    </w:p>
    <w:p w:rsidR="00E22983" w14:paraId="27316F8E" w14:textId="27FFFDF4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(一)、培训计划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_Toc161337351 \h </w:instrText>
      </w:r>
      <w:r>
        <w:rPr>
          <w:noProof/>
        </w:rPr>
        <w:fldChar w:fldCharType="separate"/>
      </w:r>
      <w:r>
        <w:rPr>
          <w:noProof/>
        </w:rPr>
        <w:t>75</w:t>
      </w:r>
      <w:r>
        <w:rPr>
          <w:noProof/>
        </w:rPr>
        <w:fldChar w:fldCharType="end"/>
      </w:r>
    </w:p>
    <w:p w:rsidR="00E22983" w14:paraId="2E916391" w14:textId="219028A2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(二)、培训内容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_Toc161337352 \h </w:instrText>
      </w:r>
      <w:r>
        <w:rPr>
          <w:noProof/>
        </w:rPr>
        <w:fldChar w:fldCharType="separate"/>
      </w:r>
      <w:r>
        <w:rPr>
          <w:noProof/>
        </w:rPr>
        <w:t>79</w:t>
      </w:r>
      <w:r>
        <w:rPr>
          <w:noProof/>
        </w:rPr>
        <w:fldChar w:fldCharType="end"/>
      </w:r>
    </w:p>
    <w:p w:rsidR="00E22983" w14:paraId="1AA5885F" w14:textId="7230079F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(三)、培训方法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_Toc161337353 \h </w:instrText>
      </w:r>
      <w:r>
        <w:rPr>
          <w:noProof/>
        </w:rPr>
        <w:fldChar w:fldCharType="separate"/>
      </w:r>
      <w:r>
        <w:rPr>
          <w:noProof/>
        </w:rPr>
        <w:t>80</w:t>
      </w:r>
      <w:r>
        <w:rPr>
          <w:noProof/>
        </w:rPr>
        <w:fldChar w:fldCharType="end"/>
      </w:r>
    </w:p>
    <w:p w:rsidR="00E22983" w14:paraId="5B6D5E0E" w14:textId="12E0A86A">
      <w:pPr>
        <w:pStyle w:val="TOC2"/>
        <w:tabs>
          <w:tab w:val="right" w:leader="dot" w:pos="8296"/>
        </w:tabs>
        <w:rPr>
          <w:noProof/>
        </w:rPr>
        <w:sectPr>
          <w:headerReference w:type="even" r:id="rId22"/>
          <w:headerReference w:type="default" r:id="rId23"/>
          <w:footerReference w:type="even" r:id="rId24"/>
          <w:footerReference w:type="default" r:id="rId25"/>
          <w:headerReference w:type="first" r:id="rId26"/>
          <w:footerReference w:type="first" r:id="rId27"/>
          <w:type w:val="nextPage"/>
          <w:pgSz w:w="11906" w:h="16838"/>
          <w:pgMar w:top="1440" w:right="1800" w:bottom="1440" w:left="1800" w:header="851" w:footer="992" w:gutter="0"/>
          <w:pgNumType w:start="4"/>
          <w:cols w:space="425"/>
          <w:titlePg w:val="0"/>
          <w:docGrid w:type="lines" w:linePitch="312"/>
        </w:sectPr>
      </w:pPr>
      <w:r>
        <w:rPr>
          <w:noProof/>
        </w:rPr>
        <w:t>(四)、培训效果评估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_Toc161337354 \h </w:instrText>
      </w:r>
      <w:r>
        <w:rPr>
          <w:noProof/>
        </w:rPr>
        <w:fldChar w:fldCharType="separate"/>
      </w:r>
      <w:r>
        <w:rPr>
          <w:noProof/>
        </w:rPr>
        <w:t>82</w:t>
      </w:r>
      <w:r>
        <w:rPr>
          <w:noProof/>
        </w:rPr>
        <w:fldChar w:fldCharType="end"/>
      </w:r>
    </w:p>
    <w:p w:rsidR="00E22983" w14:paraId="0DBE2C1C" w14:textId="7A683B03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十四、安全与环境投资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_Toc161337355 \h </w:instrText>
      </w:r>
      <w:r>
        <w:rPr>
          <w:noProof/>
        </w:rPr>
        <w:fldChar w:fldCharType="separate"/>
      </w:r>
      <w:r>
        <w:rPr>
          <w:noProof/>
        </w:rPr>
        <w:t>84</w:t>
      </w:r>
      <w:r>
        <w:rPr>
          <w:noProof/>
        </w:rPr>
        <w:fldChar w:fldCharType="end"/>
      </w:r>
    </w:p>
    <w:p w:rsidR="00E22983" w14:paraId="53AEECA9" w14:textId="0EBA2FDA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(一)、投资计划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_Toc161337356 \h </w:instrText>
      </w:r>
      <w:r>
        <w:rPr>
          <w:noProof/>
        </w:rPr>
        <w:fldChar w:fldCharType="separate"/>
      </w:r>
      <w:r>
        <w:rPr>
          <w:noProof/>
        </w:rPr>
        <w:t>84</w:t>
      </w:r>
      <w:r>
        <w:rPr>
          <w:noProof/>
        </w:rPr>
        <w:fldChar w:fldCharType="end"/>
      </w:r>
    </w:p>
    <w:p w:rsidR="00E22983" w14:paraId="78B9FBF6" w14:textId="248B547F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(二)、资金筹措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_Toc161337357 \h </w:instrText>
      </w:r>
      <w:r>
        <w:rPr>
          <w:noProof/>
        </w:rPr>
        <w:fldChar w:fldCharType="separate"/>
      </w:r>
      <w:r>
        <w:rPr>
          <w:noProof/>
        </w:rPr>
        <w:t>85</w:t>
      </w:r>
      <w:r>
        <w:rPr>
          <w:noProof/>
        </w:rPr>
        <w:fldChar w:fldCharType="end"/>
      </w:r>
    </w:p>
    <w:p w:rsidR="00E22983" w14:paraId="12041424" w14:textId="060574EB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(三)、投资效益评估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_Toc161337358 \h </w:instrText>
      </w:r>
      <w:r>
        <w:rPr>
          <w:noProof/>
        </w:rPr>
        <w:fldChar w:fldCharType="separate"/>
      </w:r>
      <w:r>
        <w:rPr>
          <w:noProof/>
        </w:rPr>
        <w:t>88</w:t>
      </w:r>
      <w:r>
        <w:rPr>
          <w:noProof/>
        </w:rPr>
        <w:fldChar w:fldCharType="end"/>
      </w:r>
    </w:p>
    <w:p w:rsidR="00E22983" w:rsidP="00E22983" w14:paraId="38089914" w14:textId="418561A6">
      <w:pPr>
        <w:widowControl/>
        <w:jc w:val="center"/>
        <w:rPr>
          <w:b/>
          <w:bCs/>
          <w:kern w:val="44"/>
          <w:sz w:val="44"/>
          <w:szCs w:val="44"/>
        </w:rPr>
      </w:pPr>
      <w:r>
        <w:fldChar w:fldCharType="end"/>
      </w:r>
      <w:r>
        <w:rPr>
          <w:b/>
          <w:bCs/>
          <w:kern w:val="44"/>
          <w:sz w:val="44"/>
          <w:szCs w:val="44"/>
        </w:rPr>
        <w:br/>
      </w:r>
      <w:r>
        <w:rPr>
          <w:b/>
          <w:bCs/>
          <w:kern w:val="44"/>
          <w:sz w:val="44"/>
          <w:szCs w:val="44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  <w14:ligatures w14:val="none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  <w14:ligatures w14:val="none"/>
        </w:rPr>
        <w:t>以上内容仅为本文档的试下载部分，为可阅读页数的一半内容。如要下载或阅读全文，请访问：</w:t>
      </w:r>
      <w:hyperlink r:id="rId28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  <w14:ligatures w14:val="none"/>
          </w:rPr>
          <w:t>https://d.book118.com/047006022136006053</w:t>
        </w:r>
      </w:hyperlink>
    </w:p>
    <w:p w:rsidR="00E22983" w:rsidP="00E22983">
      <w:pPr>
        <w:widowControl/>
        <w:jc w:val="center"/>
        <w:rPr>
          <w:b/>
          <w:bCs/>
          <w:kern w:val="44"/>
          <w:sz w:val="44"/>
          <w:szCs w:val="44"/>
        </w:rPr>
      </w:pPr>
    </w:p>
    <w:sectPr>
      <w:headerReference w:type="even" r:id="rId29"/>
      <w:headerReference w:type="default" r:id="rId30"/>
      <w:footerReference w:type="even" r:id="rId31"/>
      <w:footerReference w:type="default" r:id="rId32"/>
      <w:headerReference w:type="first" r:id="rId33"/>
      <w:footerReference w:type="first" r:id="rId34"/>
      <w:type w:val="nextPage"/>
      <w:pgSz w:w="11906" w:h="16838"/>
      <w:pgMar w:top="1440" w:right="1800" w:bottom="1440" w:left="1800" w:header="851" w:footer="992" w:gutter="0"/>
      <w:pgNumType w:start="5"/>
      <w:cols w:space="425"/>
      <w:titlePg w:val="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E22983" w:rsidP="009E294A" w14:paraId="74468245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E22983" w14:paraId="58B73609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E22983" w:rsidP="009E294A" w14:paraId="50009743" w14:textId="4305842C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1</w:t>
    </w:r>
    <w:r>
      <w:rPr>
        <w:rStyle w:val="PageNumber"/>
      </w:rPr>
      <w:fldChar w:fldCharType="end"/>
    </w:r>
  </w:p>
  <w:p w:rsidR="00E22983" w14:paraId="3FC22E00" w14:textId="77777777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E22983" w14:paraId="7C9FDBDD" w14:textId="77777777">
    <w:pPr>
      <w:pStyle w:val="Foo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E22983" w:rsidP="009E294A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E22983" w14:textId="77777777">
    <w:pPr>
      <w:pStyle w:val="Footer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E22983" w:rsidP="009E294A" w14:textId="4305842C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2</w:t>
    </w:r>
    <w:r>
      <w:rPr>
        <w:rStyle w:val="PageNumber"/>
      </w:rPr>
      <w:fldChar w:fldCharType="end"/>
    </w:r>
  </w:p>
  <w:p w:rsidR="00E22983" w14:textId="77777777">
    <w:pPr>
      <w:pStyle w:val="Footer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E22983" w14:textId="77777777">
    <w:pPr>
      <w:pStyle w:val="Footer"/>
    </w:pPr>
  </w:p>
</w:ftr>
</file>

<file path=word/footer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E22983" w:rsidP="009E294A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E22983" w14:textId="77777777">
    <w:pPr>
      <w:pStyle w:val="Footer"/>
    </w:pPr>
  </w:p>
</w:ftr>
</file>

<file path=word/footer8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E22983" w:rsidP="009E294A" w14:textId="4305842C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3</w:t>
    </w:r>
    <w:r>
      <w:rPr>
        <w:rStyle w:val="PageNumber"/>
      </w:rPr>
      <w:fldChar w:fldCharType="end"/>
    </w:r>
  </w:p>
  <w:p w:rsidR="00E22983" w14:textId="77777777">
    <w:pPr>
      <w:pStyle w:val="Footer"/>
    </w:pPr>
  </w:p>
</w:ftr>
</file>

<file path=word/footer9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E22983" w14:textId="77777777">
    <w:pPr>
      <w:pStyle w:val="Footer"/>
    </w:pPr>
  </w:p>
</w:ftr>
</file>

<file path=word/footer10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E22983" w:rsidP="009E294A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E22983" w14:textId="77777777">
    <w:pPr>
      <w:pStyle w:val="Footer"/>
    </w:pPr>
  </w:p>
</w:ftr>
</file>

<file path=word/footer1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E22983" w:rsidP="009E294A" w14:textId="4305842C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4</w:t>
    </w:r>
    <w:r>
      <w:rPr>
        <w:rStyle w:val="PageNumber"/>
      </w:rPr>
      <w:fldChar w:fldCharType="end"/>
    </w:r>
  </w:p>
  <w:p w:rsidR="00E22983" w14:textId="77777777">
    <w:pPr>
      <w:pStyle w:val="Footer"/>
    </w:pPr>
  </w:p>
</w:ftr>
</file>

<file path=word/footer1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E22983" w14:textId="77777777">
    <w:pPr>
      <w:pStyle w:val="Footer"/>
    </w:pPr>
  </w:p>
</w:ftr>
</file>

<file path=word/footer1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E22983" w:rsidP="009E294A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E22983" w14:textId="77777777">
    <w:pPr>
      <w:pStyle w:val="Footer"/>
    </w:pPr>
  </w:p>
</w:ftr>
</file>

<file path=word/footer1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E22983" w:rsidP="009E294A" w14:textId="4305842C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5</w:t>
    </w:r>
    <w:r>
      <w:rPr>
        <w:rStyle w:val="PageNumber"/>
      </w:rPr>
      <w:fldChar w:fldCharType="end"/>
    </w:r>
  </w:p>
  <w:p w:rsidR="00E22983" w14:textId="77777777">
    <w:pPr>
      <w:pStyle w:val="Footer"/>
    </w:pPr>
  </w:p>
</w:ftr>
</file>

<file path=word/footer1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E22983" w14:textId="77777777">
    <w:pPr>
      <w:pStyle w:val="Footer"/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E22983" w14:paraId="5E0B54C9" w14:textId="7777777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E22983" w:rsidRPr="00E22983" w:rsidP="00E22983" w14:paraId="3B128F21" w14:textId="1BC2B761">
    <w:pPr>
      <w:pStyle w:val="Header"/>
      <w:rPr>
        <w:rFonts w:ascii="仿宋" w:eastAsia="仿宋" w:hAnsi="仿宋"/>
      </w:rPr>
    </w:pPr>
    <w:r w:rsidRPr="00E22983">
      <w:rPr>
        <w:rFonts w:ascii="仿宋" w:eastAsia="仿宋" w:hAnsi="仿宋" w:hint="eastAsia"/>
      </w:rPr>
      <w:t>罩光漆项目安全评估报告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E22983" w14:paraId="1252159C" w14:textId="77777777">
    <w:pPr>
      <w:pStyle w:val="Header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E22983" w14:textId="77777777">
    <w:pPr>
      <w:pStyle w:val="Header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E22983" w:rsidRPr="00E22983" w:rsidP="00E22983" w14:textId="1BC2B761">
    <w:pPr>
      <w:pStyle w:val="Header"/>
      <w:rPr>
        <w:rFonts w:ascii="仿宋" w:eastAsia="仿宋" w:hAnsi="仿宋"/>
      </w:rPr>
    </w:pPr>
    <w:r w:rsidRPr="00E22983">
      <w:rPr>
        <w:rFonts w:ascii="仿宋" w:eastAsia="仿宋" w:hAnsi="仿宋" w:hint="eastAsia"/>
      </w:rPr>
      <w:t>罩光漆项目安全评估报告</w:t>
    </w: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E22983" w14:textId="77777777">
    <w:pPr>
      <w:pStyle w:val="Header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E22983" w14:textId="77777777">
    <w:pPr>
      <w:pStyle w:val="Header"/>
    </w:pPr>
  </w:p>
</w:hdr>
</file>

<file path=word/header8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E22983" w:rsidRPr="00E22983" w:rsidP="00E22983" w14:textId="1BC2B761">
    <w:pPr>
      <w:pStyle w:val="Header"/>
      <w:rPr>
        <w:rFonts w:ascii="仿宋" w:eastAsia="仿宋" w:hAnsi="仿宋"/>
      </w:rPr>
    </w:pPr>
    <w:r w:rsidRPr="00E22983">
      <w:rPr>
        <w:rFonts w:ascii="仿宋" w:eastAsia="仿宋" w:hAnsi="仿宋" w:hint="eastAsia"/>
      </w:rPr>
      <w:t>罩光漆项目安全评估报告</w:t>
    </w:r>
  </w:p>
</w:hdr>
</file>

<file path=word/header9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E22983" w14:textId="77777777">
    <w:pPr>
      <w:pStyle w:val="Header"/>
    </w:pPr>
  </w:p>
</w:hdr>
</file>

<file path=word/header10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E22983" w14:textId="77777777">
    <w:pPr>
      <w:pStyle w:val="Header"/>
    </w:pPr>
  </w:p>
</w:hdr>
</file>

<file path=word/header1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E22983" w:rsidRPr="00E22983" w:rsidP="00E22983" w14:textId="1BC2B761">
    <w:pPr>
      <w:pStyle w:val="Header"/>
      <w:rPr>
        <w:rFonts w:ascii="仿宋" w:eastAsia="仿宋" w:hAnsi="仿宋"/>
      </w:rPr>
    </w:pPr>
    <w:r w:rsidRPr="00E22983">
      <w:rPr>
        <w:rFonts w:ascii="仿宋" w:eastAsia="仿宋" w:hAnsi="仿宋" w:hint="eastAsia"/>
      </w:rPr>
      <w:t>罩光漆项目安全评估报告</w:t>
    </w:r>
  </w:p>
</w:hdr>
</file>

<file path=word/header1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E22983" w14:textId="77777777">
    <w:pPr>
      <w:pStyle w:val="Header"/>
    </w:pPr>
  </w:p>
</w:hdr>
</file>

<file path=word/header1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E22983" w14:textId="77777777">
    <w:pPr>
      <w:pStyle w:val="Header"/>
    </w:pPr>
  </w:p>
</w:hdr>
</file>

<file path=word/header1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E22983" w:rsidRPr="00E22983" w:rsidP="00E22983" w14:textId="1BC2B761">
    <w:pPr>
      <w:pStyle w:val="Header"/>
      <w:rPr>
        <w:rFonts w:ascii="仿宋" w:eastAsia="仿宋" w:hAnsi="仿宋"/>
      </w:rPr>
    </w:pPr>
    <w:r w:rsidRPr="00E22983">
      <w:rPr>
        <w:rFonts w:ascii="仿宋" w:eastAsia="仿宋" w:hAnsi="仿宋" w:hint="eastAsia"/>
      </w:rPr>
      <w:t>罩光漆项目安全评估报告</w:t>
    </w:r>
  </w:p>
</w:hdr>
</file>

<file path=word/header1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E22983" w14:textId="77777777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22983"/>
    <w:rsid w:val="009E294A"/>
    <w:rsid w:val="00E22983"/>
  </w:rsid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14:docId w14:val="538DC7A5"/>
  <w15:chartTrackingRefBased/>
  <w15:docId w15:val="{4D307D5A-2AC9-406F-A23A-04357BC90E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nhideWhenUsed="1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widowControl w:val="0"/>
      <w:jc w:val="both"/>
    </w:pPr>
  </w:style>
  <w:style w:type="paragraph" w:styleId="Heading1">
    <w:name w:val="heading 1"/>
    <w:basedOn w:val="Normal"/>
    <w:next w:val="Normal"/>
    <w:link w:val="1"/>
    <w:uiPriority w:val="9"/>
    <w:qFormat/>
    <w:rsid w:val="00E22983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Heading2">
    <w:name w:val="heading 2"/>
    <w:basedOn w:val="Normal"/>
    <w:next w:val="Normal"/>
    <w:link w:val="2"/>
    <w:uiPriority w:val="9"/>
    <w:unhideWhenUsed/>
    <w:qFormat/>
    <w:rsid w:val="00E22983"/>
    <w:pPr>
      <w:keepNext/>
      <w:keepLines/>
      <w:spacing w:before="260" w:after="260" w:line="416" w:lineRule="auto"/>
      <w:outlineLvl w:val="1"/>
    </w:pPr>
    <w:rPr>
      <w:rFonts w:asciiTheme="majorHAnsi" w:eastAsiaTheme="majorEastAsia" w:hAnsiTheme="majorHAnsi" w:cstheme="majorBidi"/>
      <w:b/>
      <w:bCs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1">
    <w:name w:val="标题 1 字符"/>
    <w:basedOn w:val="DefaultParagraphFont"/>
    <w:link w:val="Heading1"/>
    <w:uiPriority w:val="9"/>
    <w:rsid w:val="00E22983"/>
    <w:rPr>
      <w:b/>
      <w:bCs/>
      <w:kern w:val="44"/>
      <w:sz w:val="44"/>
      <w:szCs w:val="44"/>
    </w:rPr>
  </w:style>
  <w:style w:type="character" w:customStyle="1" w:styleId="2">
    <w:name w:val="标题 2 字符"/>
    <w:basedOn w:val="DefaultParagraphFont"/>
    <w:link w:val="Heading2"/>
    <w:uiPriority w:val="9"/>
    <w:rsid w:val="00E22983"/>
    <w:rPr>
      <w:rFonts w:asciiTheme="majorHAnsi" w:eastAsiaTheme="majorEastAsia" w:hAnsiTheme="majorHAnsi" w:cstheme="majorBidi"/>
      <w:b/>
      <w:bCs/>
      <w:sz w:val="32"/>
      <w:szCs w:val="32"/>
    </w:rPr>
  </w:style>
  <w:style w:type="paragraph" w:styleId="Header">
    <w:name w:val="header"/>
    <w:basedOn w:val="Normal"/>
    <w:link w:val="a"/>
    <w:uiPriority w:val="99"/>
    <w:unhideWhenUsed/>
    <w:rsid w:val="00E22983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E22983"/>
    <w:rPr>
      <w:sz w:val="18"/>
      <w:szCs w:val="18"/>
    </w:rPr>
  </w:style>
  <w:style w:type="paragraph" w:styleId="Footer">
    <w:name w:val="footer"/>
    <w:basedOn w:val="Normal"/>
    <w:link w:val="a0"/>
    <w:uiPriority w:val="99"/>
    <w:unhideWhenUsed/>
    <w:rsid w:val="00E22983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rsid w:val="00E22983"/>
    <w:rPr>
      <w:sz w:val="18"/>
      <w:szCs w:val="18"/>
    </w:rPr>
  </w:style>
  <w:style w:type="character" w:styleId="PageNumber">
    <w:name w:val="page number"/>
    <w:basedOn w:val="DefaultParagraphFont"/>
    <w:uiPriority w:val="99"/>
    <w:semiHidden/>
    <w:unhideWhenUsed/>
    <w:rsid w:val="00E22983"/>
  </w:style>
  <w:style w:type="paragraph" w:styleId="TOC1">
    <w:name w:val="toc 1"/>
    <w:basedOn w:val="Normal"/>
    <w:next w:val="Normal"/>
    <w:autoRedefine/>
    <w:uiPriority w:val="39"/>
    <w:unhideWhenUsed/>
    <w:rsid w:val="00E22983"/>
  </w:style>
  <w:style w:type="paragraph" w:styleId="TOC2">
    <w:name w:val="toc 2"/>
    <w:basedOn w:val="Normal"/>
    <w:next w:val="Normal"/>
    <w:autoRedefine/>
    <w:uiPriority w:val="39"/>
    <w:unhideWhenUsed/>
    <w:rsid w:val="00E22983"/>
    <w:pPr>
      <w:ind w:left="420" w:leftChars="2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header" Target="header4.xml" /><Relationship Id="rId11" Type="http://schemas.openxmlformats.org/officeDocument/2006/relationships/header" Target="header5.xml" /><Relationship Id="rId12" Type="http://schemas.openxmlformats.org/officeDocument/2006/relationships/footer" Target="footer4.xml" /><Relationship Id="rId13" Type="http://schemas.openxmlformats.org/officeDocument/2006/relationships/footer" Target="footer5.xml" /><Relationship Id="rId14" Type="http://schemas.openxmlformats.org/officeDocument/2006/relationships/header" Target="header6.xml" /><Relationship Id="rId15" Type="http://schemas.openxmlformats.org/officeDocument/2006/relationships/footer" Target="footer6.xml" /><Relationship Id="rId16" Type="http://schemas.openxmlformats.org/officeDocument/2006/relationships/header" Target="header7.xml" /><Relationship Id="rId17" Type="http://schemas.openxmlformats.org/officeDocument/2006/relationships/header" Target="header8.xml" /><Relationship Id="rId18" Type="http://schemas.openxmlformats.org/officeDocument/2006/relationships/footer" Target="footer7.xml" /><Relationship Id="rId19" Type="http://schemas.openxmlformats.org/officeDocument/2006/relationships/footer" Target="footer8.xml" /><Relationship Id="rId2" Type="http://schemas.openxmlformats.org/officeDocument/2006/relationships/webSettings" Target="webSettings.xml" /><Relationship Id="rId20" Type="http://schemas.openxmlformats.org/officeDocument/2006/relationships/header" Target="header9.xml" /><Relationship Id="rId21" Type="http://schemas.openxmlformats.org/officeDocument/2006/relationships/footer" Target="footer9.xml" /><Relationship Id="rId22" Type="http://schemas.openxmlformats.org/officeDocument/2006/relationships/header" Target="header10.xml" /><Relationship Id="rId23" Type="http://schemas.openxmlformats.org/officeDocument/2006/relationships/header" Target="header11.xml" /><Relationship Id="rId24" Type="http://schemas.openxmlformats.org/officeDocument/2006/relationships/footer" Target="footer10.xml" /><Relationship Id="rId25" Type="http://schemas.openxmlformats.org/officeDocument/2006/relationships/footer" Target="footer11.xml" /><Relationship Id="rId26" Type="http://schemas.openxmlformats.org/officeDocument/2006/relationships/header" Target="header12.xml" /><Relationship Id="rId27" Type="http://schemas.openxmlformats.org/officeDocument/2006/relationships/footer" Target="footer12.xml" /><Relationship Id="rId28" Type="http://schemas.openxmlformats.org/officeDocument/2006/relationships/hyperlink" Target="https://d.book118.com/047006022136006053" TargetMode="External" /><Relationship Id="rId29" Type="http://schemas.openxmlformats.org/officeDocument/2006/relationships/header" Target="header13.xml" /><Relationship Id="rId3" Type="http://schemas.openxmlformats.org/officeDocument/2006/relationships/fontTable" Target="fontTable.xml" /><Relationship Id="rId30" Type="http://schemas.openxmlformats.org/officeDocument/2006/relationships/header" Target="header14.xml" /><Relationship Id="rId31" Type="http://schemas.openxmlformats.org/officeDocument/2006/relationships/footer" Target="footer13.xml" /><Relationship Id="rId32" Type="http://schemas.openxmlformats.org/officeDocument/2006/relationships/footer" Target="footer14.xml" /><Relationship Id="rId33" Type="http://schemas.openxmlformats.org/officeDocument/2006/relationships/header" Target="header15.xml" /><Relationship Id="rId34" Type="http://schemas.openxmlformats.org/officeDocument/2006/relationships/footer" Target="footer15.xml" /><Relationship Id="rId35" Type="http://schemas.openxmlformats.org/officeDocument/2006/relationships/theme" Target="theme/theme1.xml" /><Relationship Id="rId36" Type="http://schemas.openxmlformats.org/officeDocument/2006/relationships/styles" Target="styles.xml" /><Relationship Id="rId4" Type="http://schemas.openxmlformats.org/officeDocument/2006/relationships/header" Target="header1.xml" /><Relationship Id="rId5" Type="http://schemas.openxmlformats.org/officeDocument/2006/relationships/header" Target="header2.xml" /><Relationship Id="rId6" Type="http://schemas.openxmlformats.org/officeDocument/2006/relationships/footer" Target="footer1.xml" /><Relationship Id="rId7" Type="http://schemas.openxmlformats.org/officeDocument/2006/relationships/footer" Target="footer2.xml" /><Relationship Id="rId8" Type="http://schemas.openxmlformats.org/officeDocument/2006/relationships/header" Target="header3.xml" /><Relationship Id="rId9" Type="http://schemas.openxmlformats.org/officeDocument/2006/relationships/footer" Target="footer3.xml" 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6700</Words>
  <Characters>38192</Characters>
  <Application>Microsoft Office Word</Application>
  <DocSecurity>0</DocSecurity>
  <Lines>318</Lines>
  <Paragraphs>89</Paragraphs>
  <ScaleCrop>false</ScaleCrop>
  <Company/>
  <LinksUpToDate>false</LinksUpToDate>
  <CharactersWithSpaces>44803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1</cp:revision>
  <dcterms:created xsi:type="dcterms:W3CDTF">2024-03-14T11:33:00Z</dcterms:created>
  <dcterms:modified xsi:type="dcterms:W3CDTF">2024-03-14T11:34:00Z</dcterms:modified>
</cp:coreProperties>
</file>