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受控核聚变装置及配套产品项目规划设计纲要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4" w:history="1">
        <w:r>
          <w:rPr>
            <w:rFonts w:ascii="仿宋" w:eastAsia="仿宋" w:hAnsi="仿宋" w:cs="仿宋" w:hint="eastAsia"/>
            <w:lang w:eastAsia="zh-CN"/>
          </w:rPr>
          <w:t>概论</w:t>
        </w:r>
        <w:r>
          <w:tab/>
        </w:r>
        <w:r>
          <w:fldChar w:fldCharType="begin"/>
        </w:r>
        <w:r>
          <w:instrText xml:space="preserve"> PAGEREF _Toc14784 \h </w:instrText>
        </w:r>
        <w:r>
          <w:fldChar w:fldCharType="separate"/>
        </w:r>
        <w:r>
          <w:t>3</w:t>
        </w:r>
        <w:r>
          <w:fldChar w:fldCharType="end"/>
        </w:r>
      </w:hyperlink>
    </w:p>
    <w:p>
      <w:pPr>
        <w:pStyle w:val="TOC1"/>
        <w:tabs>
          <w:tab w:val="right" w:leader="dot" w:pos="8306"/>
        </w:tabs>
      </w:pPr>
      <w:hyperlink w:anchor="_Toc22834" w:history="1">
        <w:r>
          <w:rPr>
            <w:rFonts w:ascii="仿宋" w:eastAsia="仿宋" w:hAnsi="仿宋" w:cs="仿宋" w:hint="eastAsia"/>
            <w:lang w:eastAsia="zh-CN"/>
          </w:rPr>
          <w:t>一、受控核聚变装置及配套产品项目建设背景及必要性分析</w:t>
        </w:r>
        <w:r>
          <w:tab/>
        </w:r>
        <w:r>
          <w:fldChar w:fldCharType="begin"/>
        </w:r>
        <w:r>
          <w:instrText xml:space="preserve"> PAGEREF _Toc22834 \h </w:instrText>
        </w:r>
        <w:r>
          <w:fldChar w:fldCharType="separate"/>
        </w:r>
        <w:r>
          <w:t>3</w:t>
        </w:r>
        <w:r>
          <w:fldChar w:fldCharType="end"/>
        </w:r>
      </w:hyperlink>
    </w:p>
    <w:p>
      <w:pPr>
        <w:pStyle w:val="TOC2"/>
        <w:tabs>
          <w:tab w:val="right" w:leader="dot" w:pos="8306"/>
        </w:tabs>
      </w:pPr>
      <w:hyperlink w:anchor="_Toc29067" w:history="1">
        <w:r>
          <w:rPr>
            <w:rFonts w:ascii="仿宋" w:eastAsia="仿宋" w:hAnsi="仿宋" w:cs="仿宋" w:hint="eastAsia"/>
            <w:lang w:eastAsia="zh-CN"/>
          </w:rPr>
          <w:t>(一)、受控核聚变装置及配套产品项目背景分析</w:t>
        </w:r>
        <w:r>
          <w:tab/>
        </w:r>
        <w:r>
          <w:fldChar w:fldCharType="begin"/>
        </w:r>
        <w:r>
          <w:instrText xml:space="preserve"> PAGEREF _Toc29067 \h </w:instrText>
        </w:r>
        <w:r>
          <w:fldChar w:fldCharType="separate"/>
        </w:r>
        <w:r>
          <w:t>3</w:t>
        </w:r>
        <w:r>
          <w:fldChar w:fldCharType="end"/>
        </w:r>
      </w:hyperlink>
    </w:p>
    <w:p>
      <w:pPr>
        <w:pStyle w:val="TOC2"/>
        <w:tabs>
          <w:tab w:val="right" w:leader="dot" w:pos="8306"/>
        </w:tabs>
      </w:pPr>
      <w:hyperlink w:anchor="_Toc10469" w:history="1">
        <w:r>
          <w:rPr>
            <w:rFonts w:ascii="仿宋" w:eastAsia="仿宋" w:hAnsi="仿宋" w:cs="仿宋" w:hint="eastAsia"/>
            <w:lang w:eastAsia="zh-CN"/>
          </w:rPr>
          <w:t>(二)、受控核聚变装置及配套产品项目建设必要性分析</w:t>
        </w:r>
        <w:r>
          <w:tab/>
        </w:r>
        <w:r>
          <w:fldChar w:fldCharType="begin"/>
        </w:r>
        <w:r>
          <w:instrText xml:space="preserve"> PAGEREF _Toc10469 \h </w:instrText>
        </w:r>
        <w:r>
          <w:fldChar w:fldCharType="separate"/>
        </w:r>
        <w:r>
          <w:t>5</w:t>
        </w:r>
        <w:r>
          <w:fldChar w:fldCharType="end"/>
        </w:r>
      </w:hyperlink>
    </w:p>
    <w:p>
      <w:pPr>
        <w:pStyle w:val="TOC1"/>
        <w:tabs>
          <w:tab w:val="right" w:leader="dot" w:pos="8306"/>
        </w:tabs>
      </w:pPr>
      <w:hyperlink w:anchor="_Toc5209" w:history="1">
        <w:r>
          <w:rPr>
            <w:rFonts w:ascii="仿宋" w:eastAsia="仿宋" w:hAnsi="仿宋" w:cs="仿宋" w:hint="eastAsia"/>
            <w:lang w:eastAsia="zh-CN"/>
          </w:rPr>
          <w:t>二、受控核聚变装置及配套产品项目文档管理</w:t>
        </w:r>
        <w:r>
          <w:tab/>
        </w:r>
        <w:r>
          <w:fldChar w:fldCharType="begin"/>
        </w:r>
        <w:r>
          <w:instrText xml:space="preserve"> PAGEREF _Toc5209 \h </w:instrText>
        </w:r>
        <w:r>
          <w:fldChar w:fldCharType="separate"/>
        </w:r>
        <w:r>
          <w:t>6</w:t>
        </w:r>
        <w:r>
          <w:fldChar w:fldCharType="end"/>
        </w:r>
      </w:hyperlink>
    </w:p>
    <w:p>
      <w:pPr>
        <w:pStyle w:val="TOC2"/>
        <w:tabs>
          <w:tab w:val="right" w:leader="dot" w:pos="8306"/>
        </w:tabs>
      </w:pPr>
      <w:hyperlink w:anchor="_Toc9576" w:history="1">
        <w:r>
          <w:rPr>
            <w:rFonts w:ascii="仿宋" w:eastAsia="仿宋" w:hAnsi="仿宋" w:cs="仿宋" w:hint="eastAsia"/>
            <w:lang w:eastAsia="zh-CN"/>
          </w:rPr>
          <w:t>(一)、文档编制与审查</w:t>
        </w:r>
        <w:r>
          <w:tab/>
        </w:r>
        <w:r>
          <w:fldChar w:fldCharType="begin"/>
        </w:r>
        <w:r>
          <w:instrText xml:space="preserve"> PAGEREF _Toc9576 \h </w:instrText>
        </w:r>
        <w:r>
          <w:fldChar w:fldCharType="separate"/>
        </w:r>
        <w:r>
          <w:t>6</w:t>
        </w:r>
        <w:r>
          <w:fldChar w:fldCharType="end"/>
        </w:r>
      </w:hyperlink>
    </w:p>
    <w:p>
      <w:pPr>
        <w:pStyle w:val="TOC2"/>
        <w:tabs>
          <w:tab w:val="right" w:leader="dot" w:pos="8306"/>
        </w:tabs>
      </w:pPr>
      <w:hyperlink w:anchor="_Toc8230" w:history="1">
        <w:r>
          <w:rPr>
            <w:rFonts w:ascii="仿宋" w:eastAsia="仿宋" w:hAnsi="仿宋" w:cs="仿宋" w:hint="eastAsia"/>
            <w:lang w:eastAsia="zh-CN"/>
          </w:rPr>
          <w:t>(二)、文档发布与分发</w:t>
        </w:r>
        <w:r>
          <w:tab/>
        </w:r>
        <w:r>
          <w:fldChar w:fldCharType="begin"/>
        </w:r>
        <w:r>
          <w:instrText xml:space="preserve"> PAGEREF _Toc8230 \h </w:instrText>
        </w:r>
        <w:r>
          <w:fldChar w:fldCharType="separate"/>
        </w:r>
        <w:r>
          <w:t>8</w:t>
        </w:r>
        <w:r>
          <w:fldChar w:fldCharType="end"/>
        </w:r>
      </w:hyperlink>
    </w:p>
    <w:p>
      <w:pPr>
        <w:pStyle w:val="TOC2"/>
        <w:tabs>
          <w:tab w:val="right" w:leader="dot" w:pos="8306"/>
        </w:tabs>
      </w:pPr>
      <w:hyperlink w:anchor="_Toc28058" w:history="1">
        <w:r>
          <w:rPr>
            <w:rFonts w:ascii="仿宋" w:eastAsia="仿宋" w:hAnsi="仿宋" w:cs="仿宋" w:hint="eastAsia"/>
            <w:lang w:eastAsia="zh-CN"/>
          </w:rPr>
          <w:t>(三)、文档存档与归档</w:t>
        </w:r>
        <w:r>
          <w:tab/>
        </w:r>
        <w:r>
          <w:fldChar w:fldCharType="begin"/>
        </w:r>
        <w:r>
          <w:instrText xml:space="preserve"> PAGEREF _Toc28058 \h </w:instrText>
        </w:r>
        <w:r>
          <w:fldChar w:fldCharType="separate"/>
        </w:r>
        <w:r>
          <w:t>9</w:t>
        </w:r>
        <w:r>
          <w:fldChar w:fldCharType="end"/>
        </w:r>
      </w:hyperlink>
    </w:p>
    <w:p>
      <w:pPr>
        <w:pStyle w:val="TOC1"/>
        <w:tabs>
          <w:tab w:val="right" w:leader="dot" w:pos="8306"/>
        </w:tabs>
      </w:pPr>
      <w:hyperlink w:anchor="_Toc13795" w:history="1">
        <w:r>
          <w:rPr>
            <w:rFonts w:ascii="仿宋" w:eastAsia="仿宋" w:hAnsi="仿宋" w:cs="仿宋" w:hint="eastAsia"/>
            <w:lang w:eastAsia="zh-CN"/>
          </w:rPr>
          <w:t>三、受控核聚变装置及配套产品项目建设单位说明</w:t>
        </w:r>
        <w:r>
          <w:tab/>
        </w:r>
        <w:r>
          <w:fldChar w:fldCharType="begin"/>
        </w:r>
        <w:r>
          <w:instrText xml:space="preserve"> PAGEREF _Toc13795 \h </w:instrText>
        </w:r>
        <w:r>
          <w:fldChar w:fldCharType="separate"/>
        </w:r>
        <w:r>
          <w:t>10</w:t>
        </w:r>
        <w:r>
          <w:fldChar w:fldCharType="end"/>
        </w:r>
      </w:hyperlink>
    </w:p>
    <w:p>
      <w:pPr>
        <w:pStyle w:val="TOC2"/>
        <w:tabs>
          <w:tab w:val="right" w:leader="dot" w:pos="8306"/>
        </w:tabs>
      </w:pPr>
      <w:hyperlink w:anchor="_Toc19979" w:history="1">
        <w:r>
          <w:rPr>
            <w:rFonts w:ascii="仿宋" w:eastAsia="仿宋" w:hAnsi="仿宋" w:cs="仿宋" w:hint="eastAsia"/>
            <w:lang w:eastAsia="zh-CN"/>
          </w:rPr>
          <w:t>(一)、受控核聚变装置及配套产品项目承办单位基本情况</w:t>
        </w:r>
        <w:r>
          <w:tab/>
        </w:r>
        <w:r>
          <w:fldChar w:fldCharType="begin"/>
        </w:r>
        <w:r>
          <w:instrText xml:space="preserve"> PAGEREF _Toc19979 \h </w:instrText>
        </w:r>
        <w:r>
          <w:fldChar w:fldCharType="separate"/>
        </w:r>
        <w:r>
          <w:t>10</w:t>
        </w:r>
        <w:r>
          <w:fldChar w:fldCharType="end"/>
        </w:r>
      </w:hyperlink>
    </w:p>
    <w:p>
      <w:pPr>
        <w:pStyle w:val="TOC2"/>
        <w:tabs>
          <w:tab w:val="right" w:leader="dot" w:pos="8306"/>
        </w:tabs>
      </w:pPr>
      <w:hyperlink w:anchor="_Toc27064" w:history="1">
        <w:r>
          <w:rPr>
            <w:rFonts w:ascii="仿宋" w:eastAsia="仿宋" w:hAnsi="仿宋" w:cs="仿宋" w:hint="eastAsia"/>
            <w:lang w:eastAsia="zh-CN"/>
          </w:rPr>
          <w:t>(二)、公司经济效益分析</w:t>
        </w:r>
        <w:r>
          <w:tab/>
        </w:r>
        <w:r>
          <w:fldChar w:fldCharType="begin"/>
        </w:r>
        <w:r>
          <w:instrText xml:space="preserve"> PAGEREF _Toc27064 \h </w:instrText>
        </w:r>
        <w:r>
          <w:fldChar w:fldCharType="separate"/>
        </w:r>
        <w:r>
          <w:t>10</w:t>
        </w:r>
        <w:r>
          <w:fldChar w:fldCharType="end"/>
        </w:r>
      </w:hyperlink>
    </w:p>
    <w:p>
      <w:pPr>
        <w:pStyle w:val="TOC1"/>
        <w:tabs>
          <w:tab w:val="right" w:leader="dot" w:pos="8306"/>
        </w:tabs>
      </w:pPr>
      <w:hyperlink w:anchor="_Toc1205" w:history="1">
        <w:r>
          <w:rPr>
            <w:rFonts w:ascii="仿宋" w:eastAsia="仿宋" w:hAnsi="仿宋" w:cs="仿宋" w:hint="eastAsia"/>
            <w:lang w:eastAsia="zh-CN"/>
          </w:rPr>
          <w:t>四、受控核聚变装置及配套产品项目土建工程</w:t>
        </w:r>
        <w:r>
          <w:tab/>
        </w:r>
        <w:r>
          <w:fldChar w:fldCharType="begin"/>
        </w:r>
        <w:r>
          <w:instrText xml:space="preserve"> PAGEREF _Toc1205 \h </w:instrText>
        </w:r>
        <w:r>
          <w:fldChar w:fldCharType="separate"/>
        </w:r>
        <w:r>
          <w:t>12</w:t>
        </w:r>
        <w:r>
          <w:fldChar w:fldCharType="end"/>
        </w:r>
      </w:hyperlink>
    </w:p>
    <w:p>
      <w:pPr>
        <w:pStyle w:val="TOC2"/>
        <w:tabs>
          <w:tab w:val="right" w:leader="dot" w:pos="8306"/>
        </w:tabs>
      </w:pPr>
      <w:hyperlink w:anchor="_Toc23136" w:history="1">
        <w:r>
          <w:rPr>
            <w:rFonts w:ascii="仿宋" w:eastAsia="仿宋" w:hAnsi="仿宋" w:cs="仿宋" w:hint="eastAsia"/>
            <w:lang w:eastAsia="zh-CN"/>
          </w:rPr>
          <w:t>(一)、建筑工程设计原则</w:t>
        </w:r>
        <w:r>
          <w:tab/>
        </w:r>
        <w:r>
          <w:fldChar w:fldCharType="begin"/>
        </w:r>
        <w:r>
          <w:instrText xml:space="preserve"> PAGEREF _Toc23136 \h </w:instrText>
        </w:r>
        <w:r>
          <w:fldChar w:fldCharType="separate"/>
        </w:r>
        <w:r>
          <w:t>12</w:t>
        </w:r>
        <w:r>
          <w:fldChar w:fldCharType="end"/>
        </w:r>
      </w:hyperlink>
    </w:p>
    <w:p>
      <w:pPr>
        <w:pStyle w:val="TOC2"/>
        <w:tabs>
          <w:tab w:val="right" w:leader="dot" w:pos="8306"/>
        </w:tabs>
      </w:pPr>
      <w:hyperlink w:anchor="_Toc21352" w:history="1">
        <w:r>
          <w:rPr>
            <w:rFonts w:ascii="仿宋" w:eastAsia="仿宋" w:hAnsi="仿宋" w:cs="仿宋" w:hint="eastAsia"/>
            <w:lang w:eastAsia="zh-CN"/>
          </w:rPr>
          <w:t>(二)、土建工程设计年限及安全等级</w:t>
        </w:r>
        <w:r>
          <w:tab/>
        </w:r>
        <w:r>
          <w:fldChar w:fldCharType="begin"/>
        </w:r>
        <w:r>
          <w:instrText xml:space="preserve"> PAGEREF _Toc21352 \h </w:instrText>
        </w:r>
        <w:r>
          <w:fldChar w:fldCharType="separate"/>
        </w:r>
        <w:r>
          <w:t>13</w:t>
        </w:r>
        <w:r>
          <w:fldChar w:fldCharType="end"/>
        </w:r>
      </w:hyperlink>
    </w:p>
    <w:p>
      <w:pPr>
        <w:pStyle w:val="TOC2"/>
        <w:tabs>
          <w:tab w:val="right" w:leader="dot" w:pos="8306"/>
        </w:tabs>
      </w:pPr>
      <w:hyperlink w:anchor="_Toc28775" w:history="1">
        <w:r>
          <w:rPr>
            <w:rFonts w:ascii="仿宋" w:eastAsia="仿宋" w:hAnsi="仿宋" w:cs="仿宋" w:hint="eastAsia"/>
            <w:lang w:eastAsia="zh-CN"/>
          </w:rPr>
          <w:t>(三)、建筑工程设计总体要求</w:t>
        </w:r>
        <w:r>
          <w:tab/>
        </w:r>
        <w:r>
          <w:fldChar w:fldCharType="begin"/>
        </w:r>
        <w:r>
          <w:instrText xml:space="preserve"> PAGEREF _Toc28775 \h </w:instrText>
        </w:r>
        <w:r>
          <w:fldChar w:fldCharType="separate"/>
        </w:r>
        <w:r>
          <w:t>14</w:t>
        </w:r>
        <w:r>
          <w:fldChar w:fldCharType="end"/>
        </w:r>
      </w:hyperlink>
    </w:p>
    <w:p>
      <w:pPr>
        <w:pStyle w:val="TOC2"/>
        <w:tabs>
          <w:tab w:val="right" w:leader="dot" w:pos="8306"/>
        </w:tabs>
      </w:pPr>
      <w:hyperlink w:anchor="_Toc24209" w:history="1">
        <w:r>
          <w:rPr>
            <w:rFonts w:ascii="仿宋" w:eastAsia="仿宋" w:hAnsi="仿宋" w:cs="仿宋" w:hint="eastAsia"/>
            <w:lang w:eastAsia="zh-CN"/>
          </w:rPr>
          <w:t>(四)、土建工程建设指标</w:t>
        </w:r>
        <w:r>
          <w:tab/>
        </w:r>
        <w:r>
          <w:fldChar w:fldCharType="begin"/>
        </w:r>
        <w:r>
          <w:instrText xml:space="preserve"> PAGEREF _Toc24209 \h </w:instrText>
        </w:r>
        <w:r>
          <w:fldChar w:fldCharType="separate"/>
        </w:r>
        <w:r>
          <w:t>15</w:t>
        </w:r>
        <w:r>
          <w:fldChar w:fldCharType="end"/>
        </w:r>
      </w:hyperlink>
    </w:p>
    <w:p>
      <w:pPr>
        <w:pStyle w:val="TOC1"/>
        <w:tabs>
          <w:tab w:val="right" w:leader="dot" w:pos="8306"/>
        </w:tabs>
      </w:pPr>
      <w:hyperlink w:anchor="_Toc27730" w:history="1">
        <w:r>
          <w:rPr>
            <w:rFonts w:ascii="仿宋" w:eastAsia="仿宋" w:hAnsi="仿宋" w:cs="仿宋" w:hint="eastAsia"/>
            <w:lang w:eastAsia="zh-CN"/>
          </w:rPr>
          <w:t>五、受控核聚变装置及配套产品项目概论</w:t>
        </w:r>
        <w:r>
          <w:tab/>
        </w:r>
        <w:r>
          <w:fldChar w:fldCharType="begin"/>
        </w:r>
        <w:r>
          <w:instrText xml:space="preserve"> PAGEREF _Toc27730 \h </w:instrText>
        </w:r>
        <w:r>
          <w:fldChar w:fldCharType="separate"/>
        </w:r>
        <w:r>
          <w:t>15</w:t>
        </w:r>
        <w:r>
          <w:fldChar w:fldCharType="end"/>
        </w:r>
      </w:hyperlink>
    </w:p>
    <w:p>
      <w:pPr>
        <w:pStyle w:val="TOC2"/>
        <w:tabs>
          <w:tab w:val="right" w:leader="dot" w:pos="8306"/>
        </w:tabs>
      </w:pPr>
      <w:hyperlink w:anchor="_Toc839" w:history="1">
        <w:r>
          <w:rPr>
            <w:rFonts w:ascii="仿宋" w:eastAsia="仿宋" w:hAnsi="仿宋" w:cs="仿宋" w:hint="eastAsia"/>
            <w:lang w:eastAsia="zh-CN"/>
          </w:rPr>
          <w:t>(一)、受控核聚变装置及配套产品项目概况</w:t>
        </w:r>
        <w:r>
          <w:tab/>
        </w:r>
        <w:r>
          <w:fldChar w:fldCharType="begin"/>
        </w:r>
        <w:r>
          <w:instrText xml:space="preserve"> PAGEREF _Toc839 \h </w:instrText>
        </w:r>
        <w:r>
          <w:fldChar w:fldCharType="separate"/>
        </w:r>
        <w:r>
          <w:t>15</w:t>
        </w:r>
        <w:r>
          <w:fldChar w:fldCharType="end"/>
        </w:r>
      </w:hyperlink>
    </w:p>
    <w:p>
      <w:pPr>
        <w:pStyle w:val="TOC2"/>
        <w:tabs>
          <w:tab w:val="right" w:leader="dot" w:pos="8306"/>
        </w:tabs>
      </w:pPr>
      <w:hyperlink w:anchor="_Toc25328" w:history="1">
        <w:r>
          <w:rPr>
            <w:rFonts w:ascii="仿宋" w:eastAsia="仿宋" w:hAnsi="仿宋" w:cs="仿宋" w:hint="eastAsia"/>
            <w:lang w:eastAsia="zh-CN"/>
          </w:rPr>
          <w:t>(二)、受控核聚变装置及配套产品项目目标</w:t>
        </w:r>
        <w:r>
          <w:tab/>
        </w:r>
        <w:r>
          <w:fldChar w:fldCharType="begin"/>
        </w:r>
        <w:r>
          <w:instrText xml:space="preserve"> PAGEREF _Toc25328 \h </w:instrText>
        </w:r>
        <w:r>
          <w:fldChar w:fldCharType="separate"/>
        </w:r>
        <w:r>
          <w:t>18</w:t>
        </w:r>
        <w:r>
          <w:fldChar w:fldCharType="end"/>
        </w:r>
      </w:hyperlink>
    </w:p>
    <w:p>
      <w:pPr>
        <w:pStyle w:val="TOC2"/>
        <w:tabs>
          <w:tab w:val="right" w:leader="dot" w:pos="8306"/>
        </w:tabs>
      </w:pPr>
      <w:hyperlink w:anchor="_Toc26313" w:history="1">
        <w:r>
          <w:rPr>
            <w:rFonts w:ascii="仿宋" w:eastAsia="仿宋" w:hAnsi="仿宋" w:cs="仿宋" w:hint="eastAsia"/>
            <w:lang w:eastAsia="zh-CN"/>
          </w:rPr>
          <w:t>(三)、受控核聚变装置及配套产品项目提出的理由</w:t>
        </w:r>
        <w:r>
          <w:tab/>
        </w:r>
        <w:r>
          <w:fldChar w:fldCharType="begin"/>
        </w:r>
        <w:r>
          <w:instrText xml:space="preserve"> PAGEREF _Toc26313 \h </w:instrText>
        </w:r>
        <w:r>
          <w:fldChar w:fldCharType="separate"/>
        </w:r>
        <w:r>
          <w:t>19</w:t>
        </w:r>
        <w:r>
          <w:fldChar w:fldCharType="end"/>
        </w:r>
      </w:hyperlink>
    </w:p>
    <w:p>
      <w:pPr>
        <w:pStyle w:val="TOC2"/>
        <w:tabs>
          <w:tab w:val="right" w:leader="dot" w:pos="8306"/>
        </w:tabs>
      </w:pPr>
      <w:hyperlink w:anchor="_Toc370" w:history="1">
        <w:r>
          <w:rPr>
            <w:rFonts w:ascii="仿宋" w:eastAsia="仿宋" w:hAnsi="仿宋" w:cs="仿宋" w:hint="eastAsia"/>
            <w:lang w:eastAsia="zh-CN"/>
          </w:rPr>
          <w:t>(四)、受控核聚变装置及配套产品项目意义</w:t>
        </w:r>
        <w:r>
          <w:tab/>
        </w:r>
        <w:r>
          <w:fldChar w:fldCharType="begin"/>
        </w:r>
        <w:r>
          <w:instrText xml:space="preserve"> PAGEREF _Toc370 \h </w:instrText>
        </w:r>
        <w:r>
          <w:fldChar w:fldCharType="separate"/>
        </w:r>
        <w:r>
          <w:t>20</w:t>
        </w:r>
        <w:r>
          <w:fldChar w:fldCharType="end"/>
        </w:r>
      </w:hyperlink>
    </w:p>
    <w:p>
      <w:pPr>
        <w:pStyle w:val="TOC2"/>
        <w:tabs>
          <w:tab w:val="right" w:leader="dot" w:pos="8306"/>
        </w:tabs>
      </w:pPr>
      <w:hyperlink w:anchor="_Toc21195" w:history="1">
        <w:r>
          <w:rPr>
            <w:rFonts w:ascii="仿宋" w:eastAsia="仿宋" w:hAnsi="仿宋" w:cs="仿宋" w:hint="eastAsia"/>
            <w:lang w:eastAsia="zh-CN"/>
          </w:rPr>
          <w:t>(五)、受控核聚变装置及配套产品项目背景</w:t>
        </w:r>
        <w:r>
          <w:tab/>
        </w:r>
        <w:r>
          <w:fldChar w:fldCharType="begin"/>
        </w:r>
        <w:r>
          <w:instrText xml:space="preserve"> PAGEREF _Toc21195 \h </w:instrText>
        </w:r>
        <w:r>
          <w:fldChar w:fldCharType="separate"/>
        </w:r>
        <w:r>
          <w:t>21</w:t>
        </w:r>
        <w:r>
          <w:fldChar w:fldCharType="end"/>
        </w:r>
      </w:hyperlink>
    </w:p>
    <w:p>
      <w:pPr>
        <w:pStyle w:val="TOC1"/>
        <w:tabs>
          <w:tab w:val="right" w:leader="dot" w:pos="8306"/>
        </w:tabs>
      </w:pPr>
      <w:hyperlink w:anchor="_Toc32502" w:history="1">
        <w:r>
          <w:rPr>
            <w:rFonts w:ascii="仿宋" w:eastAsia="仿宋" w:hAnsi="仿宋" w:cs="仿宋" w:hint="eastAsia"/>
            <w:lang w:eastAsia="zh-CN"/>
          </w:rPr>
          <w:t>六、产品规划分析</w:t>
        </w:r>
        <w:r>
          <w:tab/>
        </w:r>
        <w:r>
          <w:fldChar w:fldCharType="begin"/>
        </w:r>
        <w:r>
          <w:instrText xml:space="preserve"> PAGEREF _Toc32502 \h </w:instrText>
        </w:r>
        <w:r>
          <w:fldChar w:fldCharType="separate"/>
        </w:r>
        <w:r>
          <w:t>22</w:t>
        </w:r>
        <w:r>
          <w:fldChar w:fldCharType="end"/>
        </w:r>
      </w:hyperlink>
    </w:p>
    <w:p>
      <w:pPr>
        <w:pStyle w:val="TOC2"/>
        <w:tabs>
          <w:tab w:val="right" w:leader="dot" w:pos="8306"/>
        </w:tabs>
      </w:pPr>
      <w:hyperlink w:anchor="_Toc19778" w:history="1">
        <w:r>
          <w:rPr>
            <w:rFonts w:ascii="仿宋" w:eastAsia="仿宋" w:hAnsi="仿宋" w:cs="仿宋" w:hint="eastAsia"/>
            <w:lang w:eastAsia="zh-CN"/>
          </w:rPr>
          <w:t>(一)、产品规划</w:t>
        </w:r>
        <w:r>
          <w:tab/>
        </w:r>
        <w:r>
          <w:fldChar w:fldCharType="begin"/>
        </w:r>
        <w:r>
          <w:instrText xml:space="preserve"> PAGEREF _Toc19778 \h </w:instrText>
        </w:r>
        <w:r>
          <w:fldChar w:fldCharType="separate"/>
        </w:r>
        <w:r>
          <w:t>22</w:t>
        </w:r>
        <w:r>
          <w:fldChar w:fldCharType="end"/>
        </w:r>
      </w:hyperlink>
    </w:p>
    <w:p>
      <w:pPr>
        <w:pStyle w:val="TOC2"/>
        <w:tabs>
          <w:tab w:val="right" w:leader="dot" w:pos="8306"/>
        </w:tabs>
      </w:pPr>
      <w:hyperlink w:anchor="_Toc4004" w:history="1">
        <w:r>
          <w:rPr>
            <w:rFonts w:ascii="仿宋" w:eastAsia="仿宋" w:hAnsi="仿宋" w:cs="仿宋" w:hint="eastAsia"/>
            <w:lang w:eastAsia="zh-CN"/>
          </w:rPr>
          <w:t>(二)、建设规模</w:t>
        </w:r>
        <w:r>
          <w:tab/>
        </w:r>
        <w:r>
          <w:fldChar w:fldCharType="begin"/>
        </w:r>
        <w:r>
          <w:instrText xml:space="preserve"> PAGEREF _Toc4004 \h </w:instrText>
        </w:r>
        <w:r>
          <w:fldChar w:fldCharType="separate"/>
        </w:r>
        <w:r>
          <w:t>23</w:t>
        </w:r>
        <w:r>
          <w:fldChar w:fldCharType="end"/>
        </w:r>
      </w:hyperlink>
    </w:p>
    <w:p>
      <w:pPr>
        <w:pStyle w:val="TOC1"/>
        <w:tabs>
          <w:tab w:val="right" w:leader="dot" w:pos="8306"/>
        </w:tabs>
      </w:pPr>
      <w:hyperlink w:anchor="_Toc3993" w:history="1">
        <w:r>
          <w:rPr>
            <w:rFonts w:ascii="仿宋" w:eastAsia="仿宋" w:hAnsi="仿宋" w:cs="仿宋" w:hint="eastAsia"/>
            <w:lang w:eastAsia="zh-CN"/>
          </w:rPr>
          <w:t>七、受控核聚变装置及配套产品项目计划安排</w:t>
        </w:r>
        <w:r>
          <w:tab/>
        </w:r>
        <w:r>
          <w:fldChar w:fldCharType="begin"/>
        </w:r>
        <w:r>
          <w:instrText xml:space="preserve"> PAGEREF _Toc3993 \h </w:instrText>
        </w:r>
        <w:r>
          <w:fldChar w:fldCharType="separate"/>
        </w:r>
        <w:r>
          <w:t>25</w:t>
        </w:r>
        <w:r>
          <w:fldChar w:fldCharType="end"/>
        </w:r>
      </w:hyperlink>
    </w:p>
    <w:p>
      <w:pPr>
        <w:pStyle w:val="TOC2"/>
        <w:tabs>
          <w:tab w:val="right" w:leader="dot" w:pos="8306"/>
        </w:tabs>
      </w:pPr>
      <w:hyperlink w:anchor="_Toc3482" w:history="1">
        <w:r>
          <w:rPr>
            <w:rFonts w:ascii="仿宋" w:eastAsia="仿宋" w:hAnsi="仿宋" w:cs="仿宋" w:hint="eastAsia"/>
            <w:lang w:eastAsia="zh-CN"/>
          </w:rPr>
          <w:t>(一)、建设周期</w:t>
        </w:r>
        <w:r>
          <w:tab/>
        </w:r>
        <w:r>
          <w:fldChar w:fldCharType="begin"/>
        </w:r>
        <w:r>
          <w:instrText xml:space="preserve"> PAGEREF _Toc3482 \h </w:instrText>
        </w:r>
        <w:r>
          <w:fldChar w:fldCharType="separate"/>
        </w:r>
        <w:r>
          <w:t>25</w:t>
        </w:r>
        <w:r>
          <w:fldChar w:fldCharType="end"/>
        </w:r>
      </w:hyperlink>
    </w:p>
    <w:p>
      <w:pPr>
        <w:pStyle w:val="TOC2"/>
        <w:tabs>
          <w:tab w:val="right" w:leader="dot" w:pos="8306"/>
        </w:tabs>
      </w:pPr>
      <w:hyperlink w:anchor="_Toc24684" w:history="1">
        <w:r>
          <w:rPr>
            <w:rFonts w:ascii="仿宋" w:eastAsia="仿宋" w:hAnsi="仿宋" w:cs="仿宋" w:hint="eastAsia"/>
            <w:lang w:eastAsia="zh-CN"/>
          </w:rPr>
          <w:t>(二)、建设进度</w:t>
        </w:r>
        <w:r>
          <w:tab/>
        </w:r>
        <w:r>
          <w:fldChar w:fldCharType="begin"/>
        </w:r>
        <w:r>
          <w:instrText xml:space="preserve"> PAGEREF _Toc24684 \h </w:instrText>
        </w:r>
        <w:r>
          <w:fldChar w:fldCharType="separate"/>
        </w:r>
        <w:r>
          <w:t>26</w:t>
        </w:r>
        <w:r>
          <w:fldChar w:fldCharType="end"/>
        </w:r>
      </w:hyperlink>
    </w:p>
    <w:p>
      <w:pPr>
        <w:pStyle w:val="TOC2"/>
        <w:tabs>
          <w:tab w:val="right" w:leader="dot" w:pos="8306"/>
        </w:tabs>
      </w:pPr>
      <w:hyperlink w:anchor="_Toc28203" w:history="1">
        <w:r>
          <w:rPr>
            <w:rFonts w:ascii="仿宋" w:eastAsia="仿宋" w:hAnsi="仿宋" w:cs="仿宋" w:hint="eastAsia"/>
            <w:lang w:eastAsia="zh-CN"/>
          </w:rPr>
          <w:t>(三)、进度安排注意事项</w:t>
        </w:r>
        <w:r>
          <w:tab/>
        </w:r>
        <w:r>
          <w:fldChar w:fldCharType="begin"/>
        </w:r>
        <w:r>
          <w:instrText xml:space="preserve"> PAGEREF _Toc28203 \h </w:instrText>
        </w:r>
        <w:r>
          <w:fldChar w:fldCharType="separate"/>
        </w:r>
        <w:r>
          <w:t>27</w:t>
        </w:r>
        <w:r>
          <w:fldChar w:fldCharType="end"/>
        </w:r>
      </w:hyperlink>
    </w:p>
    <w:p>
      <w:pPr>
        <w:pStyle w:val="TOC2"/>
        <w:tabs>
          <w:tab w:val="right" w:leader="dot" w:pos="8306"/>
        </w:tabs>
      </w:pPr>
      <w:hyperlink w:anchor="_Toc11324" w:history="1">
        <w:r>
          <w:rPr>
            <w:rFonts w:ascii="仿宋" w:eastAsia="仿宋" w:hAnsi="仿宋" w:cs="仿宋" w:hint="eastAsia"/>
            <w:lang w:eastAsia="zh-CN"/>
          </w:rPr>
          <w:t>(四)、人力资源配置</w:t>
        </w:r>
        <w:r>
          <w:tab/>
        </w:r>
        <w:r>
          <w:fldChar w:fldCharType="begin"/>
        </w:r>
        <w:r>
          <w:instrText xml:space="preserve"> PAGEREF _Toc11324 \h </w:instrText>
        </w:r>
        <w:r>
          <w:fldChar w:fldCharType="separate"/>
        </w:r>
        <w:r>
          <w:t>28</w:t>
        </w:r>
        <w:r>
          <w:fldChar w:fldCharType="end"/>
        </w:r>
      </w:hyperlink>
    </w:p>
    <w:p>
      <w:pPr>
        <w:pStyle w:val="TOC1"/>
        <w:tabs>
          <w:tab w:val="right" w:leader="dot" w:pos="8306"/>
        </w:tabs>
      </w:pPr>
      <w:hyperlink w:anchor="_Toc3659" w:history="1">
        <w:r>
          <w:rPr>
            <w:rFonts w:ascii="仿宋" w:eastAsia="仿宋" w:hAnsi="仿宋" w:cs="仿宋" w:hint="eastAsia"/>
            <w:lang w:eastAsia="zh-CN"/>
          </w:rPr>
          <w:t>八、受控核聚变装置及配套产品项目投资规划</w:t>
        </w:r>
        <w:r>
          <w:tab/>
        </w:r>
        <w:r>
          <w:fldChar w:fldCharType="begin"/>
        </w:r>
        <w:r>
          <w:instrText xml:space="preserve"> PAGEREF _Toc3659 \h </w:instrText>
        </w:r>
        <w:r>
          <w:fldChar w:fldCharType="separate"/>
        </w:r>
        <w:r>
          <w:t>29</w:t>
        </w:r>
        <w:r>
          <w:fldChar w:fldCharType="end"/>
        </w:r>
      </w:hyperlink>
    </w:p>
    <w:p>
      <w:pPr>
        <w:pStyle w:val="TOC2"/>
        <w:tabs>
          <w:tab w:val="right" w:leader="dot" w:pos="8306"/>
        </w:tabs>
      </w:pPr>
      <w:hyperlink w:anchor="_Toc23748" w:history="1">
        <w:r>
          <w:rPr>
            <w:rFonts w:ascii="仿宋" w:eastAsia="仿宋" w:hAnsi="仿宋" w:cs="仿宋" w:hint="eastAsia"/>
            <w:lang w:eastAsia="zh-CN"/>
          </w:rPr>
          <w:t>(一)、受控核聚变装置及配套产品项目总投资估算</w:t>
        </w:r>
        <w:r>
          <w:tab/>
        </w:r>
        <w:r>
          <w:fldChar w:fldCharType="begin"/>
        </w:r>
        <w:r>
          <w:instrText xml:space="preserve"> PAGEREF _Toc23748 \h </w:instrText>
        </w:r>
        <w:r>
          <w:fldChar w:fldCharType="separate"/>
        </w:r>
        <w:r>
          <w:t>29</w:t>
        </w:r>
        <w:r>
          <w:fldChar w:fldCharType="end"/>
        </w:r>
      </w:hyperlink>
    </w:p>
    <w:p>
      <w:pPr>
        <w:pStyle w:val="TOC2"/>
        <w:tabs>
          <w:tab w:val="right" w:leader="dot" w:pos="8306"/>
        </w:tabs>
      </w:pPr>
      <w:hyperlink w:anchor="_Toc30489" w:history="1">
        <w:r>
          <w:rPr>
            <w:rFonts w:ascii="仿宋" w:eastAsia="仿宋" w:hAnsi="仿宋" w:cs="仿宋" w:hint="eastAsia"/>
            <w:lang w:eastAsia="zh-CN"/>
          </w:rPr>
          <w:t>(二)、资金筹措</w:t>
        </w:r>
        <w:r>
          <w:tab/>
        </w:r>
        <w:r>
          <w:fldChar w:fldCharType="begin"/>
        </w:r>
        <w:r>
          <w:instrText xml:space="preserve"> PAGEREF _Toc30489 \h </w:instrText>
        </w:r>
        <w:r>
          <w:fldChar w:fldCharType="separate"/>
        </w:r>
        <w:r>
          <w:t>31</w:t>
        </w:r>
        <w:r>
          <w:fldChar w:fldCharType="end"/>
        </w:r>
      </w:hyperlink>
    </w:p>
    <w:p>
      <w:pPr>
        <w:pStyle w:val="TOC1"/>
        <w:tabs>
          <w:tab w:val="right" w:leader="dot" w:pos="8306"/>
        </w:tabs>
      </w:pPr>
      <w:hyperlink w:anchor="_Toc11209" w:history="1">
        <w:r>
          <w:rPr>
            <w:rFonts w:ascii="仿宋" w:eastAsia="仿宋" w:hAnsi="仿宋" w:cs="仿宋" w:hint="eastAsia"/>
            <w:lang w:eastAsia="zh-CN"/>
          </w:rPr>
          <w:t>九、受控核聚变装置及配套产品项目风险管理</w:t>
        </w:r>
        <w:r>
          <w:tab/>
        </w:r>
        <w:r>
          <w:fldChar w:fldCharType="begin"/>
        </w:r>
        <w:r>
          <w:instrText xml:space="preserve"> PAGEREF _Toc11209 \h </w:instrText>
        </w:r>
        <w:r>
          <w:fldChar w:fldCharType="separate"/>
        </w:r>
        <w:r>
          <w:t>31</w:t>
        </w:r>
        <w:r>
          <w:fldChar w:fldCharType="end"/>
        </w:r>
      </w:hyperlink>
    </w:p>
    <w:p>
      <w:pPr>
        <w:pStyle w:val="TOC2"/>
        <w:tabs>
          <w:tab w:val="right" w:leader="dot" w:pos="8306"/>
        </w:tabs>
      </w:pPr>
      <w:hyperlink w:anchor="_Toc991" w:history="1">
        <w:r>
          <w:rPr>
            <w:rFonts w:ascii="仿宋" w:eastAsia="仿宋" w:hAnsi="仿宋" w:cs="仿宋" w:hint="eastAsia"/>
            <w:lang w:eastAsia="zh-CN"/>
          </w:rPr>
          <w:t>(一)、风险识别与评估</w:t>
        </w:r>
        <w:r>
          <w:tab/>
        </w:r>
        <w:r>
          <w:fldChar w:fldCharType="begin"/>
        </w:r>
        <w:r>
          <w:instrText xml:space="preserve"> PAGEREF _Toc991 \h </w:instrText>
        </w:r>
        <w:r>
          <w:fldChar w:fldCharType="separate"/>
        </w:r>
        <w:r>
          <w:t>31</w:t>
        </w:r>
        <w:r>
          <w:fldChar w:fldCharType="end"/>
        </w:r>
      </w:hyperlink>
    </w:p>
    <w:p>
      <w:pPr>
        <w:pStyle w:val="TOC2"/>
        <w:tabs>
          <w:tab w:val="right" w:leader="dot" w:pos="8306"/>
        </w:tabs>
      </w:pPr>
      <w:hyperlink w:anchor="_Toc21918" w:history="1">
        <w:r>
          <w:rPr>
            <w:rFonts w:ascii="仿宋" w:eastAsia="仿宋" w:hAnsi="仿宋" w:cs="仿宋" w:hint="eastAsia"/>
            <w:lang w:eastAsia="zh-CN"/>
          </w:rPr>
          <w:t>(二)、风险应对策略</w:t>
        </w:r>
        <w:r>
          <w:tab/>
        </w:r>
        <w:r>
          <w:fldChar w:fldCharType="begin"/>
        </w:r>
        <w:r>
          <w:instrText xml:space="preserve"> PAGEREF _Toc21918 \h </w:instrText>
        </w:r>
        <w:r>
          <w:fldChar w:fldCharType="separate"/>
        </w:r>
        <w:r>
          <w:t>32</w:t>
        </w:r>
        <w:r>
          <w:fldChar w:fldCharType="end"/>
        </w:r>
      </w:hyperlink>
    </w:p>
    <w:p>
      <w:pPr>
        <w:pStyle w:val="TOC2"/>
        <w:tabs>
          <w:tab w:val="right" w:leader="dot" w:pos="8306"/>
        </w:tabs>
      </w:pPr>
      <w:hyperlink w:anchor="_Toc23818" w:history="1">
        <w:r>
          <w:rPr>
            <w:rFonts w:ascii="仿宋" w:eastAsia="仿宋" w:hAnsi="仿宋" w:cs="仿宋" w:hint="eastAsia"/>
            <w:lang w:eastAsia="zh-CN"/>
          </w:rPr>
          <w:t>(三)、风险监控与控制</w:t>
        </w:r>
        <w:r>
          <w:tab/>
        </w:r>
        <w:r>
          <w:fldChar w:fldCharType="begin"/>
        </w:r>
        <w:r>
          <w:instrText xml:space="preserve"> PAGEREF _Toc23818 \h </w:instrText>
        </w:r>
        <w:r>
          <w:fldChar w:fldCharType="separate"/>
        </w:r>
        <w:r>
          <w:t>34</w:t>
        </w:r>
        <w:r>
          <w:fldChar w:fldCharType="end"/>
        </w:r>
      </w:hyperlink>
    </w:p>
    <w:p>
      <w:pPr>
        <w:pStyle w:val="TOC1"/>
        <w:tabs>
          <w:tab w:val="right" w:leader="dot" w:pos="8306"/>
        </w:tabs>
      </w:pPr>
      <w:hyperlink w:anchor="_Toc28862" w:history="1">
        <w:r>
          <w:rPr>
            <w:rFonts w:ascii="仿宋" w:eastAsia="仿宋" w:hAnsi="仿宋" w:cs="仿宋" w:hint="eastAsia"/>
            <w:lang w:eastAsia="zh-CN"/>
          </w:rPr>
          <w:t>十、受控核聚变装置及配套产品项目财务管理</w:t>
        </w:r>
        <w:r>
          <w:tab/>
        </w:r>
        <w:r>
          <w:fldChar w:fldCharType="begin"/>
        </w:r>
        <w:r>
          <w:instrText xml:space="preserve"> PAGEREF _Toc28862 \h </w:instrText>
        </w:r>
        <w:r>
          <w:fldChar w:fldCharType="separate"/>
        </w:r>
        <w:r>
          <w:t>35</w:t>
        </w:r>
        <w:r>
          <w:fldChar w:fldCharType="end"/>
        </w:r>
      </w:hyperlink>
    </w:p>
    <w:p>
      <w:pPr>
        <w:pStyle w:val="TOC2"/>
        <w:tabs>
          <w:tab w:val="right" w:leader="dot" w:pos="8306"/>
        </w:tabs>
      </w:pPr>
      <w:hyperlink w:anchor="_Toc6115" w:history="1">
        <w:r>
          <w:rPr>
            <w:rFonts w:ascii="仿宋" w:eastAsia="仿宋" w:hAnsi="仿宋" w:cs="仿宋" w:hint="eastAsia"/>
            <w:lang w:eastAsia="zh-CN"/>
          </w:rPr>
          <w:t>(一)、资金需求大</w:t>
        </w:r>
        <w:r>
          <w:tab/>
        </w:r>
        <w:r>
          <w:fldChar w:fldCharType="begin"/>
        </w:r>
        <w:r>
          <w:instrText xml:space="preserve"> PAGEREF _Toc6115 \h </w:instrText>
        </w:r>
        <w:r>
          <w:fldChar w:fldCharType="separate"/>
        </w:r>
        <w:r>
          <w:t>35</w:t>
        </w:r>
        <w:r>
          <w:fldChar w:fldCharType="end"/>
        </w:r>
      </w:hyperlink>
    </w:p>
    <w:p>
      <w:pPr>
        <w:pStyle w:val="TOC2"/>
        <w:tabs>
          <w:tab w:val="right" w:leader="dot" w:pos="8306"/>
        </w:tabs>
      </w:pPr>
      <w:hyperlink w:anchor="_Toc6945" w:history="1">
        <w:r>
          <w:rPr>
            <w:rFonts w:ascii="仿宋" w:eastAsia="仿宋" w:hAnsi="仿宋" w:cs="仿宋" w:hint="eastAsia"/>
            <w:lang w:eastAsia="zh-CN"/>
          </w:rPr>
          <w:t>(二)、研发周期长</w:t>
        </w:r>
        <w:r>
          <w:tab/>
        </w:r>
        <w:r>
          <w:fldChar w:fldCharType="begin"/>
        </w:r>
        <w:r>
          <w:instrText xml:space="preserve"> PAGEREF _Toc6945 \h </w:instrText>
        </w:r>
        <w:r>
          <w:fldChar w:fldCharType="separate"/>
        </w:r>
        <w:r>
          <w:t>37</w:t>
        </w:r>
        <w:r>
          <w:fldChar w:fldCharType="end"/>
        </w:r>
      </w:hyperlink>
    </w:p>
    <w:p>
      <w:pPr>
        <w:pStyle w:val="TOC2"/>
        <w:tabs>
          <w:tab w:val="right" w:leader="dot" w:pos="8306"/>
        </w:tabs>
      </w:pPr>
      <w:hyperlink w:anchor="_Toc2322" w:history="1">
        <w:r>
          <w:rPr>
            <w:rFonts w:ascii="仿宋" w:eastAsia="仿宋" w:hAnsi="仿宋" w:cs="仿宋" w:hint="eastAsia"/>
            <w:lang w:eastAsia="zh-CN"/>
          </w:rPr>
          <w:t>(三)、市场风险大</w:t>
        </w:r>
        <w:r>
          <w:tab/>
        </w:r>
        <w:r>
          <w:fldChar w:fldCharType="begin"/>
        </w:r>
        <w:r>
          <w:instrText xml:space="preserve"> PAGEREF _Toc2322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8" w:history="1">
        <w:r>
          <w:rPr>
            <w:rFonts w:ascii="仿宋" w:eastAsia="仿宋" w:hAnsi="仿宋" w:cs="仿宋" w:hint="eastAsia"/>
            <w:lang w:eastAsia="zh-CN"/>
          </w:rPr>
          <w:t>(四)、利润率高</w:t>
        </w:r>
        <w:r>
          <w:tab/>
        </w:r>
        <w:r>
          <w:fldChar w:fldCharType="begin"/>
        </w:r>
        <w:r>
          <w:instrText xml:space="preserve"> PAGEREF _Toc29488 \h </w:instrText>
        </w:r>
        <w:r>
          <w:fldChar w:fldCharType="separate"/>
        </w:r>
        <w:r>
          <w:t>41</w:t>
        </w:r>
        <w:r>
          <w:fldChar w:fldCharType="end"/>
        </w:r>
      </w:hyperlink>
    </w:p>
    <w:p>
      <w:pPr>
        <w:pStyle w:val="TOC1"/>
        <w:tabs>
          <w:tab w:val="right" w:leader="dot" w:pos="8306"/>
        </w:tabs>
      </w:pPr>
      <w:hyperlink w:anchor="_Toc2096" w:history="1">
        <w:r>
          <w:rPr>
            <w:rFonts w:ascii="仿宋" w:eastAsia="仿宋" w:hAnsi="仿宋" w:cs="仿宋" w:hint="eastAsia"/>
            <w:lang w:eastAsia="zh-CN"/>
          </w:rPr>
          <w:t>十一、生产安全保护</w:t>
        </w:r>
        <w:r>
          <w:tab/>
        </w:r>
        <w:r>
          <w:fldChar w:fldCharType="begin"/>
        </w:r>
        <w:r>
          <w:instrText xml:space="preserve"> PAGEREF _Toc2096 \h </w:instrText>
        </w:r>
        <w:r>
          <w:fldChar w:fldCharType="separate"/>
        </w:r>
        <w:r>
          <w:t>43</w:t>
        </w:r>
        <w:r>
          <w:fldChar w:fldCharType="end"/>
        </w:r>
      </w:hyperlink>
    </w:p>
    <w:p>
      <w:pPr>
        <w:pStyle w:val="TOC2"/>
        <w:tabs>
          <w:tab w:val="right" w:leader="dot" w:pos="8306"/>
        </w:tabs>
      </w:pPr>
      <w:hyperlink w:anchor="_Toc16787" w:history="1">
        <w:r>
          <w:rPr>
            <w:rFonts w:ascii="仿宋" w:eastAsia="仿宋" w:hAnsi="仿宋" w:cs="仿宋" w:hint="eastAsia"/>
            <w:lang w:eastAsia="zh-CN"/>
          </w:rPr>
          <w:t>(一)、消防安全</w:t>
        </w:r>
        <w:r>
          <w:tab/>
        </w:r>
        <w:r>
          <w:fldChar w:fldCharType="begin"/>
        </w:r>
        <w:r>
          <w:instrText xml:space="preserve"> PAGEREF _Toc16787 \h </w:instrText>
        </w:r>
        <w:r>
          <w:fldChar w:fldCharType="separate"/>
        </w:r>
        <w:r>
          <w:t>43</w:t>
        </w:r>
        <w:r>
          <w:fldChar w:fldCharType="end"/>
        </w:r>
      </w:hyperlink>
    </w:p>
    <w:p>
      <w:pPr>
        <w:pStyle w:val="TOC2"/>
        <w:tabs>
          <w:tab w:val="right" w:leader="dot" w:pos="8306"/>
        </w:tabs>
      </w:pPr>
      <w:hyperlink w:anchor="_Toc5364" w:history="1">
        <w:r>
          <w:rPr>
            <w:rFonts w:ascii="仿宋" w:eastAsia="仿宋" w:hAnsi="仿宋" w:cs="仿宋" w:hint="eastAsia"/>
            <w:lang w:eastAsia="zh-CN"/>
          </w:rPr>
          <w:t>(二)、防火防爆总图布置措施</w:t>
        </w:r>
        <w:r>
          <w:tab/>
        </w:r>
        <w:r>
          <w:fldChar w:fldCharType="begin"/>
        </w:r>
        <w:r>
          <w:instrText xml:space="preserve"> PAGEREF _Toc5364 \h </w:instrText>
        </w:r>
        <w:r>
          <w:fldChar w:fldCharType="separate"/>
        </w:r>
        <w:r>
          <w:t>45</w:t>
        </w:r>
        <w:r>
          <w:fldChar w:fldCharType="end"/>
        </w:r>
      </w:hyperlink>
    </w:p>
    <w:p>
      <w:pPr>
        <w:pStyle w:val="TOC2"/>
        <w:tabs>
          <w:tab w:val="right" w:leader="dot" w:pos="8306"/>
        </w:tabs>
      </w:pPr>
      <w:hyperlink w:anchor="_Toc8742" w:history="1">
        <w:r>
          <w:rPr>
            <w:rFonts w:ascii="仿宋" w:eastAsia="仿宋" w:hAnsi="仿宋" w:cs="仿宋" w:hint="eastAsia"/>
            <w:lang w:eastAsia="zh-CN"/>
          </w:rPr>
          <w:t>(三)、自然灾害防范措施</w:t>
        </w:r>
        <w:r>
          <w:tab/>
        </w:r>
        <w:r>
          <w:fldChar w:fldCharType="begin"/>
        </w:r>
        <w:r>
          <w:instrText xml:space="preserve"> PAGEREF _Toc8742 \h </w:instrText>
        </w:r>
        <w:r>
          <w:fldChar w:fldCharType="separate"/>
        </w:r>
        <w:r>
          <w:t>46</w:t>
        </w:r>
        <w:r>
          <w:fldChar w:fldCharType="end"/>
        </w:r>
      </w:hyperlink>
    </w:p>
    <w:p>
      <w:pPr>
        <w:pStyle w:val="TOC2"/>
        <w:tabs>
          <w:tab w:val="right" w:leader="dot" w:pos="8306"/>
        </w:tabs>
      </w:pPr>
      <w:hyperlink w:anchor="_Toc4799" w:history="1">
        <w:r>
          <w:rPr>
            <w:rFonts w:ascii="仿宋" w:eastAsia="仿宋" w:hAnsi="仿宋" w:cs="仿宋" w:hint="eastAsia"/>
            <w:lang w:eastAsia="zh-CN"/>
          </w:rPr>
          <w:t>(四)、安全色及安全标志使用要求</w:t>
        </w:r>
        <w:r>
          <w:tab/>
        </w:r>
        <w:r>
          <w:fldChar w:fldCharType="begin"/>
        </w:r>
        <w:r>
          <w:instrText xml:space="preserve"> PAGEREF _Toc4799 \h </w:instrText>
        </w:r>
        <w:r>
          <w:fldChar w:fldCharType="separate"/>
        </w:r>
        <w:r>
          <w:t>47</w:t>
        </w:r>
        <w:r>
          <w:fldChar w:fldCharType="end"/>
        </w:r>
      </w:hyperlink>
    </w:p>
    <w:p>
      <w:pPr>
        <w:pStyle w:val="TOC2"/>
        <w:tabs>
          <w:tab w:val="right" w:leader="dot" w:pos="8306"/>
        </w:tabs>
      </w:pPr>
      <w:hyperlink w:anchor="_Toc11735" w:history="1">
        <w:r>
          <w:rPr>
            <w:rFonts w:ascii="仿宋" w:eastAsia="仿宋" w:hAnsi="仿宋" w:cs="仿宋" w:hint="eastAsia"/>
            <w:lang w:eastAsia="zh-CN"/>
          </w:rPr>
          <w:t>(五)、防尘防毒措施</w:t>
        </w:r>
        <w:r>
          <w:tab/>
        </w:r>
        <w:r>
          <w:fldChar w:fldCharType="begin"/>
        </w:r>
        <w:r>
          <w:instrText xml:space="preserve"> PAGEREF _Toc11735 \h </w:instrText>
        </w:r>
        <w:r>
          <w:fldChar w:fldCharType="separate"/>
        </w:r>
        <w:r>
          <w:t>48</w:t>
        </w:r>
        <w:r>
          <w:fldChar w:fldCharType="end"/>
        </w:r>
      </w:hyperlink>
    </w:p>
    <w:p>
      <w:pPr>
        <w:pStyle w:val="TOC2"/>
        <w:tabs>
          <w:tab w:val="right" w:leader="dot" w:pos="8306"/>
        </w:tabs>
      </w:pPr>
      <w:hyperlink w:anchor="_Toc13717" w:history="1">
        <w:r>
          <w:rPr>
            <w:rFonts w:ascii="仿宋" w:eastAsia="仿宋" w:hAnsi="仿宋" w:cs="仿宋" w:hint="eastAsia"/>
            <w:lang w:eastAsia="zh-CN"/>
          </w:rPr>
          <w:t>(六)、防静电、触电防护及防雷措施</w:t>
        </w:r>
        <w:r>
          <w:tab/>
        </w:r>
        <w:r>
          <w:fldChar w:fldCharType="begin"/>
        </w:r>
        <w:r>
          <w:instrText xml:space="preserve"> PAGEREF _Toc13717 \h </w:instrText>
        </w:r>
        <w:r>
          <w:fldChar w:fldCharType="separate"/>
        </w:r>
        <w:r>
          <w:t>49</w:t>
        </w:r>
        <w:r>
          <w:fldChar w:fldCharType="end"/>
        </w:r>
      </w:hyperlink>
    </w:p>
    <w:p>
      <w:pPr>
        <w:pStyle w:val="TOC2"/>
        <w:tabs>
          <w:tab w:val="right" w:leader="dot" w:pos="8306"/>
        </w:tabs>
      </w:pPr>
      <w:hyperlink w:anchor="_Toc29760" w:history="1">
        <w:r>
          <w:rPr>
            <w:rFonts w:ascii="仿宋" w:eastAsia="仿宋" w:hAnsi="仿宋" w:cs="仿宋" w:hint="eastAsia"/>
            <w:lang w:eastAsia="zh-CN"/>
          </w:rPr>
          <w:t>(七)、机械设备安全保障措施</w:t>
        </w:r>
        <w:r>
          <w:tab/>
        </w:r>
        <w:r>
          <w:fldChar w:fldCharType="begin"/>
        </w:r>
        <w:r>
          <w:instrText xml:space="preserve"> PAGEREF _Toc29760 \h </w:instrText>
        </w:r>
        <w:r>
          <w:fldChar w:fldCharType="separate"/>
        </w:r>
        <w:r>
          <w:t>50</w:t>
        </w:r>
        <w:r>
          <w:fldChar w:fldCharType="end"/>
        </w:r>
      </w:hyperlink>
    </w:p>
    <w:p>
      <w:pPr>
        <w:pStyle w:val="TOC1"/>
        <w:tabs>
          <w:tab w:val="right" w:leader="dot" w:pos="8306"/>
        </w:tabs>
      </w:pPr>
      <w:hyperlink w:anchor="_Toc21439" w:history="1">
        <w:r>
          <w:rPr>
            <w:rFonts w:ascii="仿宋" w:eastAsia="仿宋" w:hAnsi="仿宋" w:cs="仿宋" w:hint="eastAsia"/>
            <w:lang w:eastAsia="zh-CN"/>
          </w:rPr>
          <w:t>十二、受控核聚变装置及配套产品项目经营效益</w:t>
        </w:r>
        <w:r>
          <w:tab/>
        </w:r>
        <w:r>
          <w:fldChar w:fldCharType="begin"/>
        </w:r>
        <w:r>
          <w:instrText xml:space="preserve"> PAGEREF _Toc21439 \h </w:instrText>
        </w:r>
        <w:r>
          <w:fldChar w:fldCharType="separate"/>
        </w:r>
        <w:r>
          <w:t>52</w:t>
        </w:r>
        <w:r>
          <w:fldChar w:fldCharType="end"/>
        </w:r>
      </w:hyperlink>
    </w:p>
    <w:p>
      <w:pPr>
        <w:pStyle w:val="TOC2"/>
        <w:tabs>
          <w:tab w:val="right" w:leader="dot" w:pos="8306"/>
        </w:tabs>
      </w:pPr>
      <w:hyperlink w:anchor="_Toc19251" w:history="1">
        <w:r>
          <w:rPr>
            <w:rFonts w:ascii="仿宋" w:eastAsia="仿宋" w:hAnsi="仿宋" w:cs="仿宋" w:hint="eastAsia"/>
            <w:lang w:eastAsia="zh-CN"/>
          </w:rPr>
          <w:t>(一)、经济评价财务测算</w:t>
        </w:r>
        <w:r>
          <w:tab/>
        </w:r>
        <w:r>
          <w:fldChar w:fldCharType="begin"/>
        </w:r>
        <w:r>
          <w:instrText xml:space="preserve"> PAGEREF _Toc19251 \h </w:instrText>
        </w:r>
        <w:r>
          <w:fldChar w:fldCharType="separate"/>
        </w:r>
        <w:r>
          <w:t>52</w:t>
        </w:r>
        <w:r>
          <w:fldChar w:fldCharType="end"/>
        </w:r>
      </w:hyperlink>
    </w:p>
    <w:p>
      <w:pPr>
        <w:pStyle w:val="TOC2"/>
        <w:tabs>
          <w:tab w:val="right" w:leader="dot" w:pos="8306"/>
        </w:tabs>
      </w:pPr>
      <w:hyperlink w:anchor="_Toc10672" w:history="1">
        <w:r>
          <w:rPr>
            <w:rFonts w:ascii="仿宋" w:eastAsia="仿宋" w:hAnsi="仿宋" w:cs="仿宋" w:hint="eastAsia"/>
            <w:lang w:eastAsia="zh-CN"/>
          </w:rPr>
          <w:t>(二)、受控核聚变装置及配套产品项目盈利能力分析</w:t>
        </w:r>
        <w:r>
          <w:tab/>
        </w:r>
        <w:r>
          <w:fldChar w:fldCharType="begin"/>
        </w:r>
        <w:r>
          <w:instrText xml:space="preserve"> PAGEREF _Toc10672 \h </w:instrText>
        </w:r>
        <w:r>
          <w:fldChar w:fldCharType="separate"/>
        </w:r>
        <w:r>
          <w:t>53</w:t>
        </w:r>
        <w:r>
          <w:fldChar w:fldCharType="end"/>
        </w:r>
      </w:hyperlink>
    </w:p>
    <w:p>
      <w:pPr>
        <w:pStyle w:val="TOC1"/>
        <w:tabs>
          <w:tab w:val="right" w:leader="dot" w:pos="8306"/>
        </w:tabs>
      </w:pPr>
      <w:hyperlink w:anchor="_Toc27548" w:history="1">
        <w:r>
          <w:rPr>
            <w:rFonts w:ascii="仿宋" w:eastAsia="仿宋" w:hAnsi="仿宋" w:cs="仿宋" w:hint="eastAsia"/>
            <w:lang w:eastAsia="zh-CN"/>
          </w:rPr>
          <w:t>十三、供应链管理</w:t>
        </w:r>
        <w:r>
          <w:tab/>
        </w:r>
        <w:r>
          <w:fldChar w:fldCharType="begin"/>
        </w:r>
        <w:r>
          <w:instrText xml:space="preserve"> PAGEREF _Toc27548 \h </w:instrText>
        </w:r>
        <w:r>
          <w:fldChar w:fldCharType="separate"/>
        </w:r>
        <w:r>
          <w:t>54</w:t>
        </w:r>
        <w:r>
          <w:fldChar w:fldCharType="end"/>
        </w:r>
      </w:hyperlink>
    </w:p>
    <w:p>
      <w:pPr>
        <w:pStyle w:val="TOC2"/>
        <w:tabs>
          <w:tab w:val="right" w:leader="dot" w:pos="8306"/>
        </w:tabs>
      </w:pPr>
      <w:hyperlink w:anchor="_Toc18916" w:history="1">
        <w:r>
          <w:rPr>
            <w:rFonts w:ascii="仿宋" w:eastAsia="仿宋" w:hAnsi="仿宋" w:cs="仿宋" w:hint="eastAsia"/>
            <w:lang w:eastAsia="zh-CN"/>
          </w:rPr>
          <w:t>(一)、供应链战略规划</w:t>
        </w:r>
        <w:r>
          <w:tab/>
        </w:r>
        <w:r>
          <w:fldChar w:fldCharType="begin"/>
        </w:r>
        <w:r>
          <w:instrText xml:space="preserve"> PAGEREF _Toc18916 \h </w:instrText>
        </w:r>
        <w:r>
          <w:fldChar w:fldCharType="separate"/>
        </w:r>
        <w:r>
          <w:t>54</w:t>
        </w:r>
        <w:r>
          <w:fldChar w:fldCharType="end"/>
        </w:r>
      </w:hyperlink>
    </w:p>
    <w:p>
      <w:pPr>
        <w:pStyle w:val="TOC2"/>
        <w:tabs>
          <w:tab w:val="right" w:leader="dot" w:pos="8306"/>
        </w:tabs>
      </w:pPr>
      <w:hyperlink w:anchor="_Toc20055" w:history="1">
        <w:r>
          <w:rPr>
            <w:rFonts w:ascii="仿宋" w:eastAsia="仿宋" w:hAnsi="仿宋" w:cs="仿宋" w:hint="eastAsia"/>
            <w:lang w:eastAsia="zh-CN"/>
          </w:rPr>
          <w:t>(二)、供应商选择与合作</w:t>
        </w:r>
        <w:r>
          <w:tab/>
        </w:r>
        <w:r>
          <w:fldChar w:fldCharType="begin"/>
        </w:r>
        <w:r>
          <w:instrText xml:space="preserve"> PAGEREF _Toc20055 \h </w:instrText>
        </w:r>
        <w:r>
          <w:fldChar w:fldCharType="separate"/>
        </w:r>
        <w:r>
          <w:t>56</w:t>
        </w:r>
        <w:r>
          <w:fldChar w:fldCharType="end"/>
        </w:r>
      </w:hyperlink>
    </w:p>
    <w:p>
      <w:pPr>
        <w:pStyle w:val="TOC2"/>
        <w:tabs>
          <w:tab w:val="right" w:leader="dot" w:pos="8306"/>
        </w:tabs>
      </w:pPr>
      <w:hyperlink w:anchor="_Toc202" w:history="1">
        <w:r>
          <w:rPr>
            <w:rFonts w:ascii="仿宋" w:eastAsia="仿宋" w:hAnsi="仿宋" w:cs="仿宋" w:hint="eastAsia"/>
            <w:lang w:eastAsia="zh-CN"/>
          </w:rPr>
          <w:t>(三)、物流与库存管理</w:t>
        </w:r>
        <w:r>
          <w:tab/>
        </w:r>
        <w:r>
          <w:fldChar w:fldCharType="begin"/>
        </w:r>
        <w:r>
          <w:instrText xml:space="preserve"> PAGEREF _Toc202 \h </w:instrText>
        </w:r>
        <w:r>
          <w:fldChar w:fldCharType="separate"/>
        </w:r>
        <w:r>
          <w:t>57</w:t>
        </w:r>
        <w:r>
          <w:fldChar w:fldCharType="end"/>
        </w:r>
      </w:hyperlink>
    </w:p>
    <w:p>
      <w:pPr>
        <w:pStyle w:val="TOC1"/>
        <w:tabs>
          <w:tab w:val="right" w:leader="dot" w:pos="8306"/>
        </w:tabs>
      </w:pPr>
      <w:hyperlink w:anchor="_Toc4345" w:history="1">
        <w:r>
          <w:rPr>
            <w:rFonts w:ascii="仿宋" w:eastAsia="仿宋" w:hAnsi="仿宋" w:cs="仿宋" w:hint="eastAsia"/>
            <w:lang w:eastAsia="zh-CN"/>
          </w:rPr>
          <w:t>十四、受控核聚变装置及配套产品项目变更管理</w:t>
        </w:r>
        <w:r>
          <w:tab/>
        </w:r>
        <w:r>
          <w:fldChar w:fldCharType="begin"/>
        </w:r>
        <w:r>
          <w:instrText xml:space="preserve"> PAGEREF _Toc4345 \h </w:instrText>
        </w:r>
        <w:r>
          <w:fldChar w:fldCharType="separate"/>
        </w:r>
        <w:r>
          <w:t>59</w:t>
        </w:r>
        <w:r>
          <w:fldChar w:fldCharType="end"/>
        </w:r>
      </w:hyperlink>
    </w:p>
    <w:p>
      <w:pPr>
        <w:pStyle w:val="TOC2"/>
        <w:tabs>
          <w:tab w:val="right" w:leader="dot" w:pos="8306"/>
        </w:tabs>
      </w:pPr>
      <w:hyperlink w:anchor="_Toc29953" w:history="1">
        <w:r>
          <w:rPr>
            <w:rFonts w:ascii="仿宋" w:eastAsia="仿宋" w:hAnsi="仿宋" w:cs="仿宋" w:hint="eastAsia"/>
            <w:lang w:eastAsia="zh-CN"/>
          </w:rPr>
          <w:t>(一)、变更申请与评估</w:t>
        </w:r>
        <w:r>
          <w:tab/>
        </w:r>
        <w:r>
          <w:fldChar w:fldCharType="begin"/>
        </w:r>
        <w:r>
          <w:instrText xml:space="preserve"> PAGEREF _Toc29953 \h </w:instrText>
        </w:r>
        <w:r>
          <w:fldChar w:fldCharType="separate"/>
        </w:r>
        <w:r>
          <w:t>59</w:t>
        </w:r>
        <w:r>
          <w:fldChar w:fldCharType="end"/>
        </w:r>
      </w:hyperlink>
    </w:p>
    <w:p>
      <w:pPr>
        <w:pStyle w:val="TOC2"/>
        <w:tabs>
          <w:tab w:val="right" w:leader="dot" w:pos="8306"/>
        </w:tabs>
      </w:pPr>
      <w:hyperlink w:anchor="_Toc10651" w:history="1">
        <w:r>
          <w:rPr>
            <w:rFonts w:ascii="仿宋" w:eastAsia="仿宋" w:hAnsi="仿宋" w:cs="仿宋" w:hint="eastAsia"/>
            <w:lang w:eastAsia="zh-CN"/>
          </w:rPr>
          <w:t>(二)、变更实施与控制</w:t>
        </w:r>
        <w:r>
          <w:tab/>
        </w:r>
        <w:r>
          <w:fldChar w:fldCharType="begin"/>
        </w:r>
        <w:r>
          <w:instrText xml:space="preserve"> PAGEREF _Toc10651 \h </w:instrText>
        </w:r>
        <w:r>
          <w:fldChar w:fldCharType="separate"/>
        </w:r>
        <w:r>
          <w:t>59</w:t>
        </w:r>
        <w:r>
          <w:fldChar w:fldCharType="end"/>
        </w:r>
      </w:hyperlink>
    </w:p>
    <w:p>
      <w:pPr>
        <w:pStyle w:val="TOC1"/>
        <w:tabs>
          <w:tab w:val="right" w:leader="dot" w:pos="8306"/>
        </w:tabs>
      </w:pPr>
      <w:hyperlink w:anchor="_Toc20073" w:history="1">
        <w:r>
          <w:rPr>
            <w:rFonts w:ascii="仿宋" w:eastAsia="仿宋" w:hAnsi="仿宋" w:cs="仿宋" w:hint="eastAsia"/>
            <w:lang w:eastAsia="zh-CN"/>
          </w:rPr>
          <w:t>十五、利益相关者分析与沟通计划</w:t>
        </w:r>
        <w:r>
          <w:tab/>
        </w:r>
        <w:r>
          <w:fldChar w:fldCharType="begin"/>
        </w:r>
        <w:r>
          <w:instrText xml:space="preserve"> PAGEREF _Toc20073 \h </w:instrText>
        </w:r>
        <w:r>
          <w:fldChar w:fldCharType="separate"/>
        </w:r>
        <w:r>
          <w:t>60</w:t>
        </w:r>
        <w:r>
          <w:fldChar w:fldCharType="end"/>
        </w:r>
      </w:hyperlink>
    </w:p>
    <w:p>
      <w:pPr>
        <w:pStyle w:val="TOC2"/>
        <w:tabs>
          <w:tab w:val="right" w:leader="dot" w:pos="8306"/>
        </w:tabs>
      </w:pPr>
      <w:hyperlink w:anchor="_Toc10781" w:history="1">
        <w:r>
          <w:rPr>
            <w:rFonts w:ascii="仿宋" w:eastAsia="仿宋" w:hAnsi="仿宋" w:cs="仿宋" w:hint="eastAsia"/>
            <w:lang w:eastAsia="zh-CN"/>
          </w:rPr>
          <w:t>(一)、利益相关者分析</w:t>
        </w:r>
        <w:r>
          <w:tab/>
        </w:r>
        <w:r>
          <w:fldChar w:fldCharType="begin"/>
        </w:r>
        <w:r>
          <w:instrText xml:space="preserve"> PAGEREF _Toc10781 \h </w:instrText>
        </w:r>
        <w:r>
          <w:fldChar w:fldCharType="separate"/>
        </w:r>
        <w:r>
          <w:t>60</w:t>
        </w:r>
        <w:r>
          <w:fldChar w:fldCharType="end"/>
        </w:r>
      </w:hyperlink>
    </w:p>
    <w:p>
      <w:pPr>
        <w:pStyle w:val="TOC2"/>
        <w:tabs>
          <w:tab w:val="right" w:leader="dot" w:pos="8306"/>
        </w:tabs>
      </w:pPr>
      <w:hyperlink w:anchor="_Toc17113" w:history="1">
        <w:r>
          <w:rPr>
            <w:rFonts w:ascii="仿宋" w:eastAsia="仿宋" w:hAnsi="仿宋" w:cs="仿宋" w:hint="eastAsia"/>
            <w:lang w:eastAsia="zh-CN"/>
          </w:rPr>
          <w:t>(二)、沟通计划</w:t>
        </w:r>
        <w:r>
          <w:tab/>
        </w:r>
        <w:r>
          <w:fldChar w:fldCharType="begin"/>
        </w:r>
        <w:r>
          <w:instrText xml:space="preserve"> PAGEREF _Toc17113 \h </w:instrText>
        </w:r>
        <w:r>
          <w:fldChar w:fldCharType="separate"/>
        </w:r>
        <w:r>
          <w:t>61</w:t>
        </w:r>
        <w:r>
          <w:fldChar w:fldCharType="end"/>
        </w:r>
      </w:hyperlink>
    </w:p>
    <w:p>
      <w:pPr>
        <w:pStyle w:val="TOC1"/>
        <w:tabs>
          <w:tab w:val="right" w:leader="dot" w:pos="8306"/>
        </w:tabs>
      </w:pPr>
      <w:hyperlink w:anchor="_Toc5769" w:history="1">
        <w:r>
          <w:rPr>
            <w:rFonts w:ascii="仿宋" w:eastAsia="仿宋" w:hAnsi="仿宋" w:cs="仿宋" w:hint="eastAsia"/>
            <w:lang w:eastAsia="zh-CN"/>
          </w:rPr>
          <w:t>十六、质量管理体系</w:t>
        </w:r>
        <w:r>
          <w:tab/>
        </w:r>
        <w:r>
          <w:fldChar w:fldCharType="begin"/>
        </w:r>
        <w:r>
          <w:instrText xml:space="preserve"> PAGEREF _Toc5769 \h </w:instrText>
        </w:r>
        <w:r>
          <w:fldChar w:fldCharType="separate"/>
        </w:r>
        <w:r>
          <w:t>62</w:t>
        </w:r>
        <w:r>
          <w:fldChar w:fldCharType="end"/>
        </w:r>
      </w:hyperlink>
    </w:p>
    <w:p>
      <w:pPr>
        <w:pStyle w:val="TOC2"/>
        <w:tabs>
          <w:tab w:val="right" w:leader="dot" w:pos="8306"/>
        </w:tabs>
      </w:pPr>
      <w:hyperlink w:anchor="_Toc7553" w:history="1">
        <w:r>
          <w:rPr>
            <w:rFonts w:ascii="仿宋" w:eastAsia="仿宋" w:hAnsi="仿宋" w:cs="仿宋" w:hint="eastAsia"/>
            <w:lang w:eastAsia="zh-CN"/>
          </w:rPr>
          <w:t>(一)、质量目标与方针</w:t>
        </w:r>
        <w:r>
          <w:tab/>
        </w:r>
        <w:r>
          <w:fldChar w:fldCharType="begin"/>
        </w:r>
        <w:r>
          <w:instrText xml:space="preserve"> PAGEREF _Toc7553 \h </w:instrText>
        </w:r>
        <w:r>
          <w:fldChar w:fldCharType="separate"/>
        </w:r>
        <w:r>
          <w:t>62</w:t>
        </w:r>
        <w:r>
          <w:fldChar w:fldCharType="end"/>
        </w:r>
      </w:hyperlink>
    </w:p>
    <w:p>
      <w:pPr>
        <w:pStyle w:val="TOC2"/>
        <w:tabs>
          <w:tab w:val="right" w:leader="dot" w:pos="8306"/>
        </w:tabs>
      </w:pPr>
      <w:hyperlink w:anchor="_Toc12149" w:history="1">
        <w:r>
          <w:rPr>
            <w:rFonts w:ascii="仿宋" w:eastAsia="仿宋" w:hAnsi="仿宋" w:cs="仿宋" w:hint="eastAsia"/>
            <w:lang w:eastAsia="zh-CN"/>
          </w:rPr>
          <w:t>(二)、质量管理责任</w:t>
        </w:r>
        <w:r>
          <w:tab/>
        </w:r>
        <w:r>
          <w:fldChar w:fldCharType="begin"/>
        </w:r>
        <w:r>
          <w:instrText xml:space="preserve"> PAGEREF _Toc12149 \h </w:instrText>
        </w:r>
        <w:r>
          <w:fldChar w:fldCharType="separate"/>
        </w:r>
        <w:r>
          <w:t>63</w:t>
        </w:r>
        <w:r>
          <w:fldChar w:fldCharType="end"/>
        </w:r>
      </w:hyperlink>
    </w:p>
    <w:p>
      <w:pPr>
        <w:pStyle w:val="TOC2"/>
        <w:tabs>
          <w:tab w:val="right" w:leader="dot" w:pos="8306"/>
        </w:tabs>
      </w:pPr>
      <w:hyperlink w:anchor="_Toc15923" w:history="1">
        <w:r>
          <w:rPr>
            <w:rFonts w:ascii="仿宋" w:eastAsia="仿宋" w:hAnsi="仿宋" w:cs="仿宋" w:hint="eastAsia"/>
            <w:lang w:eastAsia="zh-CN"/>
          </w:rPr>
          <w:t>(三)、质量管理体系文件</w:t>
        </w:r>
        <w:r>
          <w:tab/>
        </w:r>
        <w:r>
          <w:fldChar w:fldCharType="begin"/>
        </w:r>
        <w:r>
          <w:instrText xml:space="preserve"> PAGEREF _Toc15923 \h </w:instrText>
        </w:r>
        <w:r>
          <w:fldChar w:fldCharType="separate"/>
        </w:r>
        <w:r>
          <w:t>65</w:t>
        </w:r>
        <w:r>
          <w:fldChar w:fldCharType="end"/>
        </w:r>
      </w:hyperlink>
    </w:p>
    <w:p>
      <w:pPr>
        <w:pStyle w:val="TOC2"/>
        <w:tabs>
          <w:tab w:val="right" w:leader="dot" w:pos="8306"/>
        </w:tabs>
      </w:pPr>
      <w:hyperlink w:anchor="_Toc22683" w:history="1">
        <w:r>
          <w:rPr>
            <w:rFonts w:ascii="仿宋" w:eastAsia="仿宋" w:hAnsi="仿宋" w:cs="仿宋" w:hint="eastAsia"/>
            <w:lang w:eastAsia="zh-CN"/>
          </w:rPr>
          <w:t>(四)、质量培训与教育</w:t>
        </w:r>
        <w:r>
          <w:tab/>
        </w:r>
        <w:r>
          <w:fldChar w:fldCharType="begin"/>
        </w:r>
        <w:r>
          <w:instrText xml:space="preserve"> PAGEREF _Toc22683 \h </w:instrText>
        </w:r>
        <w:r>
          <w:fldChar w:fldCharType="separate"/>
        </w:r>
        <w:r>
          <w:t>67</w:t>
        </w:r>
        <w:r>
          <w:fldChar w:fldCharType="end"/>
        </w:r>
      </w:hyperlink>
    </w:p>
    <w:p>
      <w:pPr>
        <w:pStyle w:val="TOC2"/>
        <w:tabs>
          <w:tab w:val="right" w:leader="dot" w:pos="8306"/>
        </w:tabs>
      </w:pPr>
      <w:hyperlink w:anchor="_Toc14383" w:history="1">
        <w:r>
          <w:rPr>
            <w:rFonts w:ascii="仿宋" w:eastAsia="仿宋" w:hAnsi="仿宋" w:cs="仿宋" w:hint="eastAsia"/>
            <w:lang w:eastAsia="zh-CN"/>
          </w:rPr>
          <w:t>(五)、质量审核与评价</w:t>
        </w:r>
        <w:r>
          <w:tab/>
        </w:r>
        <w:r>
          <w:fldChar w:fldCharType="begin"/>
        </w:r>
        <w:r>
          <w:instrText xml:space="preserve"> PAGEREF _Toc14383 \h </w:instrText>
        </w:r>
        <w:r>
          <w:fldChar w:fldCharType="separate"/>
        </w:r>
        <w:r>
          <w:t>68</w:t>
        </w:r>
        <w:r>
          <w:fldChar w:fldCharType="end"/>
        </w:r>
      </w:hyperlink>
    </w:p>
    <w:p>
      <w:pPr>
        <w:pStyle w:val="TOC2"/>
        <w:tabs>
          <w:tab w:val="right" w:leader="dot" w:pos="8306"/>
        </w:tabs>
      </w:pPr>
      <w:hyperlink w:anchor="_Toc17660" w:history="1">
        <w:r>
          <w:rPr>
            <w:rFonts w:ascii="仿宋" w:eastAsia="仿宋" w:hAnsi="仿宋" w:cs="仿宋" w:hint="eastAsia"/>
            <w:lang w:eastAsia="zh-CN"/>
          </w:rPr>
          <w:t>(六)、不符合与纠正措施</w:t>
        </w:r>
        <w:r>
          <w:tab/>
        </w:r>
        <w:r>
          <w:fldChar w:fldCharType="begin"/>
        </w:r>
        <w:r>
          <w:instrText xml:space="preserve"> PAGEREF _Toc17660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34"/>
      <w:r>
        <w:rPr>
          <w:rFonts w:ascii="仿宋" w:eastAsia="仿宋" w:hAnsi="仿宋" w:cs="仿宋" w:hint="eastAsia"/>
          <w:sz w:val="28"/>
          <w:lang w:eastAsia="zh-CN"/>
        </w:rPr>
        <w:t>一、受控核聚变装置及配套产品项目建设背景及必要性分析</w:t>
      </w:r>
      <w:bookmarkEnd w:id="2"/>
    </w:p>
    <w:p>
      <w:pPr>
        <w:pStyle w:val="Heading2"/>
        <w:rPr>
          <w:rFonts w:ascii="仿宋" w:eastAsia="仿宋" w:hAnsi="仿宋" w:cs="仿宋" w:hint="eastAsia"/>
          <w:lang w:eastAsia="zh-CN"/>
        </w:rPr>
      </w:pPr>
      <w:bookmarkStart w:id="3" w:name="_Toc29067"/>
      <w:r>
        <w:rPr>
          <w:rFonts w:ascii="仿宋" w:eastAsia="仿宋" w:hAnsi="仿宋" w:cs="仿宋" w:hint="eastAsia"/>
          <w:lang w:eastAsia="zh-CN"/>
        </w:rPr>
        <w:t>(一)、受控核聚变装置及配套产品项目背景分析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受控核聚变装置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受控核聚变装置及配套产品项目在这个潮流中的定位。同时，我们将关注行业内涌现的新兴机遇，以便受控核聚变装置及配套产品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受控核聚变装置及配套产品项目提供了强大的发展动力。我们将聚焦于行业内最新的技术发展趋势，包括但不限于人工智能、大数据分析、物联网等领域。通过深度的技术研究，我们将确保受控核聚变装置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受控核聚变装置及配套产品项目发展的源泉。我们将投入更多的精力对市场需求进行深入剖析，超越表面的需求，深入挖掘潜在的市场痛点和机遇。通过对市场需求的细致了解，受控核聚变装置及配套产品项目将更有针对性地设计解决方案，满足市场的多样化需求，从而更好地促进受控核聚变装置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受控核聚变装置及配套产品项目战略至关重要。我们将对竞争态势进行更为深入的分析，包括但不限于市场份额、产品特点、客户满意度等多个维度。通过深度的竞争分析，受控核聚变装置及配套产品项目将能够更准确地把握市场脉搏，制定具有竞争力的受控核聚变装置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受控核聚变装置及配套产品项目的发展具有直接的影响。我们将进行更为全面的法规和政策分析，了解行业发展中的潜在法律风险和合规挑战。通过充分了解和遵守相关法规，受控核聚变装置及配套产品项目将确保在法律框架内合法合规运营，为受控核聚变装置及配套产品项目的稳健发展提供有力支持。</w:t>
      </w:r>
    </w:p>
    <w:p>
      <w:pPr>
        <w:pStyle w:val="Heading2"/>
        <w:ind w:firstLine="560" w:firstLineChars="200"/>
        <w:rPr>
          <w:rFonts w:ascii="仿宋" w:eastAsia="仿宋" w:hAnsi="仿宋" w:cs="仿宋" w:hint="eastAsia"/>
          <w:sz w:val="28"/>
          <w:lang w:eastAsia="zh-CN"/>
        </w:rPr>
      </w:pPr>
      <w:bookmarkStart w:id="4" w:name="_Toc10469"/>
      <w:r>
        <w:rPr>
          <w:rFonts w:ascii="仿宋" w:eastAsia="仿宋" w:hAnsi="仿宋" w:cs="仿宋" w:hint="eastAsia"/>
          <w:sz w:val="28"/>
          <w:lang w:eastAsia="zh-CN"/>
        </w:rPr>
        <w:t>(二)、受控核聚变装置及配套产品项目建设必要性分析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建设的迫切性源于对行业发展趋势的深刻洞察。我们正处于一个行业变革的时代，科技创新、数字化转型成为企业发展的关键动力。受控核聚变装置及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建设不仅仅是为了跟上潮流，更是为了通过技术创新推动企业的持续发展。通过引入先进的技术和解决方案，受控核聚变装置及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受控核聚变装置及配套产品项目的建设成为必然选择，通过提高产品质量、拓展服务领域，从而在竞争中获得更多的机会。受控核聚变装置及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受控核聚变装置及配套产品项目建设的必要性体现在对客户需求更精准的满足。通过受控核聚变装置及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建设的背后是对企业持续创新的追求。只有通过不断创新，企业才能在竞争中立于不败之地。受控核聚变装置及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209"/>
      <w:r>
        <w:rPr>
          <w:rFonts w:ascii="仿宋" w:eastAsia="仿宋" w:hAnsi="仿宋" w:cs="仿宋" w:hint="eastAsia"/>
          <w:sz w:val="28"/>
          <w:lang w:eastAsia="zh-CN"/>
        </w:rPr>
        <w:t>二、受控核聚变装置及配套产品项目文档管理</w:t>
      </w:r>
      <w:bookmarkEnd w:id="5"/>
    </w:p>
    <w:p>
      <w:pPr>
        <w:pStyle w:val="Heading2"/>
        <w:rPr>
          <w:rFonts w:ascii="仿宋" w:eastAsia="仿宋" w:hAnsi="仿宋" w:cs="仿宋" w:hint="eastAsia"/>
          <w:lang w:eastAsia="zh-CN"/>
        </w:rPr>
      </w:pPr>
      <w:bookmarkStart w:id="6" w:name="_Toc957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受控核聚变装置及配套产品项目高度重视文档的质量和准确性，以支持受控核聚变装置及配套产品项目的各项活动和决策。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文档的编制始于受控核聚变装置及配套产品项目计划的初期，我们制定了详细的文档编制计划，明确了每个文档的内容、格式和编写责任人。在受控核聚变装置及配套产品项目启动阶段，我们首先编制了受控核聚变装置及配套产品项目章程，明确定义了受控核聚变装置及配套产品项目的目标、范围、风险等关键要素。随后，受控核聚变装置及配套产品项目团队根据计划陆续编制了需求文档、设计文档、测试文档等各类文档，确保受控核聚变装置及配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受控核聚变装置及配套产品项目管理中的重要环节，旨在确保受控核聚变装置及配套产品项目文档符合质量标准和受控核聚变装置及配套产品项目需求。在受控核聚变装置及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受控核聚变装置及配套产品项目相关利益方和专业领域的专家对文档进行独立审查。这有助于获取更全面、客观的反馈，确保受控核聚变装置及配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在文档编制与审查方面建立了严格的管理机制，通过规范的流程和多维度的审查，确保受控核聚变装置及配套产品项目文档的质量、准确性和可靠性，为受控核聚变装置及配套产品项目的顺利推进提供了有力支持。</w:t>
      </w:r>
    </w:p>
    <w:p>
      <w:pPr>
        <w:pStyle w:val="Heading2"/>
        <w:ind w:firstLine="560" w:firstLineChars="200"/>
        <w:rPr>
          <w:rFonts w:ascii="仿宋" w:eastAsia="仿宋" w:hAnsi="仿宋" w:cs="仿宋" w:hint="eastAsia"/>
          <w:sz w:val="28"/>
          <w:lang w:eastAsia="zh-CN"/>
        </w:rPr>
      </w:pPr>
      <w:bookmarkStart w:id="7" w:name="_Toc823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我们通过多渠道发布文档，包括电子邮件、受控核聚变装置及配套产品项目管理平台、内部网站等，以满足不同团队成员的偏好和需求。多渠道发布确保了信息的全面覆盖。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我们采用了精细的权限控制，确保只有授权人员可以访问敏感信息。这种安全措施保护了受控核聚变装置及配套产品项目文档的机密性，防止了未经授权的信息泄露。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05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受控核聚变装置及配套产品项目生命周期中一个至关重要的环节，直接关系到受控核聚变装置及配套产品项目信息的长期保存和历史记录的完整性。在受控核聚变装置及配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795"/>
      <w:r>
        <w:rPr>
          <w:rFonts w:ascii="仿宋" w:eastAsia="仿宋" w:hAnsi="仿宋" w:cs="仿宋" w:hint="eastAsia"/>
          <w:sz w:val="28"/>
          <w:lang w:eastAsia="zh-CN"/>
        </w:rPr>
        <w:t>三、受控核聚变装置及配套产品项目建设单位说明</w:t>
      </w:r>
      <w:bookmarkEnd w:id="9"/>
    </w:p>
    <w:p>
      <w:pPr>
        <w:pStyle w:val="Heading2"/>
        <w:rPr>
          <w:rFonts w:ascii="仿宋" w:eastAsia="仿宋" w:hAnsi="仿宋" w:cs="仿宋" w:hint="eastAsia"/>
          <w:lang w:eastAsia="zh-CN"/>
        </w:rPr>
      </w:pPr>
      <w:bookmarkStart w:id="10" w:name="_Toc19979"/>
      <w:r>
        <w:rPr>
          <w:rFonts w:ascii="仿宋" w:eastAsia="仿宋" w:hAnsi="仿宋" w:cs="仿宋" w:hint="eastAsia"/>
          <w:lang w:eastAsia="zh-CN"/>
        </w:rPr>
        <w:t>(一)、受控核聚变装置及配套产品项目承办单位基本情况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06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受控核聚变装置及配套产品项目承办单位的XXXX，我们着眼于实现可持续的经济效益。通过技术创新和解决方案的提供，公司预计在受控核聚变装置及配套产品项目执行期间将获得可观的收入增长。这一收入来源主要包括受控核聚变装置及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同时，我们注重成本控制和效率提升，以确保受控核聚变装置及配套产品项目的可持续盈利。透过精细的管理和资源优化，公司期望实现受控核聚变装置及配套产品项目利润最大化。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受控核聚变装置及配套产品项目实施进行全面的投资评估，包括受控核聚变装置及配套产品项目启动阶段的资金投入和后续运营成本。通过对受控核聚变装置及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受控核聚变装置及配套产品项目实施过程中具备足够的资金流动性，公司将进行详尽的现金流分析。这包括资金需求的合理预测、受控核聚变装置及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05"/>
      <w:r>
        <w:rPr>
          <w:rFonts w:ascii="仿宋" w:eastAsia="仿宋" w:hAnsi="仿宋" w:cs="仿宋" w:hint="eastAsia"/>
          <w:sz w:val="28"/>
          <w:lang w:eastAsia="zh-CN"/>
        </w:rPr>
        <w:t>四、受控核聚变装置及配套产品项目土建工程</w:t>
      </w:r>
      <w:bookmarkEnd w:id="12"/>
    </w:p>
    <w:p>
      <w:pPr>
        <w:pStyle w:val="Heading2"/>
        <w:rPr>
          <w:rFonts w:ascii="仿宋" w:eastAsia="仿宋" w:hAnsi="仿宋" w:cs="仿宋" w:hint="eastAsia"/>
          <w:lang w:eastAsia="zh-CN"/>
        </w:rPr>
      </w:pPr>
      <w:bookmarkStart w:id="13" w:name="_Toc2313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在受控核聚变装置及配套产品项目的建筑工程设计中，我们将秉承一系列重要的设计原则，以确保受控核聚变装置及配套产品项目建筑在功能、美观、可持续性等方面达到最佳效果。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首要原则是确保建筑的功能性得到最大化的发挥。我们将充分理解受控核聚变装置及配套产品项目的实际需求，合理布局各个功能区域，保证建筑在满足业务需求的同时，提供高效的工作环境。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在建筑设计中，我们将综合考虑建设和运营成本。通过精细的经济效益分析，确保设计方案在高效利用资源的同时，对受控核聚变装置及配套产品项目的长期盈利能力有积极的贡献。</w:t>
      </w:r>
    </w:p>
    <w:p>
      <w:pPr>
        <w:pStyle w:val="Heading2"/>
        <w:ind w:firstLine="560" w:firstLineChars="200"/>
        <w:rPr>
          <w:rFonts w:ascii="仿宋" w:eastAsia="仿宋" w:hAnsi="仿宋" w:cs="仿宋" w:hint="eastAsia"/>
          <w:sz w:val="28"/>
          <w:lang w:eastAsia="zh-CN"/>
        </w:rPr>
      </w:pPr>
      <w:bookmarkStart w:id="14" w:name="_Toc2135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的土建工程设计中，我们将精准设定设计年限，结合受控核聚变装置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受控核聚变装置及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77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受控核聚变装置及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受控核聚变装置及配套产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受控核聚变装置及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20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本期工程受控核聚变装置及配套产品项目预计总建筑面积XXX平方米，其中：计容建筑面积XXX平方米，计划建筑工程投资XX万元，占受控核聚变装置及配套产品项目总投资的XX%。</w:t>
      </w:r>
    </w:p>
    <w:p>
      <w:pPr>
        <w:pStyle w:val="Heading1"/>
        <w:ind w:firstLine="560" w:firstLineChars="200"/>
        <w:rPr>
          <w:rFonts w:ascii="仿宋" w:eastAsia="仿宋" w:hAnsi="仿宋" w:cs="仿宋" w:hint="eastAsia"/>
          <w:sz w:val="28"/>
          <w:lang w:eastAsia="zh-CN"/>
        </w:rPr>
      </w:pPr>
      <w:bookmarkStart w:id="17" w:name="_Toc27730"/>
      <w:r>
        <w:rPr>
          <w:rFonts w:ascii="仿宋" w:eastAsia="仿宋" w:hAnsi="仿宋" w:cs="仿宋" w:hint="eastAsia"/>
          <w:sz w:val="28"/>
          <w:lang w:eastAsia="zh-CN"/>
        </w:rPr>
        <w:t>五、受控核聚变装置及配套产品项目概论</w:t>
      </w:r>
      <w:bookmarkEnd w:id="17"/>
    </w:p>
    <w:p>
      <w:pPr>
        <w:pStyle w:val="Heading2"/>
        <w:rPr>
          <w:rFonts w:ascii="仿宋" w:eastAsia="仿宋" w:hAnsi="仿宋" w:cs="仿宋" w:hint="eastAsia"/>
          <w:lang w:eastAsia="zh-CN"/>
        </w:rPr>
      </w:pPr>
      <w:bookmarkStart w:id="18" w:name="_Toc839"/>
      <w:r>
        <w:rPr>
          <w:rFonts w:ascii="仿宋" w:eastAsia="仿宋" w:hAnsi="仿宋" w:cs="仿宋" w:hint="eastAsia"/>
          <w:lang w:eastAsia="zh-CN"/>
        </w:rPr>
        <w:t>(一)、受控核聚变装置及配套产品项目概况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起源追溯至对市场的深入洞察。市场的不断演变与变革为受控核聚变装置及配套产品项目提供了难得的机遇。当前市场存在的需求缺口和变革的大环境共同构成了受控核聚变装置及配套产品项目的背景。这个受控核聚变装置及配套产品项目旨在充分利用市场机遇，填补行业中尚未满足的需求，为客户提供全新的解决方案。市场的变革和需求的增长使得这个受控核聚变装置及配套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受控核聚变装置及配套产品项目名称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正式命名为受控核聚变装置及配套产品。这个名称不仅仅是一个标识，更代表了受控核聚变装置及配套产品项目的核心理念和愿景。它蕴含着受控核聚变装置及配套产品项目所要解决问题的关键字，具有强烈的表达和辨识度，为受控核聚变装置及配套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受控核聚变装置及配套产品项目目标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核心目标是提供一种全新、高效的解决方案，满足客户日益增长的需求。受控核聚变装置及配套产品项目追求的不仅仅是满足市场需求，更是在市场中获得卓越的竞争优势。通过不断提升产品或服务的质量和创新水平，受控核聚变装置及配套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受控核聚变装置及配套产品项目范围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全面涵盖了产品研发、制造、市场推广和售后服务，确保从产品设计到最终用户体验的全方位关注。这一全面的受控核聚变装置及配套产品项目范围是为了确保受控核聚变装置及配套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受控核聚变装置及配套产品项目时间表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计划在未来18个月内完成，包括研发、测试、市场试点和正式推出等不同阶段。这个时间表的合理设计是为了确保受控核聚变装置及配套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受控核聚变装置及配套产品项目预算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https://d.book118.com/047010122145006036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54412"/>
    <w:rsid w:val="4A6544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10122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2024-02-01T14:51:00Z</dcterms:created>
  <dcterms:modified xsi:type="dcterms:W3CDTF">2024-02-01T14:52:01Z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3D6C7BD7E0744921B613951E42DEAFB6_11</vt:lpwstr>
  </property>
  <property fmtid="{D5CDD505-2E9C-101B-9397-08002B2CF9AE}" pid="3" name="KSOProductBuildVer">
    <vt:lpwstr>2052-12.1.0.16250</vt:lpwstr>
  </property>
</Properties>
</file>