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三维编织型材织物行业相关公司筹备报告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930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_Toc7930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49" w:history="1">
        <w:r>
          <w:rPr>
            <w:rFonts w:ascii="仿宋" w:eastAsia="仿宋" w:hAnsi="仿宋" w:cs="仿宋" w:hint="eastAsia"/>
            <w:lang w:eastAsia="zh-CN"/>
          </w:rPr>
          <w:t>一、三维编织型材织物项目概况</w:t>
        </w:r>
        <w:r>
          <w:tab/>
        </w:r>
        <w:r>
          <w:fldChar w:fldCharType="begin"/>
        </w:r>
        <w:r>
          <w:instrText xml:space="preserve"> PAGEREF _Toc17549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0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_Toc17003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3" w:history="1">
        <w:r>
          <w:rPr>
            <w:rFonts w:ascii="仿宋" w:eastAsia="仿宋" w:hAnsi="仿宋" w:cs="仿宋" w:hint="eastAsia"/>
            <w:lang w:eastAsia="zh-CN"/>
          </w:rPr>
          <w:t>(二)、三维编织型材织物项目提出的理由</w:t>
        </w:r>
        <w:r>
          <w:tab/>
        </w:r>
        <w:r>
          <w:fldChar w:fldCharType="begin"/>
        </w:r>
        <w:r>
          <w:instrText xml:space="preserve"> PAGEREF _Toc4413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7" w:history="1">
        <w:r>
          <w:rPr>
            <w:rFonts w:ascii="仿宋" w:eastAsia="仿宋" w:hAnsi="仿宋" w:cs="仿宋" w:hint="eastAsia"/>
            <w:lang w:eastAsia="zh-CN"/>
          </w:rPr>
          <w:t>(三)、三维编织型材织物项目选址</w:t>
        </w:r>
        <w:r>
          <w:tab/>
        </w:r>
        <w:r>
          <w:fldChar w:fldCharType="begin"/>
        </w:r>
        <w:r>
          <w:instrText xml:space="preserve"> PAGEREF _Toc20217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8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_Toc19678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_Toc19663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2" w:history="1">
        <w:r>
          <w:rPr>
            <w:rFonts w:ascii="仿宋" w:eastAsia="仿宋" w:hAnsi="仿宋" w:cs="仿宋" w:hint="eastAsia"/>
            <w:lang w:eastAsia="zh-CN"/>
          </w:rPr>
          <w:t>(六)、三维编织型材织物项目投资</w:t>
        </w:r>
        <w:r>
          <w:tab/>
        </w:r>
        <w:r>
          <w:fldChar w:fldCharType="begin"/>
        </w:r>
        <w:r>
          <w:instrText xml:space="preserve"> PAGEREF _Toc17232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0" w:history="1">
        <w:r>
          <w:rPr>
            <w:rFonts w:ascii="仿宋" w:eastAsia="仿宋" w:hAnsi="仿宋" w:cs="仿宋" w:hint="eastAsia"/>
            <w:lang w:eastAsia="zh-CN"/>
          </w:rPr>
          <w:t>(七)、三维编织型材织物项目进度规划</w:t>
        </w:r>
        <w:r>
          <w:tab/>
        </w:r>
        <w:r>
          <w:fldChar w:fldCharType="begin"/>
        </w:r>
        <w:r>
          <w:instrText xml:space="preserve"> PAGEREF _Toc4930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_Toc1462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7" w:history="1">
        <w:r>
          <w:rPr>
            <w:rFonts w:ascii="仿宋" w:eastAsia="仿宋" w:hAnsi="仿宋" w:cs="仿宋" w:hint="eastAsia"/>
            <w:lang w:eastAsia="zh-CN"/>
          </w:rPr>
          <w:t>(九)、三维编织型材织物项目综合评价</w:t>
        </w:r>
        <w:r>
          <w:tab/>
        </w:r>
        <w:r>
          <w:fldChar w:fldCharType="begin"/>
        </w:r>
        <w:r>
          <w:instrText xml:space="preserve"> PAGEREF _Toc20847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27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_Toc26427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00" w:history="1">
        <w:r>
          <w:rPr>
            <w:rFonts w:ascii="仿宋" w:eastAsia="仿宋" w:hAnsi="仿宋" w:cs="仿宋" w:hint="eastAsia"/>
            <w:lang w:eastAsia="zh-CN"/>
          </w:rPr>
          <w:t>(一)、三维编织型材织物项目选址原则</w:t>
        </w:r>
        <w:r>
          <w:tab/>
        </w:r>
        <w:r>
          <w:fldChar w:fldCharType="begin"/>
        </w:r>
        <w:r>
          <w:instrText xml:space="preserve"> PAGEREF _Toc21600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_Toc29956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32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_Toc16332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7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_Toc27277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3" w:history="1">
        <w:r>
          <w:rPr>
            <w:rFonts w:ascii="仿宋" w:eastAsia="仿宋" w:hAnsi="仿宋" w:cs="仿宋" w:hint="eastAsia"/>
            <w:lang w:eastAsia="zh-CN"/>
          </w:rPr>
          <w:t>(五)、三维编织型材织物项目选址综合评价</w:t>
        </w:r>
        <w:r>
          <w:tab/>
        </w:r>
        <w:r>
          <w:fldChar w:fldCharType="begin"/>
        </w:r>
        <w:r>
          <w:instrText xml:space="preserve"> PAGEREF _Toc21873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59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_Toc28159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_Toc2194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23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_Toc31823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_Toc17961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17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_Toc27417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12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_Toc24512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67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_Toc22167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50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_Toc13850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_Toc17454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6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_Toc27146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0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_Toc18010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62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_Toc19762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78" w:history="1">
        <w:r>
          <w:rPr>
            <w:rFonts w:ascii="仿宋" w:eastAsia="仿宋" w:hAnsi="仿宋" w:cs="仿宋" w:hint="eastAsia"/>
            <w:lang w:eastAsia="zh-CN"/>
          </w:rPr>
          <w:t>(七)、三维编织型材织物项目建设必要性分析</w:t>
        </w:r>
        <w:r>
          <w:tab/>
        </w:r>
        <w:r>
          <w:fldChar w:fldCharType="begin"/>
        </w:r>
        <w:r>
          <w:instrText xml:space="preserve"> PAGEREF _Toc5378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08" w:history="1">
        <w:r>
          <w:rPr>
            <w:rFonts w:ascii="仿宋" w:eastAsia="仿宋" w:hAnsi="仿宋" w:cs="仿宋" w:hint="eastAsia"/>
            <w:lang w:eastAsia="zh-CN"/>
          </w:rPr>
          <w:t>五、三维编织型材织物筹建公司基本信息</w:t>
        </w:r>
        <w:r>
          <w:tab/>
        </w:r>
        <w:r>
          <w:fldChar w:fldCharType="begin"/>
        </w:r>
        <w:r>
          <w:instrText xml:space="preserve"> PAGEREF _Toc22908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8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_Toc25986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7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_Toc28037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02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_Toc26602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1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_Toc15711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68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_Toc15168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8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_Toc8780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21" w:history="1">
        <w:r>
          <w:rPr>
            <w:rFonts w:ascii="仿宋" w:eastAsia="仿宋" w:hAnsi="仿宋" w:cs="仿宋" w:hint="eastAsia"/>
            <w:lang w:eastAsia="zh-CN"/>
          </w:rPr>
          <w:t>六、建设进度分析</w:t>
        </w:r>
        <w:r>
          <w:tab/>
        </w:r>
        <w:r>
          <w:fldChar w:fldCharType="begin"/>
        </w:r>
        <w:r>
          <w:instrText xml:space="preserve"> PAGEREF _Toc30921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" w:history="1">
        <w:r>
          <w:rPr>
            <w:rFonts w:ascii="仿宋" w:eastAsia="仿宋" w:hAnsi="仿宋" w:cs="仿宋" w:hint="eastAsia"/>
            <w:lang w:eastAsia="zh-CN"/>
          </w:rPr>
          <w:t>(一)、三维编织型材织物项目进度安排</w:t>
        </w:r>
        <w:r>
          <w:tab/>
        </w:r>
        <w:r>
          <w:fldChar w:fldCharType="begin"/>
        </w:r>
        <w:r>
          <w:instrText xml:space="preserve"> PAGEREF _Toc2400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88" w:history="1">
        <w:r>
          <w:rPr>
            <w:rFonts w:ascii="仿宋" w:eastAsia="仿宋" w:hAnsi="仿宋" w:cs="仿宋" w:hint="eastAsia"/>
            <w:lang w:eastAsia="zh-CN"/>
          </w:rPr>
          <w:t>(二)、三维编织型材织物项目实施保障措施</w:t>
        </w:r>
        <w:r>
          <w:tab/>
        </w:r>
        <w:r>
          <w:fldChar w:fldCharType="begin"/>
        </w:r>
        <w:r>
          <w:instrText xml:space="preserve"> PAGEREF _Toc13988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6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9278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_Toc9278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27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_Toc6127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8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_Toc14187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3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_Toc23231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00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_Toc22300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3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_Toc11238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24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_Toc6424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1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_Toc29511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5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_Toc4635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75" w:history="1">
        <w:r>
          <w:rPr>
            <w:rFonts w:ascii="仿宋" w:eastAsia="仿宋" w:hAnsi="仿宋" w:cs="仿宋" w:hint="eastAsia"/>
            <w:lang w:eastAsia="zh-CN"/>
          </w:rPr>
          <w:t>(五)、三维编织型材织物项目总投资</w:t>
        </w:r>
        <w:r>
          <w:tab/>
        </w:r>
        <w:r>
          <w:fldChar w:fldCharType="begin"/>
        </w:r>
        <w:r>
          <w:instrText xml:space="preserve"> PAGEREF _Toc13675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6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_Toc29766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0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_Toc1220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6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_Toc21965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_Toc24087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0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_Toc2620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6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_Toc20786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_Toc2771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8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_Toc8280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8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_Toc3778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29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_Toc5129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8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_Toc14928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9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_Toc28179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59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_Toc17459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4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_Toc32264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_Toc10910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94" w:history="1">
        <w:r>
          <w:rPr>
            <w:rFonts w:ascii="仿宋" w:eastAsia="仿宋" w:hAnsi="仿宋" w:cs="仿宋" w:hint="eastAsia"/>
            <w:lang w:eastAsia="zh-CN"/>
          </w:rPr>
          <w:t>十、三维编织型材织物项目经济效益</w:t>
        </w:r>
        <w:r>
          <w:tab/>
        </w:r>
        <w:r>
          <w:fldChar w:fldCharType="begin"/>
        </w:r>
        <w:r>
          <w:instrText xml:space="preserve"> PAGEREF _Toc10894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36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_Toc7636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_Toc7729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76" w:history="1">
        <w:r>
          <w:rPr>
            <w:rFonts w:ascii="仿宋" w:eastAsia="仿宋" w:hAnsi="仿宋" w:cs="仿宋" w:hint="eastAsia"/>
            <w:lang w:eastAsia="zh-CN"/>
          </w:rPr>
          <w:t>(三)、三维编织型材织物项目盈利能力分析</w:t>
        </w:r>
        <w:r>
          <w:tab/>
        </w:r>
        <w:r>
          <w:fldChar w:fldCharType="begin"/>
        </w:r>
        <w:r>
          <w:instrText xml:space="preserve"> PAGEREF _Toc13376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30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_Toc31630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52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_Toc23652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3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_Toc23573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68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_Toc25368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6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_Toc13756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72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_Toc22772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9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_Toc26449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98" w:history="1">
        <w:r>
          <w:rPr>
            <w:rFonts w:ascii="仿宋" w:eastAsia="仿宋" w:hAnsi="仿宋" w:cs="仿宋" w:hint="eastAsia"/>
            <w:lang w:eastAsia="zh-CN"/>
          </w:rPr>
          <w:t>十二、三维编织型材织物项目总结分析</w:t>
        </w:r>
        <w:r>
          <w:tab/>
        </w:r>
        <w:r>
          <w:fldChar w:fldCharType="begin"/>
        </w:r>
        <w:r>
          <w:instrText xml:space="preserve"> PAGEREF _Toc14298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01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_Toc26701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_Toc29177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73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_Toc16473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_Toc7617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6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_Toc19426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930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549"/>
      <w:r>
        <w:rPr>
          <w:rFonts w:ascii="仿宋" w:eastAsia="仿宋" w:hAnsi="仿宋" w:cs="仿宋" w:hint="eastAsia"/>
          <w:sz w:val="28"/>
          <w:lang w:eastAsia="zh-CN"/>
        </w:rPr>
        <w:t>一、三维编织型材织物项目概况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003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413"/>
      <w:r>
        <w:rPr>
          <w:rFonts w:ascii="仿宋" w:eastAsia="仿宋" w:hAnsi="仿宋" w:cs="仿宋" w:hint="eastAsia"/>
          <w:sz w:val="28"/>
          <w:lang w:eastAsia="zh-CN"/>
        </w:rPr>
        <w:t>(二)、三维编织型材织物项目提出的理由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三维编织型材织物项目提出的理由可能包括以下几个方面：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市场需求：随着人们对生活品质的追求，对三维编织型材织物的需求也在不断增加。市场上对于高品质、符合个性化需求的三维编织型材织物需求量大，因此三维编织型材织物项目可以满足这一市场需求。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利润空间：三维编织型材织物行业的利润空间较大，通过生产和销售高品质的三维编织型材织物，可以获得可观的利润。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三维编织型材织物行业是一个不断创新和发展的行业，随着人们生活方式和审美观念的改变，对三维编织型材织物的需求也在不断变化。因此，在三维编织型材织物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三维编织型材织物行业也开始注重环保和可持续性发展。通过使用环保材料和生产工艺，三维编织型材织物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个人兴趣和激情：一些人可能对三维编织型材织物设计和制造有着浓厚的兴趣和激情，他们希望通过自己的努力和创新，提供更好的三维编织型材织物产品和服务，满足消费者的需求。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三维编织型材织物项目的理由可能因具体情况而异，不同的三维编织型材织物项目可能有不同的原因和背景。因此，在选择三维编织型材织物项目时，我们需要根据自己的实际情况和需求来综合考虑各种因素，并选择最适合自己的三维编织型材织物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0217"/>
      <w:r>
        <w:rPr>
          <w:rFonts w:ascii="仿宋" w:eastAsia="仿宋" w:hAnsi="仿宋" w:cs="仿宋" w:hint="eastAsia"/>
          <w:sz w:val="28"/>
          <w:lang w:eastAsia="zh-CN"/>
        </w:rPr>
        <w:t>(三)、三维编织型材织物项目选址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该三维编织型材织物项目计划选址于xx园区，占地面积约XXX亩。所选地理位置得天独厚，交通便捷，同时享有完善的电力、供水、排水、通讯等公用设施，非常适合本三维编织型材织物项目的建设需求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https://d.book118.com/047011150021006034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三维编织型材织物行业相关公司筹备报告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三维编织型材织物行业相关公司筹备报告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三维编织型材织物行业相关公司筹备报告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三维编织型材织物行业相关公司筹备报告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三维编织型材织物行业相关公司筹备报告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4701115002100603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2024-01-02T06:47:00Z</dcterms:created>
  <dcterms:modified xsi:type="dcterms:W3CDTF">2024-01-02T06:47:31Z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9B12FDB2C4C44EA6B1C184FCDD93553D_11</vt:lpwstr>
  </property>
  <property fmtid="{D5CDD505-2E9C-101B-9397-08002B2CF9AE}" pid="3" name="KSOProductBuildVer">
    <vt:lpwstr>2052-12.1.0.16120</vt:lpwstr>
  </property>
</Properties>
</file>