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茶叶竞争策略分析报告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7478" w:history="1">
        <w:r>
          <w:rPr>
            <w:rFonts w:ascii="仿宋" w:eastAsia="仿宋" w:hAnsi="仿宋" w:cs="仿宋" w:hint="eastAsia"/>
            <w:lang w:val="en-GB"/>
          </w:rPr>
          <w:t>前言</w:t>
        </w:r>
        <w:r>
          <w:tab/>
        </w:r>
        <w:r>
          <w:fldChar w:fldCharType="begin"/>
        </w:r>
        <w:r>
          <w:instrText xml:space="preserve"> PAGEREF _Toc7478 \h </w:instrText>
        </w:r>
        <w:r>
          <w:fldChar w:fldCharType="separate"/>
        </w:r>
        <w:r>
          <w:t>3</w:t>
        </w:r>
        <w:r>
          <w:fldChar w:fldCharType="end"/>
        </w:r>
      </w:hyperlink>
    </w:p>
    <w:p>
      <w:pPr>
        <w:pStyle w:val="TOC1"/>
        <w:tabs>
          <w:tab w:val="right" w:leader="dot" w:pos="8306"/>
        </w:tabs>
      </w:pPr>
      <w:hyperlink w:anchor="_Toc19210" w:history="1">
        <w:r>
          <w:rPr>
            <w:rFonts w:ascii="仿宋" w:eastAsia="仿宋" w:hAnsi="仿宋" w:cs="仿宋" w:hint="eastAsia"/>
            <w:lang w:val="en-GB"/>
          </w:rPr>
          <w:t>一、茶叶行业发展现状</w:t>
        </w:r>
        <w:r>
          <w:tab/>
        </w:r>
        <w:r>
          <w:fldChar w:fldCharType="begin"/>
        </w:r>
        <w:r>
          <w:instrText xml:space="preserve"> PAGEREF _Toc19210 \h </w:instrText>
        </w:r>
        <w:r>
          <w:fldChar w:fldCharType="separate"/>
        </w:r>
        <w:r>
          <w:t>3</w:t>
        </w:r>
        <w:r>
          <w:fldChar w:fldCharType="end"/>
        </w:r>
      </w:hyperlink>
    </w:p>
    <w:p>
      <w:pPr>
        <w:pStyle w:val="TOC2"/>
        <w:tabs>
          <w:tab w:val="right" w:leader="dot" w:pos="8306"/>
        </w:tabs>
      </w:pPr>
      <w:hyperlink w:anchor="_Toc14091" w:history="1">
        <w:r>
          <w:rPr>
            <w:rFonts w:ascii="仿宋" w:eastAsia="仿宋" w:hAnsi="仿宋" w:cs="仿宋" w:hint="eastAsia"/>
            <w:lang w:val="en-GB"/>
          </w:rPr>
          <w:t>(一)、茶叶行业整体概况</w:t>
        </w:r>
        <w:r>
          <w:tab/>
        </w:r>
        <w:r>
          <w:fldChar w:fldCharType="begin"/>
        </w:r>
        <w:r>
          <w:instrText xml:space="preserve"> PAGEREF _Toc14091 \h </w:instrText>
        </w:r>
        <w:r>
          <w:fldChar w:fldCharType="separate"/>
        </w:r>
        <w:r>
          <w:t>3</w:t>
        </w:r>
        <w:r>
          <w:fldChar w:fldCharType="end"/>
        </w:r>
      </w:hyperlink>
    </w:p>
    <w:p>
      <w:pPr>
        <w:pStyle w:val="TOC2"/>
        <w:tabs>
          <w:tab w:val="right" w:leader="dot" w:pos="8306"/>
        </w:tabs>
      </w:pPr>
      <w:hyperlink w:anchor="_Toc30782" w:history="1">
        <w:r>
          <w:rPr>
            <w:rFonts w:ascii="仿宋" w:eastAsia="仿宋" w:hAnsi="仿宋" w:cs="仿宋" w:hint="eastAsia"/>
            <w:lang w:val="en-GB"/>
          </w:rPr>
          <w:t>(二)、技术创新与发展</w:t>
        </w:r>
        <w:r>
          <w:tab/>
        </w:r>
        <w:r>
          <w:fldChar w:fldCharType="begin"/>
        </w:r>
        <w:r>
          <w:instrText xml:space="preserve"> PAGEREF _Toc30782 \h </w:instrText>
        </w:r>
        <w:r>
          <w:fldChar w:fldCharType="separate"/>
        </w:r>
        <w:r>
          <w:t>4</w:t>
        </w:r>
        <w:r>
          <w:fldChar w:fldCharType="end"/>
        </w:r>
      </w:hyperlink>
    </w:p>
    <w:p>
      <w:pPr>
        <w:pStyle w:val="TOC2"/>
        <w:tabs>
          <w:tab w:val="right" w:leader="dot" w:pos="8306"/>
        </w:tabs>
      </w:pPr>
      <w:hyperlink w:anchor="_Toc13297" w:history="1">
        <w:r>
          <w:rPr>
            <w:rFonts w:ascii="仿宋" w:eastAsia="仿宋" w:hAnsi="仿宋" w:cs="仿宋" w:hint="eastAsia"/>
            <w:lang w:val="en-GB"/>
          </w:rPr>
          <w:t>(三)、政策与法规</w:t>
        </w:r>
        <w:r>
          <w:tab/>
        </w:r>
        <w:r>
          <w:fldChar w:fldCharType="begin"/>
        </w:r>
        <w:r>
          <w:instrText xml:space="preserve"> PAGEREF _Toc13297 \h </w:instrText>
        </w:r>
        <w:r>
          <w:fldChar w:fldCharType="separate"/>
        </w:r>
        <w:r>
          <w:t>5</w:t>
        </w:r>
        <w:r>
          <w:fldChar w:fldCharType="end"/>
        </w:r>
      </w:hyperlink>
    </w:p>
    <w:p>
      <w:pPr>
        <w:pStyle w:val="TOC2"/>
        <w:tabs>
          <w:tab w:val="right" w:leader="dot" w:pos="8306"/>
        </w:tabs>
      </w:pPr>
      <w:hyperlink w:anchor="_Toc5669" w:history="1">
        <w:r>
          <w:rPr>
            <w:rFonts w:ascii="仿宋" w:eastAsia="仿宋" w:hAnsi="仿宋" w:cs="仿宋" w:hint="eastAsia"/>
            <w:lang w:val="en-GB"/>
          </w:rPr>
          <w:t>(四)、消费者需求变化</w:t>
        </w:r>
        <w:r>
          <w:tab/>
        </w:r>
        <w:r>
          <w:fldChar w:fldCharType="begin"/>
        </w:r>
        <w:r>
          <w:instrText xml:space="preserve"> PAGEREF _Toc5669 \h </w:instrText>
        </w:r>
        <w:r>
          <w:fldChar w:fldCharType="separate"/>
        </w:r>
        <w:r>
          <w:t>6</w:t>
        </w:r>
        <w:r>
          <w:fldChar w:fldCharType="end"/>
        </w:r>
      </w:hyperlink>
    </w:p>
    <w:p>
      <w:pPr>
        <w:pStyle w:val="TOC1"/>
        <w:tabs>
          <w:tab w:val="right" w:leader="dot" w:pos="8306"/>
        </w:tabs>
      </w:pPr>
      <w:hyperlink w:anchor="_Toc13839" w:history="1">
        <w:r>
          <w:rPr>
            <w:rFonts w:ascii="仿宋" w:eastAsia="仿宋" w:hAnsi="仿宋" w:cs="仿宋" w:hint="eastAsia"/>
            <w:lang w:val="en-GB"/>
          </w:rPr>
          <w:t>二、市场地位与竞争战略</w:t>
        </w:r>
        <w:r>
          <w:tab/>
        </w:r>
        <w:r>
          <w:fldChar w:fldCharType="begin"/>
        </w:r>
        <w:r>
          <w:instrText xml:space="preserve"> PAGEREF _Toc13839 \h </w:instrText>
        </w:r>
        <w:r>
          <w:fldChar w:fldCharType="separate"/>
        </w:r>
        <w:r>
          <w:t>7</w:t>
        </w:r>
        <w:r>
          <w:fldChar w:fldCharType="end"/>
        </w:r>
      </w:hyperlink>
    </w:p>
    <w:p>
      <w:pPr>
        <w:pStyle w:val="TOC2"/>
        <w:tabs>
          <w:tab w:val="right" w:leader="dot" w:pos="8306"/>
        </w:tabs>
      </w:pPr>
      <w:hyperlink w:anchor="_Toc12150" w:history="1">
        <w:r>
          <w:rPr>
            <w:rFonts w:ascii="仿宋" w:eastAsia="仿宋" w:hAnsi="仿宋" w:cs="仿宋" w:hint="eastAsia"/>
            <w:lang w:val="en-GB"/>
          </w:rPr>
          <w:t>(一)、顾客忠诚</w:t>
        </w:r>
        <w:r>
          <w:tab/>
        </w:r>
        <w:r>
          <w:fldChar w:fldCharType="begin"/>
        </w:r>
        <w:r>
          <w:instrText xml:space="preserve"> PAGEREF _Toc12150 \h </w:instrText>
        </w:r>
        <w:r>
          <w:fldChar w:fldCharType="separate"/>
        </w:r>
        <w:r>
          <w:t>7</w:t>
        </w:r>
        <w:r>
          <w:fldChar w:fldCharType="end"/>
        </w:r>
      </w:hyperlink>
    </w:p>
    <w:p>
      <w:pPr>
        <w:pStyle w:val="TOC2"/>
        <w:tabs>
          <w:tab w:val="right" w:leader="dot" w:pos="8306"/>
        </w:tabs>
      </w:pPr>
      <w:hyperlink w:anchor="_Toc29119" w:history="1">
        <w:r>
          <w:rPr>
            <w:rFonts w:ascii="仿宋" w:eastAsia="仿宋" w:hAnsi="仿宋" w:cs="仿宋" w:hint="eastAsia"/>
            <w:lang w:val="en-GB"/>
          </w:rPr>
          <w:t>(二)、全面质量管理</w:t>
        </w:r>
        <w:r>
          <w:tab/>
        </w:r>
        <w:r>
          <w:fldChar w:fldCharType="begin"/>
        </w:r>
        <w:r>
          <w:instrText xml:space="preserve"> PAGEREF _Toc29119 \h </w:instrText>
        </w:r>
        <w:r>
          <w:fldChar w:fldCharType="separate"/>
        </w:r>
        <w:r>
          <w:t>9</w:t>
        </w:r>
        <w:r>
          <w:fldChar w:fldCharType="end"/>
        </w:r>
      </w:hyperlink>
    </w:p>
    <w:p>
      <w:pPr>
        <w:pStyle w:val="TOC2"/>
        <w:tabs>
          <w:tab w:val="right" w:leader="dot" w:pos="8306"/>
        </w:tabs>
      </w:pPr>
      <w:hyperlink w:anchor="_Toc12694" w:history="1">
        <w:r>
          <w:rPr>
            <w:rFonts w:ascii="仿宋" w:eastAsia="仿宋" w:hAnsi="仿宋" w:cs="仿宋" w:hint="eastAsia"/>
            <w:lang w:val="en-GB"/>
          </w:rPr>
          <w:t>(三)、研究市场营销学的意义</w:t>
        </w:r>
        <w:r>
          <w:tab/>
        </w:r>
        <w:r>
          <w:fldChar w:fldCharType="begin"/>
        </w:r>
        <w:r>
          <w:instrText xml:space="preserve"> PAGEREF _Toc12694 \h </w:instrText>
        </w:r>
        <w:r>
          <w:fldChar w:fldCharType="separate"/>
        </w:r>
        <w:r>
          <w:t>10</w:t>
        </w:r>
        <w:r>
          <w:fldChar w:fldCharType="end"/>
        </w:r>
      </w:hyperlink>
    </w:p>
    <w:p>
      <w:pPr>
        <w:pStyle w:val="TOC2"/>
        <w:tabs>
          <w:tab w:val="right" w:leader="dot" w:pos="8306"/>
        </w:tabs>
      </w:pPr>
      <w:hyperlink w:anchor="_Toc26470" w:history="1">
        <w:r>
          <w:rPr>
            <w:rFonts w:ascii="仿宋" w:eastAsia="仿宋" w:hAnsi="仿宋" w:cs="仿宋" w:hint="eastAsia"/>
            <w:lang w:val="en-GB"/>
          </w:rPr>
          <w:t>(四)、市场营销学的研究方法</w:t>
        </w:r>
        <w:r>
          <w:tab/>
        </w:r>
        <w:r>
          <w:fldChar w:fldCharType="begin"/>
        </w:r>
        <w:r>
          <w:instrText xml:space="preserve"> PAGEREF _Toc26470 \h </w:instrText>
        </w:r>
        <w:r>
          <w:fldChar w:fldCharType="separate"/>
        </w:r>
        <w:r>
          <w:t>11</w:t>
        </w:r>
        <w:r>
          <w:fldChar w:fldCharType="end"/>
        </w:r>
      </w:hyperlink>
    </w:p>
    <w:p>
      <w:pPr>
        <w:pStyle w:val="TOC2"/>
        <w:tabs>
          <w:tab w:val="right" w:leader="dot" w:pos="8306"/>
        </w:tabs>
      </w:pPr>
      <w:hyperlink w:anchor="_Toc2471" w:history="1">
        <w:r>
          <w:rPr>
            <w:rFonts w:ascii="仿宋" w:eastAsia="仿宋" w:hAnsi="仿宋" w:cs="仿宋" w:hint="eastAsia"/>
            <w:lang w:val="en-GB"/>
          </w:rPr>
          <w:t>(五)、选择进攻战略</w:t>
        </w:r>
        <w:r>
          <w:tab/>
        </w:r>
        <w:r>
          <w:fldChar w:fldCharType="begin"/>
        </w:r>
        <w:r>
          <w:instrText xml:space="preserve"> PAGEREF _Toc2471 \h </w:instrText>
        </w:r>
        <w:r>
          <w:fldChar w:fldCharType="separate"/>
        </w:r>
        <w:r>
          <w:t>12</w:t>
        </w:r>
        <w:r>
          <w:fldChar w:fldCharType="end"/>
        </w:r>
      </w:hyperlink>
    </w:p>
    <w:p>
      <w:pPr>
        <w:pStyle w:val="TOC2"/>
        <w:tabs>
          <w:tab w:val="right" w:leader="dot" w:pos="8306"/>
        </w:tabs>
      </w:pPr>
      <w:hyperlink w:anchor="_Toc11459" w:history="1">
        <w:r>
          <w:rPr>
            <w:rFonts w:ascii="仿宋" w:eastAsia="仿宋" w:hAnsi="仿宋" w:cs="仿宋" w:hint="eastAsia"/>
            <w:lang w:val="en-GB"/>
          </w:rPr>
          <w:t>(六)、确定战略目标与竞争对手</w:t>
        </w:r>
        <w:r>
          <w:tab/>
        </w:r>
        <w:r>
          <w:fldChar w:fldCharType="begin"/>
        </w:r>
        <w:r>
          <w:instrText xml:space="preserve"> PAGEREF _Toc11459 \h </w:instrText>
        </w:r>
        <w:r>
          <w:fldChar w:fldCharType="separate"/>
        </w:r>
        <w:r>
          <w:t>14</w:t>
        </w:r>
        <w:r>
          <w:fldChar w:fldCharType="end"/>
        </w:r>
      </w:hyperlink>
    </w:p>
    <w:p>
      <w:pPr>
        <w:pStyle w:val="TOC2"/>
        <w:tabs>
          <w:tab w:val="right" w:leader="dot" w:pos="8306"/>
        </w:tabs>
      </w:pPr>
      <w:hyperlink w:anchor="_Toc26372" w:history="1">
        <w:r>
          <w:rPr>
            <w:rFonts w:ascii="仿宋" w:eastAsia="仿宋" w:hAnsi="仿宋" w:cs="仿宋" w:hint="eastAsia"/>
            <w:lang w:val="en-GB"/>
          </w:rPr>
          <w:t>(七)、市场追随者战略</w:t>
        </w:r>
        <w:r>
          <w:tab/>
        </w:r>
        <w:r>
          <w:fldChar w:fldCharType="begin"/>
        </w:r>
        <w:r>
          <w:instrText xml:space="preserve"> PAGEREF _Toc26372 \h </w:instrText>
        </w:r>
        <w:r>
          <w:fldChar w:fldCharType="separate"/>
        </w:r>
        <w:r>
          <w:t>16</w:t>
        </w:r>
        <w:r>
          <w:fldChar w:fldCharType="end"/>
        </w:r>
      </w:hyperlink>
    </w:p>
    <w:p>
      <w:pPr>
        <w:pStyle w:val="TOC2"/>
        <w:tabs>
          <w:tab w:val="right" w:leader="dot" w:pos="8306"/>
        </w:tabs>
      </w:pPr>
      <w:hyperlink w:anchor="_Toc18932" w:history="1">
        <w:r>
          <w:rPr>
            <w:rFonts w:ascii="仿宋" w:eastAsia="仿宋" w:hAnsi="仿宋" w:cs="仿宋" w:hint="eastAsia"/>
            <w:lang w:val="en-GB"/>
          </w:rPr>
          <w:t>(八)、市场利基者战略</w:t>
        </w:r>
        <w:r>
          <w:tab/>
        </w:r>
        <w:r>
          <w:fldChar w:fldCharType="begin"/>
        </w:r>
        <w:r>
          <w:instrText xml:space="preserve"> PAGEREF _Toc18932 \h </w:instrText>
        </w:r>
        <w:r>
          <w:fldChar w:fldCharType="separate"/>
        </w:r>
        <w:r>
          <w:t>17</w:t>
        </w:r>
        <w:r>
          <w:fldChar w:fldCharType="end"/>
        </w:r>
      </w:hyperlink>
    </w:p>
    <w:p>
      <w:pPr>
        <w:pStyle w:val="TOC2"/>
        <w:tabs>
          <w:tab w:val="right" w:leader="dot" w:pos="8306"/>
        </w:tabs>
      </w:pPr>
      <w:hyperlink w:anchor="_Toc14012" w:history="1">
        <w:r>
          <w:rPr>
            <w:rFonts w:ascii="仿宋" w:eastAsia="仿宋" w:hAnsi="仿宋" w:cs="仿宋" w:hint="eastAsia"/>
            <w:lang w:val="en-GB"/>
          </w:rPr>
          <w:t>(九)、竞争战略选择</w:t>
        </w:r>
        <w:r>
          <w:tab/>
        </w:r>
        <w:r>
          <w:fldChar w:fldCharType="begin"/>
        </w:r>
        <w:r>
          <w:instrText xml:space="preserve"> PAGEREF _Toc14012 \h </w:instrText>
        </w:r>
        <w:r>
          <w:fldChar w:fldCharType="separate"/>
        </w:r>
        <w:r>
          <w:t>19</w:t>
        </w:r>
        <w:r>
          <w:fldChar w:fldCharType="end"/>
        </w:r>
      </w:hyperlink>
    </w:p>
    <w:p>
      <w:pPr>
        <w:pStyle w:val="TOC2"/>
        <w:tabs>
          <w:tab w:val="right" w:leader="dot" w:pos="8306"/>
        </w:tabs>
      </w:pPr>
      <w:hyperlink w:anchor="_Toc3981" w:history="1">
        <w:r>
          <w:rPr>
            <w:rFonts w:ascii="仿宋" w:eastAsia="仿宋" w:hAnsi="仿宋" w:cs="仿宋" w:hint="eastAsia"/>
            <w:lang w:val="en-GB"/>
          </w:rPr>
          <w:t>(十)、茶叶行业竞争者识别</w:t>
        </w:r>
        <w:r>
          <w:tab/>
        </w:r>
        <w:r>
          <w:fldChar w:fldCharType="begin"/>
        </w:r>
        <w:r>
          <w:instrText xml:space="preserve"> PAGEREF _Toc3981 \h </w:instrText>
        </w:r>
        <w:r>
          <w:fldChar w:fldCharType="separate"/>
        </w:r>
        <w:r>
          <w:t>21</w:t>
        </w:r>
        <w:r>
          <w:fldChar w:fldCharType="end"/>
        </w:r>
      </w:hyperlink>
    </w:p>
    <w:p>
      <w:pPr>
        <w:pStyle w:val="TOC1"/>
        <w:tabs>
          <w:tab w:val="right" w:leader="dot" w:pos="8306"/>
        </w:tabs>
      </w:pPr>
      <w:hyperlink w:anchor="_Toc18378" w:history="1">
        <w:r>
          <w:rPr>
            <w:rFonts w:ascii="仿宋" w:eastAsia="仿宋" w:hAnsi="仿宋" w:cs="仿宋" w:hint="eastAsia"/>
            <w:lang w:val="en-GB"/>
          </w:rPr>
          <w:t>三、员工培训与绩效提升</w:t>
        </w:r>
        <w:r>
          <w:tab/>
        </w:r>
        <w:r>
          <w:fldChar w:fldCharType="begin"/>
        </w:r>
        <w:r>
          <w:instrText xml:space="preserve"> PAGEREF _Toc18378 \h </w:instrText>
        </w:r>
        <w:r>
          <w:fldChar w:fldCharType="separate"/>
        </w:r>
        <w:r>
          <w:t>22</w:t>
        </w:r>
        <w:r>
          <w:fldChar w:fldCharType="end"/>
        </w:r>
      </w:hyperlink>
    </w:p>
    <w:p>
      <w:pPr>
        <w:pStyle w:val="TOC2"/>
        <w:tabs>
          <w:tab w:val="right" w:leader="dot" w:pos="8306"/>
        </w:tabs>
      </w:pPr>
      <w:hyperlink w:anchor="_Toc13936" w:history="1">
        <w:r>
          <w:rPr>
            <w:rFonts w:ascii="仿宋" w:eastAsia="仿宋" w:hAnsi="仿宋" w:cs="仿宋" w:hint="eastAsia"/>
            <w:lang w:val="en-GB"/>
          </w:rPr>
          <w:t>(一)、培训需求分析与计划</w:t>
        </w:r>
        <w:r>
          <w:tab/>
        </w:r>
        <w:r>
          <w:fldChar w:fldCharType="begin"/>
        </w:r>
        <w:r>
          <w:instrText xml:space="preserve"> PAGEREF _Toc13936 \h </w:instrText>
        </w:r>
        <w:r>
          <w:fldChar w:fldCharType="separate"/>
        </w:r>
        <w:r>
          <w:t>22</w:t>
        </w:r>
        <w:r>
          <w:fldChar w:fldCharType="end"/>
        </w:r>
      </w:hyperlink>
    </w:p>
    <w:p>
      <w:pPr>
        <w:pStyle w:val="TOC2"/>
        <w:tabs>
          <w:tab w:val="right" w:leader="dot" w:pos="8306"/>
        </w:tabs>
      </w:pPr>
      <w:hyperlink w:anchor="_Toc17945" w:history="1">
        <w:r>
          <w:rPr>
            <w:rFonts w:ascii="仿宋" w:eastAsia="仿宋" w:hAnsi="仿宋" w:cs="仿宋" w:hint="eastAsia"/>
            <w:lang w:val="en-GB"/>
          </w:rPr>
          <w:t>(二)、绩效评价体系与激励机制</w:t>
        </w:r>
        <w:r>
          <w:tab/>
        </w:r>
        <w:r>
          <w:fldChar w:fldCharType="begin"/>
        </w:r>
        <w:r>
          <w:instrText xml:space="preserve"> PAGEREF _Toc17945 \h </w:instrText>
        </w:r>
        <w:r>
          <w:fldChar w:fldCharType="separate"/>
        </w:r>
        <w:r>
          <w:t>24</w:t>
        </w:r>
        <w:r>
          <w:fldChar w:fldCharType="end"/>
        </w:r>
      </w:hyperlink>
    </w:p>
    <w:p>
      <w:pPr>
        <w:pStyle w:val="TOC2"/>
        <w:tabs>
          <w:tab w:val="right" w:leader="dot" w:pos="8306"/>
        </w:tabs>
      </w:pPr>
      <w:hyperlink w:anchor="_Toc24385" w:history="1">
        <w:r>
          <w:rPr>
            <w:rFonts w:ascii="仿宋" w:eastAsia="仿宋" w:hAnsi="仿宋" w:cs="仿宋" w:hint="eastAsia"/>
            <w:lang w:val="en-GB"/>
          </w:rPr>
          <w:t>(三)、职业发展规划与晋升通道</w:t>
        </w:r>
        <w:r>
          <w:tab/>
        </w:r>
        <w:r>
          <w:fldChar w:fldCharType="begin"/>
        </w:r>
        <w:r>
          <w:instrText xml:space="preserve"> PAGEREF _Toc24385 \h </w:instrText>
        </w:r>
        <w:r>
          <w:fldChar w:fldCharType="separate"/>
        </w:r>
        <w:r>
          <w:t>26</w:t>
        </w:r>
        <w:r>
          <w:fldChar w:fldCharType="end"/>
        </w:r>
      </w:hyperlink>
    </w:p>
    <w:p>
      <w:pPr>
        <w:pStyle w:val="TOC2"/>
        <w:tabs>
          <w:tab w:val="right" w:leader="dot" w:pos="8306"/>
        </w:tabs>
      </w:pPr>
      <w:hyperlink w:anchor="_Toc27283" w:history="1">
        <w:r>
          <w:rPr>
            <w:rFonts w:ascii="仿宋" w:eastAsia="仿宋" w:hAnsi="仿宋" w:cs="仿宋" w:hint="eastAsia"/>
            <w:lang w:val="en-GB"/>
          </w:rPr>
          <w:t>(四)、员工满意度与团队凝聚力</w:t>
        </w:r>
        <w:r>
          <w:tab/>
        </w:r>
        <w:r>
          <w:fldChar w:fldCharType="begin"/>
        </w:r>
        <w:r>
          <w:instrText xml:space="preserve"> PAGEREF _Toc27283 \h </w:instrText>
        </w:r>
        <w:r>
          <w:fldChar w:fldCharType="separate"/>
        </w:r>
        <w:r>
          <w:t>28</w:t>
        </w:r>
        <w:r>
          <w:fldChar w:fldCharType="end"/>
        </w:r>
      </w:hyperlink>
    </w:p>
    <w:p>
      <w:pPr>
        <w:pStyle w:val="TOC1"/>
        <w:tabs>
          <w:tab w:val="right" w:leader="dot" w:pos="8306"/>
        </w:tabs>
      </w:pPr>
      <w:hyperlink w:anchor="_Toc30384" w:history="1">
        <w:r>
          <w:rPr>
            <w:rFonts w:ascii="仿宋" w:eastAsia="仿宋" w:hAnsi="仿宋" w:cs="仿宋" w:hint="eastAsia"/>
            <w:lang w:val="en-GB"/>
          </w:rPr>
          <w:t>四、公司简介</w:t>
        </w:r>
        <w:r>
          <w:tab/>
        </w:r>
        <w:r>
          <w:fldChar w:fldCharType="begin"/>
        </w:r>
        <w:r>
          <w:instrText xml:space="preserve"> PAGEREF _Toc30384 \h </w:instrText>
        </w:r>
        <w:r>
          <w:fldChar w:fldCharType="separate"/>
        </w:r>
        <w:r>
          <w:t>30</w:t>
        </w:r>
        <w:r>
          <w:fldChar w:fldCharType="end"/>
        </w:r>
      </w:hyperlink>
    </w:p>
    <w:p>
      <w:pPr>
        <w:pStyle w:val="TOC2"/>
        <w:tabs>
          <w:tab w:val="right" w:leader="dot" w:pos="8306"/>
        </w:tabs>
      </w:pPr>
      <w:hyperlink w:anchor="_Toc28880" w:history="1">
        <w:r>
          <w:rPr>
            <w:rFonts w:ascii="仿宋" w:eastAsia="仿宋" w:hAnsi="仿宋" w:cs="仿宋" w:hint="eastAsia"/>
            <w:lang w:val="en-GB"/>
          </w:rPr>
          <w:t>(一)、公司基本信息</w:t>
        </w:r>
        <w:r>
          <w:tab/>
        </w:r>
        <w:r>
          <w:fldChar w:fldCharType="begin"/>
        </w:r>
        <w:r>
          <w:instrText xml:space="preserve"> PAGEREF _Toc28880 \h </w:instrText>
        </w:r>
        <w:r>
          <w:fldChar w:fldCharType="separate"/>
        </w:r>
        <w:r>
          <w:t>30</w:t>
        </w:r>
        <w:r>
          <w:fldChar w:fldCharType="end"/>
        </w:r>
      </w:hyperlink>
    </w:p>
    <w:p>
      <w:pPr>
        <w:pStyle w:val="TOC2"/>
        <w:tabs>
          <w:tab w:val="right" w:leader="dot" w:pos="8306"/>
        </w:tabs>
      </w:pPr>
      <w:hyperlink w:anchor="_Toc27893" w:history="1">
        <w:r>
          <w:rPr>
            <w:rFonts w:ascii="仿宋" w:eastAsia="仿宋" w:hAnsi="仿宋" w:cs="仿宋" w:hint="eastAsia"/>
            <w:lang w:val="en-GB"/>
          </w:rPr>
          <w:t>(二)、公司简介</w:t>
        </w:r>
        <w:r>
          <w:tab/>
        </w:r>
        <w:r>
          <w:fldChar w:fldCharType="begin"/>
        </w:r>
        <w:r>
          <w:instrText xml:space="preserve"> PAGEREF _Toc27893 \h </w:instrText>
        </w:r>
        <w:r>
          <w:fldChar w:fldCharType="separate"/>
        </w:r>
        <w:r>
          <w:t>30</w:t>
        </w:r>
        <w:r>
          <w:fldChar w:fldCharType="end"/>
        </w:r>
      </w:hyperlink>
    </w:p>
    <w:p>
      <w:pPr>
        <w:pStyle w:val="TOC1"/>
        <w:tabs>
          <w:tab w:val="right" w:leader="dot" w:pos="8306"/>
        </w:tabs>
      </w:pPr>
      <w:hyperlink w:anchor="_Toc10022" w:history="1">
        <w:r>
          <w:rPr>
            <w:rFonts w:ascii="仿宋" w:eastAsia="仿宋" w:hAnsi="仿宋" w:cs="仿宋" w:hint="eastAsia"/>
            <w:lang w:val="en-GB"/>
          </w:rPr>
          <w:t>五、茶叶危机管理与应对策略</w:t>
        </w:r>
        <w:r>
          <w:tab/>
        </w:r>
        <w:r>
          <w:fldChar w:fldCharType="begin"/>
        </w:r>
        <w:r>
          <w:instrText xml:space="preserve"> PAGEREF _Toc10022 \h </w:instrText>
        </w:r>
        <w:r>
          <w:fldChar w:fldCharType="separate"/>
        </w:r>
        <w:r>
          <w:t>31</w:t>
        </w:r>
        <w:r>
          <w:fldChar w:fldCharType="end"/>
        </w:r>
      </w:hyperlink>
    </w:p>
    <w:p>
      <w:pPr>
        <w:pStyle w:val="TOC2"/>
        <w:tabs>
          <w:tab w:val="right" w:leader="dot" w:pos="8306"/>
        </w:tabs>
      </w:pPr>
      <w:hyperlink w:anchor="_Toc25127" w:history="1">
        <w:r>
          <w:rPr>
            <w:rFonts w:ascii="仿宋" w:eastAsia="仿宋" w:hAnsi="仿宋" w:cs="仿宋" w:hint="eastAsia"/>
            <w:lang w:val="en-GB"/>
          </w:rPr>
          <w:t>(一)、危机预警与应急计划</w:t>
        </w:r>
        <w:r>
          <w:tab/>
        </w:r>
        <w:r>
          <w:fldChar w:fldCharType="begin"/>
        </w:r>
        <w:r>
          <w:instrText xml:space="preserve"> PAGEREF _Toc25127 \h </w:instrText>
        </w:r>
        <w:r>
          <w:fldChar w:fldCharType="separate"/>
        </w:r>
        <w:r>
          <w:t>31</w:t>
        </w:r>
        <w:r>
          <w:fldChar w:fldCharType="end"/>
        </w:r>
      </w:hyperlink>
    </w:p>
    <w:p>
      <w:pPr>
        <w:pStyle w:val="TOC2"/>
        <w:tabs>
          <w:tab w:val="right" w:leader="dot" w:pos="8306"/>
        </w:tabs>
      </w:pPr>
      <w:hyperlink w:anchor="_Toc21528" w:history="1">
        <w:r>
          <w:rPr>
            <w:rFonts w:ascii="仿宋" w:eastAsia="仿宋" w:hAnsi="仿宋" w:cs="仿宋" w:hint="eastAsia"/>
            <w:lang w:val="en-GB"/>
          </w:rPr>
          <w:t>(二)、公关与危机沟通</w:t>
        </w:r>
        <w:r>
          <w:tab/>
        </w:r>
        <w:r>
          <w:fldChar w:fldCharType="begin"/>
        </w:r>
        <w:r>
          <w:instrText xml:space="preserve"> PAGEREF _Toc21528 \h </w:instrText>
        </w:r>
        <w:r>
          <w:fldChar w:fldCharType="separate"/>
        </w:r>
        <w:r>
          <w:t>32</w:t>
        </w:r>
        <w:r>
          <w:fldChar w:fldCharType="end"/>
        </w:r>
      </w:hyperlink>
    </w:p>
    <w:p>
      <w:pPr>
        <w:pStyle w:val="TOC2"/>
        <w:tabs>
          <w:tab w:val="right" w:leader="dot" w:pos="8306"/>
        </w:tabs>
      </w:pPr>
      <w:hyperlink w:anchor="_Toc13914" w:history="1">
        <w:r>
          <w:rPr>
            <w:rFonts w:ascii="仿宋" w:eastAsia="仿宋" w:hAnsi="仿宋" w:cs="仿宋" w:hint="eastAsia"/>
            <w:lang w:val="en-GB"/>
          </w:rPr>
          <w:t>(三)、媒体关系与舆情管理</w:t>
        </w:r>
        <w:r>
          <w:tab/>
        </w:r>
        <w:r>
          <w:fldChar w:fldCharType="begin"/>
        </w:r>
        <w:r>
          <w:instrText xml:space="preserve"> PAGEREF _Toc13914 \h </w:instrText>
        </w:r>
        <w:r>
          <w:fldChar w:fldCharType="separate"/>
        </w:r>
        <w:r>
          <w:t>34</w:t>
        </w:r>
        <w:r>
          <w:fldChar w:fldCharType="end"/>
        </w:r>
      </w:hyperlink>
    </w:p>
    <w:p>
      <w:pPr>
        <w:pStyle w:val="TOC2"/>
        <w:tabs>
          <w:tab w:val="right" w:leader="dot" w:pos="8306"/>
        </w:tabs>
      </w:pPr>
      <w:hyperlink w:anchor="_Toc17539" w:history="1">
        <w:r>
          <w:rPr>
            <w:rFonts w:ascii="仿宋" w:eastAsia="仿宋" w:hAnsi="仿宋" w:cs="仿宋" w:hint="eastAsia"/>
            <w:lang w:val="en-GB"/>
          </w:rPr>
          <w:t>(四)、企业社会责任与危机回应</w:t>
        </w:r>
        <w:r>
          <w:tab/>
        </w:r>
        <w:r>
          <w:fldChar w:fldCharType="begin"/>
        </w:r>
        <w:r>
          <w:instrText xml:space="preserve"> PAGEREF _Toc17539 \h </w:instrText>
        </w:r>
        <w:r>
          <w:fldChar w:fldCharType="separate"/>
        </w:r>
        <w:r>
          <w:t>35</w:t>
        </w:r>
        <w:r>
          <w:fldChar w:fldCharType="end"/>
        </w:r>
      </w:hyperlink>
    </w:p>
    <w:p>
      <w:pPr>
        <w:pStyle w:val="TOC1"/>
        <w:tabs>
          <w:tab w:val="right" w:leader="dot" w:pos="8306"/>
        </w:tabs>
      </w:pPr>
      <w:hyperlink w:anchor="_Toc9132" w:history="1">
        <w:r>
          <w:rPr>
            <w:rFonts w:ascii="仿宋" w:eastAsia="仿宋" w:hAnsi="仿宋" w:cs="仿宋" w:hint="eastAsia"/>
            <w:lang w:val="en-GB"/>
          </w:rPr>
          <w:t>六、茶叶整合营销</w:t>
        </w:r>
        <w:r>
          <w:tab/>
        </w:r>
        <w:r>
          <w:fldChar w:fldCharType="begin"/>
        </w:r>
        <w:r>
          <w:instrText xml:space="preserve"> PAGEREF _Toc9132 \h </w:instrText>
        </w:r>
        <w:r>
          <w:fldChar w:fldCharType="separate"/>
        </w:r>
        <w:r>
          <w:t>36</w:t>
        </w:r>
        <w:r>
          <w:fldChar w:fldCharType="end"/>
        </w:r>
      </w:hyperlink>
    </w:p>
    <w:p>
      <w:pPr>
        <w:pStyle w:val="TOC2"/>
        <w:tabs>
          <w:tab w:val="right" w:leader="dot" w:pos="8306"/>
        </w:tabs>
      </w:pPr>
      <w:hyperlink w:anchor="_Toc12283" w:history="1">
        <w:r>
          <w:rPr>
            <w:rFonts w:ascii="仿宋" w:eastAsia="仿宋" w:hAnsi="仿宋" w:cs="仿宋" w:hint="eastAsia"/>
            <w:lang w:val="en-GB"/>
          </w:rPr>
          <w:t>(一)、跨渠道整合</w:t>
        </w:r>
        <w:r>
          <w:tab/>
        </w:r>
        <w:r>
          <w:fldChar w:fldCharType="begin"/>
        </w:r>
        <w:r>
          <w:instrText xml:space="preserve"> PAGEREF _Toc12283 \h </w:instrText>
        </w:r>
        <w:r>
          <w:fldChar w:fldCharType="separate"/>
        </w:r>
        <w:r>
          <w:t>36</w:t>
        </w:r>
        <w:r>
          <w:fldChar w:fldCharType="end"/>
        </w:r>
      </w:hyperlink>
    </w:p>
    <w:p>
      <w:pPr>
        <w:pStyle w:val="TOC2"/>
        <w:tabs>
          <w:tab w:val="right" w:leader="dot" w:pos="8306"/>
        </w:tabs>
      </w:pPr>
      <w:hyperlink w:anchor="_Toc31135" w:history="1">
        <w:r>
          <w:rPr>
            <w:rFonts w:ascii="仿宋" w:eastAsia="仿宋" w:hAnsi="仿宋" w:cs="仿宋" w:hint="eastAsia"/>
            <w:lang w:val="en-GB"/>
          </w:rPr>
          <w:t>(二)、品牌一体化</w:t>
        </w:r>
        <w:r>
          <w:tab/>
        </w:r>
        <w:r>
          <w:fldChar w:fldCharType="begin"/>
        </w:r>
        <w:r>
          <w:instrText xml:space="preserve"> PAGEREF _Toc31135 \h </w:instrText>
        </w:r>
        <w:r>
          <w:fldChar w:fldCharType="separate"/>
        </w:r>
        <w:r>
          <w:t>38</w:t>
        </w:r>
        <w:r>
          <w:fldChar w:fldCharType="end"/>
        </w:r>
      </w:hyperlink>
    </w:p>
    <w:p>
      <w:pPr>
        <w:pStyle w:val="TOC2"/>
        <w:tabs>
          <w:tab w:val="right" w:leader="dot" w:pos="8306"/>
        </w:tabs>
      </w:pPr>
      <w:hyperlink w:anchor="_Toc19758" w:history="1">
        <w:r>
          <w:rPr>
            <w:rFonts w:ascii="仿宋" w:eastAsia="仿宋" w:hAnsi="仿宋" w:cs="仿宋" w:hint="eastAsia"/>
            <w:lang w:val="en-GB"/>
          </w:rPr>
          <w:t>(三)、数据整合</w:t>
        </w:r>
        <w:r>
          <w:tab/>
        </w:r>
        <w:r>
          <w:fldChar w:fldCharType="begin"/>
        </w:r>
        <w:r>
          <w:instrText xml:space="preserve"> PAGEREF _Toc19758 \h </w:instrText>
        </w:r>
        <w:r>
          <w:fldChar w:fldCharType="separate"/>
        </w:r>
        <w:r>
          <w:t>40</w:t>
        </w:r>
        <w:r>
          <w:fldChar w:fldCharType="end"/>
        </w:r>
      </w:hyperlink>
    </w:p>
    <w:p>
      <w:pPr>
        <w:pStyle w:val="TOC2"/>
        <w:tabs>
          <w:tab w:val="right" w:leader="dot" w:pos="8306"/>
        </w:tabs>
      </w:pPr>
      <w:hyperlink w:anchor="_Toc3196" w:history="1">
        <w:r>
          <w:rPr>
            <w:rFonts w:ascii="仿宋" w:eastAsia="仿宋" w:hAnsi="仿宋" w:cs="仿宋" w:hint="eastAsia"/>
            <w:lang w:val="en-GB"/>
          </w:rPr>
          <w:t>(四)、客户关系管理</w:t>
        </w:r>
        <w:r>
          <w:tab/>
        </w:r>
        <w:r>
          <w:fldChar w:fldCharType="begin"/>
        </w:r>
        <w:r>
          <w:instrText xml:space="preserve"> PAGEREF _Toc3196 \h </w:instrText>
        </w:r>
        <w:r>
          <w:fldChar w:fldCharType="separate"/>
        </w:r>
        <w:r>
          <w:t>41</w:t>
        </w:r>
        <w:r>
          <w:fldChar w:fldCharType="end"/>
        </w:r>
      </w:hyperlink>
    </w:p>
    <w:p>
      <w:pPr>
        <w:pStyle w:val="TOC1"/>
        <w:tabs>
          <w:tab w:val="right" w:leader="dot" w:pos="8306"/>
        </w:tabs>
      </w:pPr>
      <w:hyperlink w:anchor="_Toc32334" w:history="1">
        <w:r>
          <w:rPr>
            <w:rFonts w:ascii="仿宋" w:eastAsia="仿宋" w:hAnsi="仿宋" w:cs="仿宋" w:hint="eastAsia"/>
            <w:lang w:val="en-GB"/>
          </w:rPr>
          <w:t>七、茶叶定价策略</w:t>
        </w:r>
        <w:r>
          <w:tab/>
        </w:r>
        <w:r>
          <w:fldChar w:fldCharType="begin"/>
        </w:r>
        <w:r>
          <w:instrText xml:space="preserve"> PAGEREF _Toc32334 \h </w:instrText>
        </w:r>
        <w:r>
          <w:fldChar w:fldCharType="separate"/>
        </w:r>
        <w:r>
          <w:t>45</w:t>
        </w:r>
        <w:r>
          <w:fldChar w:fldCharType="end"/>
        </w:r>
      </w:hyperlink>
    </w:p>
    <w:p>
      <w:pPr>
        <w:pStyle w:val="TOC2"/>
        <w:tabs>
          <w:tab w:val="right" w:leader="dot" w:pos="8306"/>
        </w:tabs>
      </w:pPr>
      <w:hyperlink w:anchor="_Toc16530" w:history="1">
        <w:r>
          <w:rPr>
            <w:rFonts w:ascii="仿宋" w:eastAsia="仿宋" w:hAnsi="仿宋" w:cs="仿宋" w:hint="eastAsia"/>
            <w:lang w:val="en-GB"/>
          </w:rPr>
          <w:t>(一)、定价策略概述</w:t>
        </w:r>
        <w:r>
          <w:tab/>
        </w:r>
        <w:r>
          <w:fldChar w:fldCharType="begin"/>
        </w:r>
        <w:r>
          <w:instrText xml:space="preserve"> PAGEREF _Toc16530 \h </w:instrText>
        </w:r>
        <w:r>
          <w:fldChar w:fldCharType="separate"/>
        </w:r>
        <w:r>
          <w:t>45</w:t>
        </w:r>
        <w:r>
          <w:fldChar w:fldCharType="end"/>
        </w:r>
      </w:hyperlink>
    </w:p>
    <w:p>
      <w:pPr>
        <w:pStyle w:val="TOC2"/>
        <w:tabs>
          <w:tab w:val="right" w:leader="dot" w:pos="8306"/>
        </w:tabs>
      </w:pPr>
      <w:hyperlink w:anchor="_Toc32203" w:history="1">
        <w:r>
          <w:rPr>
            <w:rFonts w:ascii="仿宋" w:eastAsia="仿宋" w:hAnsi="仿宋" w:cs="仿宋" w:hint="eastAsia"/>
            <w:lang w:val="en-GB"/>
          </w:rPr>
          <w:t>(二)、成本分析</w:t>
        </w:r>
        <w:r>
          <w:tab/>
        </w:r>
        <w:r>
          <w:fldChar w:fldCharType="begin"/>
        </w:r>
        <w:r>
          <w:instrText xml:space="preserve"> PAGEREF _Toc32203 \h </w:instrText>
        </w:r>
        <w:r>
          <w:fldChar w:fldCharType="separate"/>
        </w:r>
        <w:r>
          <w:t>47</w:t>
        </w:r>
        <w:r>
          <w:fldChar w:fldCharType="end"/>
        </w:r>
      </w:hyperlink>
    </w:p>
    <w:p>
      <w:pPr>
        <w:pStyle w:val="TOC2"/>
        <w:tabs>
          <w:tab w:val="right" w:leader="dot" w:pos="8306"/>
        </w:tabs>
      </w:pPr>
      <w:hyperlink w:anchor="_Toc6275" w:history="1">
        <w:r>
          <w:rPr>
            <w:rFonts w:ascii="仿宋" w:eastAsia="仿宋" w:hAnsi="仿宋" w:cs="仿宋" w:hint="eastAsia"/>
            <w:lang w:val="en-GB"/>
          </w:rPr>
          <w:t>(三)、市场需求与弹性</w:t>
        </w:r>
        <w:r>
          <w:tab/>
        </w:r>
        <w:r>
          <w:fldChar w:fldCharType="begin"/>
        </w:r>
        <w:r>
          <w:instrText xml:space="preserve"> PAGEREF _Toc6275 \h </w:instrText>
        </w:r>
        <w:r>
          <w:fldChar w:fldCharType="separate"/>
        </w:r>
        <w:r>
          <w:t>49</w:t>
        </w:r>
        <w:r>
          <w:fldChar w:fldCharType="end"/>
        </w:r>
      </w:hyperlink>
    </w:p>
    <w:p>
      <w:pPr>
        <w:pStyle w:val="TOC2"/>
        <w:tabs>
          <w:tab w:val="right" w:leader="dot" w:pos="8306"/>
        </w:tabs>
      </w:pPr>
      <w:hyperlink w:anchor="_Toc30182" w:history="1">
        <w:r>
          <w:rPr>
            <w:rFonts w:ascii="仿宋" w:eastAsia="仿宋" w:hAnsi="仿宋" w:cs="仿宋" w:hint="eastAsia"/>
            <w:lang w:val="en-GB"/>
          </w:rPr>
          <w:t>(四)、竞争对手定价</w:t>
        </w:r>
        <w:r>
          <w:tab/>
        </w:r>
        <w:r>
          <w:fldChar w:fldCharType="begin"/>
        </w:r>
        <w:r>
          <w:instrText xml:space="preserve"> PAGEREF _Toc30182 \h </w:instrText>
        </w:r>
        <w:r>
          <w:fldChar w:fldCharType="separate"/>
        </w:r>
        <w:r>
          <w:t>50</w:t>
        </w:r>
        <w:r>
          <w:fldChar w:fldCharType="end"/>
        </w:r>
      </w:hyperlink>
    </w:p>
    <w:p>
      <w:pPr>
        <w:pStyle w:val="TOC1"/>
        <w:tabs>
          <w:tab w:val="right" w:leader="dot" w:pos="8306"/>
        </w:tabs>
      </w:pPr>
      <w:hyperlink w:anchor="_Toc9993" w:history="1">
        <w:r>
          <w:rPr>
            <w:rFonts w:ascii="仿宋" w:eastAsia="仿宋" w:hAnsi="仿宋" w:cs="仿宋" w:hint="eastAsia"/>
            <w:lang w:val="en-GB"/>
          </w:rPr>
          <w:t>八、茶叶行业竞争对选址的影响</w:t>
        </w:r>
        <w:r>
          <w:tab/>
        </w:r>
        <w:r>
          <w:fldChar w:fldCharType="begin"/>
        </w:r>
        <w:r>
          <w:instrText xml:space="preserve"> PAGEREF _Toc9993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 w:history="1">
        <w:r>
          <w:rPr>
            <w:rFonts w:ascii="仿宋" w:eastAsia="仿宋" w:hAnsi="仿宋" w:cs="仿宋" w:hint="eastAsia"/>
            <w:lang w:val="en-GB"/>
          </w:rPr>
          <w:t>(一)、地理位置分析</w:t>
        </w:r>
        <w:r>
          <w:tab/>
        </w:r>
        <w:r>
          <w:fldChar w:fldCharType="begin"/>
        </w:r>
        <w:r>
          <w:instrText xml:space="preserve"> PAGEREF _Toc491 \h </w:instrText>
        </w:r>
        <w:r>
          <w:fldChar w:fldCharType="separate"/>
        </w:r>
        <w:r>
          <w:t>52</w:t>
        </w:r>
        <w:r>
          <w:fldChar w:fldCharType="end"/>
        </w:r>
      </w:hyperlink>
    </w:p>
    <w:p>
      <w:pPr>
        <w:pStyle w:val="TOC2"/>
        <w:tabs>
          <w:tab w:val="right" w:leader="dot" w:pos="8306"/>
        </w:tabs>
      </w:pPr>
      <w:hyperlink w:anchor="_Toc2007" w:history="1">
        <w:r>
          <w:rPr>
            <w:rFonts w:ascii="仿宋" w:eastAsia="仿宋" w:hAnsi="仿宋" w:cs="仿宋" w:hint="eastAsia"/>
            <w:lang w:val="en-GB"/>
          </w:rPr>
          <w:t>(二)、供应链优势</w:t>
        </w:r>
        <w:r>
          <w:tab/>
        </w:r>
        <w:r>
          <w:fldChar w:fldCharType="begin"/>
        </w:r>
        <w:r>
          <w:instrText xml:space="preserve"> PAGEREF _Toc2007 \h </w:instrText>
        </w:r>
        <w:r>
          <w:fldChar w:fldCharType="separate"/>
        </w:r>
        <w:r>
          <w:t>53</w:t>
        </w:r>
        <w:r>
          <w:fldChar w:fldCharType="end"/>
        </w:r>
      </w:hyperlink>
    </w:p>
    <w:p>
      <w:pPr>
        <w:pStyle w:val="TOC2"/>
        <w:tabs>
          <w:tab w:val="right" w:leader="dot" w:pos="8306"/>
        </w:tabs>
      </w:pPr>
      <w:hyperlink w:anchor="_Toc19977" w:history="1">
        <w:r>
          <w:rPr>
            <w:rFonts w:ascii="仿宋" w:eastAsia="仿宋" w:hAnsi="仿宋" w:cs="仿宋" w:hint="eastAsia"/>
            <w:lang w:val="en-GB"/>
          </w:rPr>
          <w:t>(三)、人才资源</w:t>
        </w:r>
        <w:r>
          <w:tab/>
        </w:r>
        <w:r>
          <w:fldChar w:fldCharType="begin"/>
        </w:r>
        <w:r>
          <w:instrText xml:space="preserve"> PAGEREF _Toc19977 \h </w:instrText>
        </w:r>
        <w:r>
          <w:fldChar w:fldCharType="separate"/>
        </w:r>
        <w:r>
          <w:t>54</w:t>
        </w:r>
        <w:r>
          <w:fldChar w:fldCharType="end"/>
        </w:r>
      </w:hyperlink>
    </w:p>
    <w:p>
      <w:pPr>
        <w:pStyle w:val="TOC2"/>
        <w:tabs>
          <w:tab w:val="right" w:leader="dot" w:pos="8306"/>
        </w:tabs>
      </w:pPr>
      <w:hyperlink w:anchor="_Toc24704" w:history="1">
        <w:r>
          <w:rPr>
            <w:rFonts w:ascii="仿宋" w:eastAsia="仿宋" w:hAnsi="仿宋" w:cs="仿宋" w:hint="eastAsia"/>
            <w:lang w:val="en-GB"/>
          </w:rPr>
          <w:t>(四)、政策支持</w:t>
        </w:r>
        <w:r>
          <w:tab/>
        </w:r>
        <w:r>
          <w:fldChar w:fldCharType="begin"/>
        </w:r>
        <w:r>
          <w:instrText xml:space="preserve"> PAGEREF _Toc24704 \h </w:instrText>
        </w:r>
        <w:r>
          <w:fldChar w:fldCharType="separate"/>
        </w:r>
        <w:r>
          <w:t>55</w:t>
        </w:r>
        <w:r>
          <w:fldChar w:fldCharType="end"/>
        </w:r>
      </w:hyperlink>
    </w:p>
    <w:p>
      <w:pPr>
        <w:pStyle w:val="TOC1"/>
        <w:tabs>
          <w:tab w:val="right" w:leader="dot" w:pos="8306"/>
        </w:tabs>
      </w:pPr>
      <w:hyperlink w:anchor="_Toc29478" w:history="1">
        <w:r>
          <w:rPr>
            <w:rFonts w:ascii="仿宋" w:eastAsia="仿宋" w:hAnsi="仿宋" w:cs="仿宋" w:hint="eastAsia"/>
            <w:lang w:val="en-GB"/>
          </w:rPr>
          <w:t>九、茶叶消费者市场分析</w:t>
        </w:r>
        <w:r>
          <w:tab/>
        </w:r>
        <w:r>
          <w:fldChar w:fldCharType="begin"/>
        </w:r>
        <w:r>
          <w:instrText xml:space="preserve"> PAGEREF _Toc29478 \h </w:instrText>
        </w:r>
        <w:r>
          <w:fldChar w:fldCharType="separate"/>
        </w:r>
        <w:r>
          <w:t>56</w:t>
        </w:r>
        <w:r>
          <w:fldChar w:fldCharType="end"/>
        </w:r>
      </w:hyperlink>
    </w:p>
    <w:p>
      <w:pPr>
        <w:pStyle w:val="TOC2"/>
        <w:tabs>
          <w:tab w:val="right" w:leader="dot" w:pos="8306"/>
        </w:tabs>
      </w:pPr>
      <w:hyperlink w:anchor="_Toc12678" w:history="1">
        <w:r>
          <w:rPr>
            <w:rFonts w:ascii="仿宋" w:eastAsia="仿宋" w:hAnsi="仿宋" w:cs="仿宋" w:hint="eastAsia"/>
            <w:lang w:val="en-GB"/>
          </w:rPr>
          <w:t>(一)、目标客户群体</w:t>
        </w:r>
        <w:r>
          <w:tab/>
        </w:r>
        <w:r>
          <w:fldChar w:fldCharType="begin"/>
        </w:r>
        <w:r>
          <w:instrText xml:space="preserve"> PAGEREF _Toc12678 \h </w:instrText>
        </w:r>
        <w:r>
          <w:fldChar w:fldCharType="separate"/>
        </w:r>
        <w:r>
          <w:t>56</w:t>
        </w:r>
        <w:r>
          <w:fldChar w:fldCharType="end"/>
        </w:r>
      </w:hyperlink>
    </w:p>
    <w:p>
      <w:pPr>
        <w:pStyle w:val="TOC2"/>
        <w:tabs>
          <w:tab w:val="right" w:leader="dot" w:pos="8306"/>
        </w:tabs>
      </w:pPr>
      <w:hyperlink w:anchor="_Toc22051" w:history="1">
        <w:r>
          <w:rPr>
            <w:rFonts w:ascii="仿宋" w:eastAsia="仿宋" w:hAnsi="仿宋" w:cs="仿宋" w:hint="eastAsia"/>
            <w:lang w:val="en-GB"/>
          </w:rPr>
          <w:t>(二)、消费者需求</w:t>
        </w:r>
        <w:r>
          <w:tab/>
        </w:r>
        <w:r>
          <w:fldChar w:fldCharType="begin"/>
        </w:r>
        <w:r>
          <w:instrText xml:space="preserve"> PAGEREF _Toc22051 \h </w:instrText>
        </w:r>
        <w:r>
          <w:fldChar w:fldCharType="separate"/>
        </w:r>
        <w:r>
          <w:t>57</w:t>
        </w:r>
        <w:r>
          <w:fldChar w:fldCharType="end"/>
        </w:r>
      </w:hyperlink>
    </w:p>
    <w:p>
      <w:pPr>
        <w:pStyle w:val="TOC1"/>
        <w:tabs>
          <w:tab w:val="right" w:leader="dot" w:pos="8306"/>
        </w:tabs>
      </w:pPr>
      <w:hyperlink w:anchor="_Toc16643" w:history="1">
        <w:r>
          <w:rPr>
            <w:rFonts w:ascii="仿宋" w:eastAsia="仿宋" w:hAnsi="仿宋" w:cs="仿宋" w:hint="eastAsia"/>
            <w:lang w:val="en-GB"/>
          </w:rPr>
          <w:t>十、市场趋势与消费者洞察</w:t>
        </w:r>
        <w:r>
          <w:tab/>
        </w:r>
        <w:r>
          <w:fldChar w:fldCharType="begin"/>
        </w:r>
        <w:r>
          <w:instrText xml:space="preserve"> PAGEREF _Toc16643 \h </w:instrText>
        </w:r>
        <w:r>
          <w:fldChar w:fldCharType="separate"/>
        </w:r>
        <w:r>
          <w:t>59</w:t>
        </w:r>
        <w:r>
          <w:fldChar w:fldCharType="end"/>
        </w:r>
      </w:hyperlink>
    </w:p>
    <w:p>
      <w:pPr>
        <w:pStyle w:val="TOC2"/>
        <w:tabs>
          <w:tab w:val="right" w:leader="dot" w:pos="8306"/>
        </w:tabs>
      </w:pPr>
      <w:hyperlink w:anchor="_Toc20074" w:history="1">
        <w:r>
          <w:rPr>
            <w:rFonts w:ascii="仿宋" w:eastAsia="仿宋" w:hAnsi="仿宋" w:cs="仿宋" w:hint="eastAsia"/>
            <w:lang w:val="en-GB"/>
          </w:rPr>
          <w:t>(一)、市场趋势分析与预测</w:t>
        </w:r>
        <w:r>
          <w:tab/>
        </w:r>
        <w:r>
          <w:fldChar w:fldCharType="begin"/>
        </w:r>
        <w:r>
          <w:instrText xml:space="preserve"> PAGEREF _Toc20074 \h </w:instrText>
        </w:r>
        <w:r>
          <w:fldChar w:fldCharType="separate"/>
        </w:r>
        <w:r>
          <w:t>59</w:t>
        </w:r>
        <w:r>
          <w:fldChar w:fldCharType="end"/>
        </w:r>
      </w:hyperlink>
    </w:p>
    <w:p>
      <w:pPr>
        <w:pStyle w:val="TOC2"/>
        <w:tabs>
          <w:tab w:val="right" w:leader="dot" w:pos="8306"/>
        </w:tabs>
      </w:pPr>
      <w:hyperlink w:anchor="_Toc29585" w:history="1">
        <w:r>
          <w:rPr>
            <w:rFonts w:ascii="仿宋" w:eastAsia="仿宋" w:hAnsi="仿宋" w:cs="仿宋" w:hint="eastAsia"/>
            <w:lang w:val="en-GB"/>
          </w:rPr>
          <w:t>(二)、消费者洞察与行为研究</w:t>
        </w:r>
        <w:r>
          <w:tab/>
        </w:r>
        <w:r>
          <w:fldChar w:fldCharType="begin"/>
        </w:r>
        <w:r>
          <w:instrText xml:space="preserve"> PAGEREF _Toc29585 \h </w:instrText>
        </w:r>
        <w:r>
          <w:fldChar w:fldCharType="separate"/>
        </w:r>
        <w:r>
          <w:t>60</w:t>
        </w:r>
        <w:r>
          <w:fldChar w:fldCharType="end"/>
        </w:r>
      </w:hyperlink>
    </w:p>
    <w:p>
      <w:pPr>
        <w:pStyle w:val="TOC2"/>
        <w:tabs>
          <w:tab w:val="right" w:leader="dot" w:pos="8306"/>
        </w:tabs>
      </w:pPr>
      <w:hyperlink w:anchor="_Toc13754" w:history="1">
        <w:r>
          <w:rPr>
            <w:rFonts w:ascii="仿宋" w:eastAsia="仿宋" w:hAnsi="仿宋" w:cs="仿宋" w:hint="eastAsia"/>
            <w:lang w:val="en-GB"/>
          </w:rPr>
          <w:t>(三)、产品创新与市场适应性</w:t>
        </w:r>
        <w:r>
          <w:tab/>
        </w:r>
        <w:r>
          <w:fldChar w:fldCharType="begin"/>
        </w:r>
        <w:r>
          <w:instrText xml:space="preserve"> PAGEREF _Toc13754 \h </w:instrText>
        </w:r>
        <w:r>
          <w:fldChar w:fldCharType="separate"/>
        </w:r>
        <w:r>
          <w:t>62</w:t>
        </w:r>
        <w:r>
          <w:fldChar w:fldCharType="end"/>
        </w:r>
      </w:hyperlink>
    </w:p>
    <w:p>
      <w:pPr>
        <w:pStyle w:val="TOC2"/>
        <w:tabs>
          <w:tab w:val="right" w:leader="dot" w:pos="8306"/>
        </w:tabs>
      </w:pPr>
      <w:hyperlink w:anchor="_Toc19791" w:history="1">
        <w:r>
          <w:rPr>
            <w:rFonts w:ascii="仿宋" w:eastAsia="仿宋" w:hAnsi="仿宋" w:cs="仿宋" w:hint="eastAsia"/>
            <w:lang w:val="en-GB"/>
          </w:rPr>
          <w:t>(四)、服务体验与客户满意度</w:t>
        </w:r>
        <w:r>
          <w:tab/>
        </w:r>
        <w:r>
          <w:fldChar w:fldCharType="begin"/>
        </w:r>
        <w:r>
          <w:instrText xml:space="preserve"> PAGEREF _Toc19791 \h </w:instrText>
        </w:r>
        <w:r>
          <w:fldChar w:fldCharType="separate"/>
        </w:r>
        <w:r>
          <w:t>64</w:t>
        </w:r>
        <w:r>
          <w:fldChar w:fldCharType="end"/>
        </w:r>
      </w:hyperlink>
    </w:p>
    <w:p>
      <w:pPr>
        <w:pStyle w:val="TOC1"/>
        <w:tabs>
          <w:tab w:val="right" w:leader="dot" w:pos="8306"/>
        </w:tabs>
      </w:pPr>
      <w:hyperlink w:anchor="_Toc21394" w:history="1">
        <w:r>
          <w:rPr>
            <w:rFonts w:ascii="仿宋" w:eastAsia="仿宋" w:hAnsi="仿宋" w:cs="仿宋" w:hint="eastAsia"/>
            <w:lang w:val="en-GB"/>
          </w:rPr>
          <w:t>十一、茶叶数字化发展方案</w:t>
        </w:r>
        <w:r>
          <w:tab/>
        </w:r>
        <w:r>
          <w:fldChar w:fldCharType="begin"/>
        </w:r>
        <w:r>
          <w:instrText xml:space="preserve"> PAGEREF _Toc21394 \h </w:instrText>
        </w:r>
        <w:r>
          <w:fldChar w:fldCharType="separate"/>
        </w:r>
        <w:r>
          <w:t>65</w:t>
        </w:r>
        <w:r>
          <w:fldChar w:fldCharType="end"/>
        </w:r>
      </w:hyperlink>
    </w:p>
    <w:p>
      <w:pPr>
        <w:pStyle w:val="TOC2"/>
        <w:tabs>
          <w:tab w:val="right" w:leader="dot" w:pos="8306"/>
        </w:tabs>
      </w:pPr>
      <w:hyperlink w:anchor="_Toc25656" w:history="1">
        <w:r>
          <w:rPr>
            <w:rFonts w:ascii="仿宋" w:eastAsia="仿宋" w:hAnsi="仿宋" w:cs="仿宋" w:hint="eastAsia"/>
            <w:lang w:val="en-GB"/>
          </w:rPr>
          <w:t>(一)、数字化战略规划</w:t>
        </w:r>
        <w:r>
          <w:tab/>
        </w:r>
        <w:r>
          <w:fldChar w:fldCharType="begin"/>
        </w:r>
        <w:r>
          <w:instrText xml:space="preserve"> PAGEREF _Toc25656 \h </w:instrText>
        </w:r>
        <w:r>
          <w:fldChar w:fldCharType="separate"/>
        </w:r>
        <w:r>
          <w:t>65</w:t>
        </w:r>
        <w:r>
          <w:fldChar w:fldCharType="end"/>
        </w:r>
      </w:hyperlink>
    </w:p>
    <w:p>
      <w:pPr>
        <w:pStyle w:val="TOC2"/>
        <w:tabs>
          <w:tab w:val="right" w:leader="dot" w:pos="8306"/>
        </w:tabs>
      </w:pPr>
      <w:hyperlink w:anchor="_Toc26788" w:history="1">
        <w:r>
          <w:rPr>
            <w:rFonts w:ascii="仿宋" w:eastAsia="仿宋" w:hAnsi="仿宋" w:cs="仿宋" w:hint="eastAsia"/>
            <w:lang w:val="en-GB"/>
          </w:rPr>
          <w:t>(二)、数据安全与隐私保护</w:t>
        </w:r>
        <w:r>
          <w:tab/>
        </w:r>
        <w:r>
          <w:fldChar w:fldCharType="begin"/>
        </w:r>
        <w:r>
          <w:instrText xml:space="preserve"> PAGEREF _Toc26788 \h </w:instrText>
        </w:r>
        <w:r>
          <w:fldChar w:fldCharType="separate"/>
        </w:r>
        <w:r>
          <w:t>66</w:t>
        </w:r>
        <w:r>
          <w:fldChar w:fldCharType="end"/>
        </w:r>
      </w:hyperlink>
    </w:p>
    <w:p>
      <w:pPr>
        <w:pStyle w:val="TOC2"/>
        <w:tabs>
          <w:tab w:val="right" w:leader="dot" w:pos="8306"/>
        </w:tabs>
      </w:pPr>
      <w:hyperlink w:anchor="_Toc5684" w:history="1">
        <w:r>
          <w:rPr>
            <w:rFonts w:ascii="仿宋" w:eastAsia="仿宋" w:hAnsi="仿宋" w:cs="仿宋" w:hint="eastAsia"/>
            <w:lang w:val="en-GB"/>
          </w:rPr>
          <w:t>(三)、人工智能与大数据应用</w:t>
        </w:r>
        <w:r>
          <w:tab/>
        </w:r>
        <w:r>
          <w:fldChar w:fldCharType="begin"/>
        </w:r>
        <w:r>
          <w:instrText xml:space="preserve"> PAGEREF _Toc5684 \h </w:instrText>
        </w:r>
        <w:r>
          <w:fldChar w:fldCharType="separate"/>
        </w:r>
        <w:r>
          <w:t>68</w:t>
        </w:r>
        <w:r>
          <w:fldChar w:fldCharType="end"/>
        </w:r>
      </w:hyperlink>
    </w:p>
    <w:p>
      <w:pPr>
        <w:pStyle w:val="TOC2"/>
        <w:tabs>
          <w:tab w:val="right" w:leader="dot" w:pos="8306"/>
        </w:tabs>
      </w:pPr>
      <w:hyperlink w:anchor="_Toc826" w:history="1">
        <w:r>
          <w:rPr>
            <w:rFonts w:ascii="仿宋" w:eastAsia="仿宋" w:hAnsi="仿宋" w:cs="仿宋" w:hint="eastAsia"/>
            <w:lang w:val="en-GB"/>
          </w:rPr>
          <w:t>(四)、信息技术基础设施建设</w:t>
        </w:r>
        <w:r>
          <w:tab/>
        </w:r>
        <w:r>
          <w:fldChar w:fldCharType="begin"/>
        </w:r>
        <w:r>
          <w:instrText xml:space="preserve"> PAGEREF _Toc826 \h </w:instrText>
        </w:r>
        <w:r>
          <w:fldChar w:fldCharType="separate"/>
        </w:r>
        <w:r>
          <w:t>69</w:t>
        </w:r>
        <w:r>
          <w:fldChar w:fldCharType="end"/>
        </w:r>
      </w:hyperlink>
    </w:p>
    <w:p>
      <w:pPr>
        <w:pStyle w:val="TOC1"/>
        <w:tabs>
          <w:tab w:val="right" w:leader="dot" w:pos="8306"/>
        </w:tabs>
      </w:pPr>
      <w:hyperlink w:anchor="_Toc10360" w:history="1">
        <w:r>
          <w:rPr>
            <w:rFonts w:ascii="仿宋" w:eastAsia="仿宋" w:hAnsi="仿宋" w:cs="仿宋" w:hint="eastAsia"/>
            <w:lang w:val="en-GB"/>
          </w:rPr>
          <w:t>十二、市场营销与销售策略</w:t>
        </w:r>
        <w:r>
          <w:tab/>
        </w:r>
        <w:r>
          <w:fldChar w:fldCharType="begin"/>
        </w:r>
        <w:r>
          <w:instrText xml:space="preserve"> PAGEREF _Toc10360 \h </w:instrText>
        </w:r>
        <w:r>
          <w:fldChar w:fldCharType="separate"/>
        </w:r>
        <w:r>
          <w:t>70</w:t>
        </w:r>
        <w:r>
          <w:fldChar w:fldCharType="end"/>
        </w:r>
      </w:hyperlink>
    </w:p>
    <w:p>
      <w:pPr>
        <w:pStyle w:val="TOC2"/>
        <w:tabs>
          <w:tab w:val="right" w:leader="dot" w:pos="8306"/>
        </w:tabs>
      </w:pPr>
      <w:hyperlink w:anchor="_Toc19320" w:history="1">
        <w:r>
          <w:rPr>
            <w:rFonts w:ascii="仿宋" w:eastAsia="仿宋" w:hAnsi="仿宋" w:cs="仿宋" w:hint="eastAsia"/>
            <w:lang w:val="en-GB"/>
          </w:rPr>
          <w:t>(一)、市场推广与品牌建设</w:t>
        </w:r>
        <w:r>
          <w:tab/>
        </w:r>
        <w:r>
          <w:fldChar w:fldCharType="begin"/>
        </w:r>
        <w:r>
          <w:instrText xml:space="preserve"> PAGEREF _Toc19320 \h </w:instrText>
        </w:r>
        <w:r>
          <w:fldChar w:fldCharType="separate"/>
        </w:r>
        <w:r>
          <w:t>70</w:t>
        </w:r>
        <w:r>
          <w:fldChar w:fldCharType="end"/>
        </w:r>
      </w:hyperlink>
    </w:p>
    <w:p>
      <w:pPr>
        <w:pStyle w:val="TOC2"/>
        <w:tabs>
          <w:tab w:val="right" w:leader="dot" w:pos="8306"/>
        </w:tabs>
      </w:pPr>
      <w:hyperlink w:anchor="_Toc25405" w:history="1">
        <w:r>
          <w:rPr>
            <w:rFonts w:ascii="仿宋" w:eastAsia="仿宋" w:hAnsi="仿宋" w:cs="仿宋" w:hint="eastAsia"/>
            <w:lang w:val="en-GB"/>
          </w:rPr>
          <w:t>(二)、销售渠道与分销网络</w:t>
        </w:r>
        <w:r>
          <w:tab/>
        </w:r>
        <w:r>
          <w:fldChar w:fldCharType="begin"/>
        </w:r>
        <w:r>
          <w:instrText xml:space="preserve"> PAGEREF _Toc25405 \h </w:instrText>
        </w:r>
        <w:r>
          <w:fldChar w:fldCharType="separate"/>
        </w:r>
        <w:r>
          <w:t>72</w:t>
        </w:r>
        <w:r>
          <w:fldChar w:fldCharType="end"/>
        </w:r>
      </w:hyperlink>
    </w:p>
    <w:p>
      <w:pPr>
        <w:pStyle w:val="TOC2"/>
        <w:tabs>
          <w:tab w:val="right" w:leader="dot" w:pos="8306"/>
        </w:tabs>
      </w:pPr>
      <w:hyperlink w:anchor="_Toc11986" w:history="1">
        <w:r>
          <w:rPr>
            <w:rFonts w:ascii="仿宋" w:eastAsia="仿宋" w:hAnsi="仿宋" w:cs="仿宋" w:hint="eastAsia"/>
            <w:lang w:val="en-GB"/>
          </w:rPr>
          <w:t>(三)、客户关系管理与维护</w:t>
        </w:r>
        <w:r>
          <w:tab/>
        </w:r>
        <w:r>
          <w:fldChar w:fldCharType="begin"/>
        </w:r>
        <w:r>
          <w:instrText xml:space="preserve"> PAGEREF _Toc11986 \h </w:instrText>
        </w:r>
        <w:r>
          <w:fldChar w:fldCharType="separate"/>
        </w:r>
        <w:r>
          <w:t>73</w:t>
        </w:r>
        <w:r>
          <w:fldChar w:fldCharType="end"/>
        </w:r>
      </w:hyperlink>
    </w:p>
    <w:p>
      <w:pPr>
        <w:pStyle w:val="TOC2"/>
        <w:tabs>
          <w:tab w:val="right" w:leader="dot" w:pos="8306"/>
        </w:tabs>
      </w:pPr>
      <w:hyperlink w:anchor="_Toc5075" w:history="1">
        <w:r>
          <w:rPr>
            <w:rFonts w:ascii="仿宋" w:eastAsia="仿宋" w:hAnsi="仿宋" w:cs="仿宋" w:hint="eastAsia"/>
            <w:lang w:val="en-GB"/>
          </w:rPr>
          <w:t>(四)、市场反馈与调整策略</w:t>
        </w:r>
        <w:r>
          <w:tab/>
        </w:r>
        <w:r>
          <w:fldChar w:fldCharType="begin"/>
        </w:r>
        <w:r>
          <w:instrText xml:space="preserve"> PAGEREF _Toc5075 \h </w:instrText>
        </w:r>
        <w:r>
          <w:fldChar w:fldCharType="separate"/>
        </w:r>
        <w:r>
          <w:t>74</w:t>
        </w:r>
        <w:r>
          <w:fldChar w:fldCharType="end"/>
        </w:r>
      </w:hyperlink>
    </w:p>
    <w:p>
      <w:pPr>
        <w:pStyle w:val="TOC1"/>
        <w:tabs>
          <w:tab w:val="right" w:leader="dot" w:pos="8306"/>
        </w:tabs>
      </w:pPr>
      <w:hyperlink w:anchor="_Toc19522" w:history="1">
        <w:r>
          <w:rPr>
            <w:rFonts w:ascii="仿宋" w:eastAsia="仿宋" w:hAnsi="仿宋" w:cs="仿宋" w:hint="eastAsia"/>
            <w:lang w:val="en-GB"/>
          </w:rPr>
          <w:t>十三、茶叶国际化战略</w:t>
        </w:r>
        <w:r>
          <w:tab/>
        </w:r>
        <w:r>
          <w:fldChar w:fldCharType="begin"/>
        </w:r>
        <w:r>
          <w:instrText xml:space="preserve"> PAGEREF _Toc19522 \h </w:instrText>
        </w:r>
        <w:r>
          <w:fldChar w:fldCharType="separate"/>
        </w:r>
        <w:r>
          <w:t>75</w:t>
        </w:r>
        <w:r>
          <w:fldChar w:fldCharType="end"/>
        </w:r>
      </w:hyperlink>
    </w:p>
    <w:p>
      <w:pPr>
        <w:pStyle w:val="TOC2"/>
        <w:tabs>
          <w:tab w:val="right" w:leader="dot" w:pos="8306"/>
        </w:tabs>
      </w:pPr>
      <w:hyperlink w:anchor="_Toc28819" w:history="1">
        <w:r>
          <w:rPr>
            <w:rFonts w:ascii="仿宋" w:eastAsia="仿宋" w:hAnsi="仿宋" w:cs="仿宋" w:hint="eastAsia"/>
            <w:lang w:val="en-GB"/>
          </w:rPr>
          <w:t>(一)、海外市场分析与选择</w:t>
        </w:r>
        <w:r>
          <w:tab/>
        </w:r>
        <w:r>
          <w:fldChar w:fldCharType="begin"/>
        </w:r>
        <w:r>
          <w:instrText xml:space="preserve"> PAGEREF _Toc28819 \h </w:instrText>
        </w:r>
        <w:r>
          <w:fldChar w:fldCharType="separate"/>
        </w:r>
        <w:r>
          <w:t>75</w:t>
        </w:r>
        <w:r>
          <w:fldChar w:fldCharType="end"/>
        </w:r>
      </w:hyperlink>
    </w:p>
    <w:p>
      <w:pPr>
        <w:pStyle w:val="TOC2"/>
        <w:tabs>
          <w:tab w:val="right" w:leader="dot" w:pos="8306"/>
        </w:tabs>
      </w:pPr>
      <w:hyperlink w:anchor="_Toc20210" w:history="1">
        <w:r>
          <w:rPr>
            <w:rFonts w:ascii="仿宋" w:eastAsia="仿宋" w:hAnsi="仿宋" w:cs="仿宋" w:hint="eastAsia"/>
            <w:lang w:val="en-GB"/>
          </w:rPr>
          <w:t>(二)、跨国合作伙伴关系</w:t>
        </w:r>
        <w:r>
          <w:tab/>
        </w:r>
        <w:r>
          <w:fldChar w:fldCharType="begin"/>
        </w:r>
        <w:r>
          <w:instrText xml:space="preserve"> PAGEREF _Toc20210 \h </w:instrText>
        </w:r>
        <w:r>
          <w:fldChar w:fldCharType="separate"/>
        </w:r>
        <w:r>
          <w:t>76</w:t>
        </w:r>
        <w:r>
          <w:fldChar w:fldCharType="end"/>
        </w:r>
      </w:hyperlink>
    </w:p>
    <w:p>
      <w:pPr>
        <w:pStyle w:val="TOC2"/>
        <w:tabs>
          <w:tab w:val="right" w:leader="dot" w:pos="8306"/>
        </w:tabs>
      </w:pPr>
      <w:hyperlink w:anchor="_Toc30031" w:history="1">
        <w:r>
          <w:rPr>
            <w:rFonts w:ascii="仿宋" w:eastAsia="仿宋" w:hAnsi="仿宋" w:cs="仿宋" w:hint="eastAsia"/>
            <w:lang w:val="en-GB"/>
          </w:rPr>
          <w:t>(三)、国际市场营销与品牌推广</w:t>
        </w:r>
        <w:r>
          <w:tab/>
        </w:r>
        <w:r>
          <w:fldChar w:fldCharType="begin"/>
        </w:r>
        <w:r>
          <w:instrText xml:space="preserve"> PAGEREF _Toc30031 \h </w:instrText>
        </w:r>
        <w:r>
          <w:fldChar w:fldCharType="separate"/>
        </w:r>
        <w:r>
          <w:t>77</w:t>
        </w:r>
        <w:r>
          <w:fldChar w:fldCharType="end"/>
        </w:r>
      </w:hyperlink>
    </w:p>
    <w:p>
      <w:pPr>
        <w:pStyle w:val="TOC2"/>
        <w:tabs>
          <w:tab w:val="right" w:leader="dot" w:pos="8306"/>
        </w:tabs>
      </w:pPr>
      <w:hyperlink w:anchor="_Toc4987" w:history="1">
        <w:r>
          <w:rPr>
            <w:rFonts w:ascii="仿宋" w:eastAsia="仿宋" w:hAnsi="仿宋" w:cs="仿宋" w:hint="eastAsia"/>
            <w:lang w:val="en-GB"/>
          </w:rPr>
          <w:t>(四)、国际贸易与风险管理</w:t>
        </w:r>
        <w:r>
          <w:tab/>
        </w:r>
        <w:r>
          <w:fldChar w:fldCharType="begin"/>
        </w:r>
        <w:r>
          <w:instrText xml:space="preserve"> PAGEREF _Toc4987 \h </w:instrText>
        </w:r>
        <w:r>
          <w:fldChar w:fldCharType="separate"/>
        </w:r>
        <w:r>
          <w:t>78</w:t>
        </w:r>
        <w:r>
          <w:fldChar w:fldCharType="end"/>
        </w:r>
      </w:hyperlink>
    </w:p>
    <w:p>
      <w:pPr>
        <w:pStyle w:val="TOC1"/>
        <w:tabs>
          <w:tab w:val="right" w:leader="dot" w:pos="8306"/>
        </w:tabs>
      </w:pPr>
      <w:hyperlink w:anchor="_Toc17439" w:history="1">
        <w:r>
          <w:rPr>
            <w:rFonts w:ascii="仿宋" w:eastAsia="仿宋" w:hAnsi="仿宋" w:cs="仿宋" w:hint="eastAsia"/>
            <w:lang w:val="en-GB"/>
          </w:rPr>
          <w:t>十四、茶叶行业高质量发展</w:t>
        </w:r>
        <w:r>
          <w:tab/>
        </w:r>
        <w:r>
          <w:fldChar w:fldCharType="begin"/>
        </w:r>
        <w:r>
          <w:instrText xml:space="preserve"> PAGEREF _Toc17439 \h </w:instrText>
        </w:r>
        <w:r>
          <w:fldChar w:fldCharType="separate"/>
        </w:r>
        <w:r>
          <w:t>80</w:t>
        </w:r>
        <w:r>
          <w:fldChar w:fldCharType="end"/>
        </w:r>
      </w:hyperlink>
    </w:p>
    <w:p>
      <w:pPr>
        <w:pStyle w:val="TOC2"/>
        <w:tabs>
          <w:tab w:val="right" w:leader="dot" w:pos="8306"/>
        </w:tabs>
      </w:pPr>
      <w:hyperlink w:anchor="_Toc5101" w:history="1">
        <w:r>
          <w:rPr>
            <w:rFonts w:ascii="仿宋" w:eastAsia="仿宋" w:hAnsi="仿宋" w:cs="仿宋" w:hint="eastAsia"/>
            <w:lang w:val="en-GB"/>
          </w:rPr>
          <w:t>(一)、质量管理体系</w:t>
        </w:r>
        <w:r>
          <w:tab/>
        </w:r>
        <w:r>
          <w:fldChar w:fldCharType="begin"/>
        </w:r>
        <w:r>
          <w:instrText xml:space="preserve"> PAGEREF _Toc5101 \h </w:instrText>
        </w:r>
        <w:r>
          <w:fldChar w:fldCharType="separate"/>
        </w:r>
        <w:r>
          <w:t>80</w:t>
        </w:r>
        <w:r>
          <w:fldChar w:fldCharType="end"/>
        </w:r>
      </w:hyperlink>
    </w:p>
    <w:p>
      <w:pPr>
        <w:pStyle w:val="TOC2"/>
        <w:tabs>
          <w:tab w:val="right" w:leader="dot" w:pos="8306"/>
        </w:tabs>
      </w:pPr>
      <w:hyperlink w:anchor="_Toc13761" w:history="1">
        <w:r>
          <w:rPr>
            <w:rFonts w:ascii="仿宋" w:eastAsia="仿宋" w:hAnsi="仿宋" w:cs="仿宋" w:hint="eastAsia"/>
            <w:lang w:val="en-GB"/>
          </w:rPr>
          <w:t>(二)、创新与研发投入</w:t>
        </w:r>
        <w:r>
          <w:tab/>
        </w:r>
        <w:r>
          <w:fldChar w:fldCharType="begin"/>
        </w:r>
        <w:r>
          <w:instrText xml:space="preserve"> PAGEREF _Toc13761 \h </w:instrText>
        </w:r>
        <w:r>
          <w:fldChar w:fldCharType="separate"/>
        </w:r>
        <w:r>
          <w:t>81</w:t>
        </w:r>
        <w:r>
          <w:fldChar w:fldCharType="end"/>
        </w:r>
      </w:hyperlink>
    </w:p>
    <w:p>
      <w:pPr>
        <w:pStyle w:val="TOC2"/>
        <w:tabs>
          <w:tab w:val="right" w:leader="dot" w:pos="8306"/>
        </w:tabs>
      </w:pPr>
      <w:hyperlink w:anchor="_Toc14648" w:history="1">
        <w:r>
          <w:rPr>
            <w:rFonts w:ascii="仿宋" w:eastAsia="仿宋" w:hAnsi="仿宋" w:cs="仿宋" w:hint="eastAsia"/>
            <w:lang w:val="en-GB"/>
          </w:rPr>
          <w:t>(三)、生产效率提升</w:t>
        </w:r>
        <w:r>
          <w:tab/>
        </w:r>
        <w:r>
          <w:fldChar w:fldCharType="begin"/>
        </w:r>
        <w:r>
          <w:instrText xml:space="preserve"> PAGEREF _Toc14648 \h </w:instrText>
        </w:r>
        <w:r>
          <w:fldChar w:fldCharType="separate"/>
        </w:r>
        <w:r>
          <w:t>83</w:t>
        </w:r>
        <w:r>
          <w:fldChar w:fldCharType="end"/>
        </w:r>
      </w:hyperlink>
    </w:p>
    <w:p>
      <w:pPr>
        <w:pStyle w:val="TOC2"/>
        <w:tabs>
          <w:tab w:val="right" w:leader="dot" w:pos="8306"/>
        </w:tabs>
      </w:pPr>
      <w:hyperlink w:anchor="_Toc24047" w:history="1">
        <w:r>
          <w:rPr>
            <w:rFonts w:ascii="仿宋" w:eastAsia="仿宋" w:hAnsi="仿宋" w:cs="仿宋" w:hint="eastAsia"/>
            <w:lang w:val="en-GB"/>
          </w:rPr>
          <w:t>(四)、环保与可持续发展</w:t>
        </w:r>
        <w:r>
          <w:tab/>
        </w:r>
        <w:r>
          <w:fldChar w:fldCharType="begin"/>
        </w:r>
        <w:r>
          <w:instrText xml:space="preserve"> PAGEREF _Toc24047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7478"/>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茶叶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9210"/>
      <w:r>
        <w:rPr>
          <w:rFonts w:ascii="仿宋" w:eastAsia="仿宋" w:hAnsi="仿宋" w:cs="仿宋" w:hint="eastAsia"/>
          <w:sz w:val="28"/>
          <w:lang w:val="en-GB"/>
        </w:rPr>
        <w:t>一、茶叶行业发展现状</w:t>
      </w:r>
      <w:bookmarkEnd w:id="2"/>
    </w:p>
    <w:p>
      <w:pPr>
        <w:pStyle w:val="Heading2"/>
        <w:rPr>
          <w:rFonts w:ascii="仿宋" w:eastAsia="仿宋" w:hAnsi="仿宋" w:cs="仿宋" w:hint="eastAsia"/>
          <w:lang w:val="en-GB"/>
        </w:rPr>
      </w:pPr>
      <w:bookmarkStart w:id="3" w:name="_Toc14091"/>
      <w:r>
        <w:rPr>
          <w:rFonts w:ascii="仿宋" w:eastAsia="仿宋" w:hAnsi="仿宋" w:cs="仿宋" w:hint="eastAsia"/>
          <w:lang w:val="en-GB"/>
        </w:rPr>
        <w:t>(一)、茶叶行业整体概况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了解新兴市场的发展潜力，是否存在尚未开发的茶叶市场领域，以确定未来的市场扩张方向。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30782"/>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调查茶叶行业内是否采用了先进的制造技术，例如3D打印、机器人技术，以提高生产效率和产品质量。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检视生物技术在茶叶行业中的应用，例如基因编辑、生物医学工程等，了解其在产品创新和治疗方面的潜在影响。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分析茶叶行业内公司是否增加了研发预算，以确定其对创新的承诺程度，并评估未来技术进步的潜力。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检视物联网在茶叶行业内的应用，例如智能传感器、连接设备，以提高生产、管理和服务的智能化水平。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13297"/>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茶叶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茶叶行业监管的动态。与专业法律团队合作，进行法规解读和趋势预测，以便公司在法规调整前能够提前做好准备。同时，公司将积极参与茶叶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5669"/>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https://d.book118.com/047015021151006033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茶叶竞争策略分析报告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9533F"/>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319533F"/>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015021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2024-01-07T14:58:00Z</dcterms:created>
  <dcterms:modified xsi:type="dcterms:W3CDTF">2024-01-07T14:58:20Z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86E5C2E4997C435DA975854169DF0313_11</vt:lpwstr>
  </property>
  <property fmtid="{D5CDD505-2E9C-101B-9397-08002B2CF9AE}" pid="3" name="KSOProductBuildVer">
    <vt:lpwstr>2052-12.1.0.16120</vt:lpwstr>
  </property>
</Properties>
</file>