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11353800</wp:posOffset>
            </wp:positionH>
            <wp:positionV relativeFrom="topMargin">
              <wp:posOffset>10210800</wp:posOffset>
            </wp:positionV>
            <wp:extent cx="317500" cy="419100"/>
            <wp:effectExtent l="0" t="0" r="0" b="0"/>
            <wp:wrapNone/>
            <wp:docPr id="100042" name="图片 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图片 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11874500</wp:posOffset>
            </wp:positionH>
            <wp:positionV relativeFrom="topMargin">
              <wp:posOffset>11747500</wp:posOffset>
            </wp:positionV>
            <wp:extent cx="304800" cy="393700"/>
            <wp:effectExtent l="0" t="0" r="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sz w:val="30"/>
          <w:szCs w:val="30"/>
        </w:rPr>
        <w:t>实验探究03  探究酒精或烟草浸出液对水蚤心率的影响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8" o:spid="_x0000_i1025" type="#_x0000_t202" style="width:492pt;height:71.25pt" coordsize="21600,21600">
            <v:stroke joinstyle="miter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01实验梳理02实验点拨03典例分析</w:t>
                  </w:r>
                </w:p>
                <w:p>
                  <w:pPr>
                    <w:spacing w:line="360" w:lineRule="auto"/>
                    <w:rPr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hint="eastAsia"/>
                      <w:b/>
                      <w:color w:val="4F81BD" w:themeColor="accent1"/>
                      <w:sz w:val="24"/>
                    </w:rPr>
                    <w:t>04对点训练05真题感悟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提出问题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酒精或烟草浸出液对水蚤心率有影响吗？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作出假设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酒精或烟草浸出液对水蚤心率有影响。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材料准备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eastAsia="宋体" w:hAnsi="Times New Roman" w:cs="Times New Roman"/>
                <w:b/>
                <w:bCs/>
                <w:color w:val="0070C0"/>
                <w:szCs w:val="24"/>
                <w:em w:val="dot"/>
              </w:rPr>
            </w:pPr>
            <w:r>
              <w:rPr>
                <w:rFonts w:ascii="Times New Roman" w:hAnsi="Times New Roman" w:cs="Times New Roman"/>
              </w:rPr>
              <w:t>活水蚤，蒸馏水，体积分数为95%酒精</w:t>
            </w:r>
            <w:bookmarkStart w:id="0" w:name="_Hlk115683085"/>
            <w:r>
              <w:rPr>
                <w:rFonts w:ascii="Times New Roman" w:hAnsi="Times New Roman" w:cs="Times New Roman" w:hint="eastAsia"/>
              </w:rPr>
              <w:t>（或烟草烟草浸出液）</w:t>
            </w:r>
            <w:bookmarkEnd w:id="0"/>
            <w:r>
              <w:rPr>
                <w:rFonts w:ascii="Times New Roman" w:hAnsi="Times New Roman" w:cs="Times New Roman"/>
              </w:rPr>
              <w:t>，吸管，载玻片，显微镜，计时器等。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/>
        </w:trPr>
        <w:tc>
          <w:tcPr>
            <w:tcW w:w="1382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制定和实施计划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实验步骤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配制浓度分别为2% 5%、10%、15%、20%的酒精溶液（或相应的烟草烟草浸出液）。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用滴管从水中吸取1只水蚤，放在载玻片中央的水滴中，在显微镜下统计它们10秒内的心跳次数。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按上述步骤分别观察、计算水蚤在体积分数为2%、5%、10%、15%、20%的酒精溶液（或相应的烟草烟草浸出液）中的心率。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numPr>
                <w:ilvl w:val="0"/>
                <w:numId w:val="1"/>
              </w:numPr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以同样操作统计10只水蚤的心率。重复3次实验，并取平均值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实验变量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酒精或烟草浸出液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对照组：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清水中的水蚤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实验现象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tbl>
            <w:tblPr>
              <w:tblStyle w:val="TableNormal"/>
              <w:tblW w:w="0" w:type="auto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4"/>
              <w:gridCol w:w="952"/>
              <w:gridCol w:w="851"/>
              <w:gridCol w:w="992"/>
              <w:gridCol w:w="992"/>
              <w:gridCol w:w="1134"/>
              <w:gridCol w:w="1276"/>
            </w:tblGrid>
            <w:tr>
              <w:tblPrEx>
                <w:tblW w:w="0" w:type="auto"/>
                <w:tblInd w:w="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vMerge w:val="restart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溶液浓度</w:t>
                  </w:r>
                </w:p>
              </w:tc>
              <w:tc>
                <w:tcPr>
                  <w:tcW w:w="952" w:type="dxa"/>
                  <w:vMerge w:val="restart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清水</w:t>
                  </w:r>
                </w:p>
              </w:tc>
              <w:tc>
                <w:tcPr>
                  <w:tcW w:w="5245" w:type="dxa"/>
                  <w:gridSpan w:val="5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酒精浓度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vMerge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</w:p>
              </w:tc>
              <w:tc>
                <w:tcPr>
                  <w:tcW w:w="952" w:type="dxa"/>
                  <w:vMerge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</w:p>
              </w:tc>
              <w:tc>
                <w:tcPr>
                  <w:tcW w:w="851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2%</w:t>
                  </w:r>
                </w:p>
              </w:tc>
              <w:tc>
                <w:tcPr>
                  <w:tcW w:w="992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5%</w:t>
                  </w:r>
                </w:p>
              </w:tc>
              <w:tc>
                <w:tcPr>
                  <w:tcW w:w="992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10%</w:t>
                  </w: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15%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20%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心跳次数</w:t>
                  </w:r>
                </w:p>
              </w:tc>
              <w:tc>
                <w:tcPr>
                  <w:tcW w:w="952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30</w:t>
                  </w:r>
                </w:p>
              </w:tc>
              <w:tc>
                <w:tcPr>
                  <w:tcW w:w="851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35</w:t>
                  </w:r>
                </w:p>
              </w:tc>
              <w:tc>
                <w:tcPr>
                  <w:tcW w:w="992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24</w:t>
                  </w:r>
                </w:p>
              </w:tc>
              <w:tc>
                <w:tcPr>
                  <w:tcW w:w="992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20</w:t>
                  </w: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16</w:t>
                  </w:r>
                </w:p>
              </w:tc>
              <w:tc>
                <w:tcPr>
                  <w:tcW w:w="1276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0</w:t>
                  </w:r>
                </w:p>
              </w:tc>
            </w:tr>
          </w:tbl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  <w:tbl>
            <w:tblPr>
              <w:tblStyle w:val="TableNormal"/>
              <w:tblW w:w="0" w:type="auto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4"/>
              <w:gridCol w:w="952"/>
              <w:gridCol w:w="1134"/>
              <w:gridCol w:w="1134"/>
              <w:gridCol w:w="1418"/>
              <w:gridCol w:w="1559"/>
            </w:tblGrid>
            <w:tr>
              <w:tblPrEx>
                <w:tblW w:w="0" w:type="auto"/>
                <w:tblInd w:w="0" w:type="dxa"/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vMerge w:val="restart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溶液浓度</w:t>
                  </w:r>
                </w:p>
              </w:tc>
              <w:tc>
                <w:tcPr>
                  <w:tcW w:w="952" w:type="dxa"/>
                  <w:vMerge w:val="restart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清水</w:t>
                  </w:r>
                </w:p>
              </w:tc>
              <w:tc>
                <w:tcPr>
                  <w:tcW w:w="5245" w:type="dxa"/>
                  <w:gridSpan w:val="4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烟草浸出液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vMerge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</w:p>
              </w:tc>
              <w:tc>
                <w:tcPr>
                  <w:tcW w:w="952" w:type="dxa"/>
                  <w:vMerge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1根烟</w:t>
                  </w: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2根烟</w:t>
                  </w:r>
                </w:p>
              </w:tc>
              <w:tc>
                <w:tcPr>
                  <w:tcW w:w="1418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3根烟</w:t>
                  </w:r>
                </w:p>
              </w:tc>
              <w:tc>
                <w:tcPr>
                  <w:tcW w:w="1559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4根烟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424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心跳次数</w:t>
                  </w:r>
                </w:p>
              </w:tc>
              <w:tc>
                <w:tcPr>
                  <w:tcW w:w="952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30</w:t>
                  </w: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 w:hint="eastAsia"/>
                      <w:kern w:val="0"/>
                      <w:szCs w:val="21"/>
                    </w:rPr>
                    <w:t>3</w:t>
                  </w:r>
                  <w:r>
                    <w:rPr>
                      <w:rFonts w:ascii="宋体" w:hAnsi="宋体"/>
                      <w:kern w:val="0"/>
                      <w:szCs w:val="21"/>
                    </w:rPr>
                    <w:t>4</w:t>
                  </w:r>
                </w:p>
              </w:tc>
              <w:tc>
                <w:tcPr>
                  <w:tcW w:w="1134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/>
                      <w:kern w:val="0"/>
                      <w:szCs w:val="21"/>
                    </w:rPr>
                    <w:t>39</w:t>
                  </w:r>
                </w:p>
              </w:tc>
              <w:tc>
                <w:tcPr>
                  <w:tcW w:w="1418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/>
                      <w:kern w:val="0"/>
                      <w:szCs w:val="21"/>
                    </w:rPr>
                    <w:t>42</w:t>
                  </w:r>
                </w:p>
              </w:tc>
              <w:tc>
                <w:tcPr>
                  <w:tcW w:w="1559" w:type="dxa"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宋体" w:hAnsi="宋体"/>
                      <w:kern w:val="0"/>
                      <w:szCs w:val="21"/>
                    </w:rPr>
                  </w:pPr>
                  <w:r>
                    <w:rPr>
                      <w:rFonts w:ascii="宋体" w:hAnsi="宋体"/>
                      <w:kern w:val="0"/>
                      <w:szCs w:val="21"/>
                    </w:rPr>
                    <w:t>47</w:t>
                  </w:r>
                </w:p>
              </w:tc>
            </w:tr>
          </w:tbl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>
      <w:p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8" w:right="1077" w:bottom="1418" w:left="1077" w:header="708" w:footer="708" w:gutter="0"/>
          <w:cols w:num="1" w:space="708"/>
          <w:docGrid w:linePitch="286" w:charSpace="0"/>
        </w:sectPr>
      </w:pPr>
    </w:p>
    <w:tbl>
      <w:tblPr>
        <w:tblStyle w:val="TableGrid0"/>
        <w:tblW w:w="0" w:type="auto"/>
        <w:tblInd w:w="0" w:type="dxa"/>
        <w:tblBorders>
          <w:top w:val="single" w:sz="12" w:space="0" w:color="366091"/>
          <w:left w:val="single" w:sz="12" w:space="0" w:color="366091"/>
          <w:bottom w:val="single" w:sz="12" w:space="0" w:color="366091"/>
          <w:right w:val="single" w:sz="12" w:space="0" w:color="366091"/>
          <w:insideH w:val="single" w:sz="8" w:space="0" w:color="366091"/>
          <w:insideV w:val="single" w:sz="8" w:space="0" w:color="366091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8586"/>
      </w:tblGrid>
      <w:tr>
        <w:tblPrEx>
          <w:tblW w:w="0" w:type="auto"/>
          <w:tblInd w:w="0" w:type="dxa"/>
          <w:tblBorders>
            <w:top w:val="single" w:sz="12" w:space="0" w:color="366091"/>
            <w:left w:val="single" w:sz="12" w:space="0" w:color="366091"/>
            <w:bottom w:val="single" w:sz="12" w:space="0" w:color="366091"/>
            <w:right w:val="single" w:sz="12" w:space="0" w:color="366091"/>
            <w:insideH w:val="single" w:sz="8" w:space="0" w:color="366091"/>
            <w:insideV w:val="single" w:sz="8" w:space="0" w:color="366091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/>
        </w:trPr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</w:t>
            </w:r>
            <w:r>
              <w:rPr>
                <w:rFonts w:ascii="Times New Roman" w:hAnsi="Times New Roman" w:cs="Times New Roman" w:hint="eastAsia"/>
                <w:b/>
                <w:color w:val="366091" w:themeColor="accent1" w:themeShade="BF"/>
              </w:rPr>
              <w:t>实验结论</w:t>
            </w: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】</w:t>
            </w:r>
          </w:p>
        </w:tc>
        <w:tc>
          <w:tcPr>
            <w:tcW w:w="85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（1）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酒精对水蚤的心奉有影响</w:t>
            </w:r>
            <w:r>
              <w:rPr>
                <w:rFonts w:ascii="Times New Roman" w:hAnsi="Times New Roman" w:cs="Times New Roman" w:hint="eastAsia"/>
              </w:rPr>
              <w:t>。（适量摄人酒精，可提高兴奋性，酒精摄入量过多时，会导致心率衰竭，甚至导致死亡）。</w:t>
            </w:r>
          </w:p>
          <w:p>
            <w:pPr>
              <w:pStyle w:val="PlainText"/>
              <w:tabs>
                <w:tab w:val="left" w:pos="3195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（2）</w:t>
            </w:r>
            <w:r>
              <w:rPr>
                <w:rFonts w:ascii="Times New Roman" w:eastAsia="宋体" w:hAnsi="Times New Roman" w:cs="Times New Roman" w:hint="eastAsia"/>
                <w:b/>
                <w:bCs/>
                <w:color w:val="0070C0"/>
                <w:szCs w:val="24"/>
                <w:em w:val="dot"/>
              </w:rPr>
              <w:t>烟草浸出液对水蚤心率有影响</w:t>
            </w:r>
            <w:r>
              <w:rPr>
                <w:rFonts w:ascii="Times New Roman" w:hAnsi="Times New Roman" w:cs="Times New Roman" w:hint="eastAsia"/>
              </w:rPr>
              <w:t>。在一定浓度范围内，烟草浸出液浓度也高，水蚤心率也快。</w:t>
            </w:r>
          </w:p>
        </w:tc>
      </w:tr>
    </w:tbl>
    <w:p>
      <w:pPr>
        <w:spacing w:line="360" w:lineRule="auto"/>
        <w:contextualSpacing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pict>
          <v:shape id="文本框 29" o:spid="_x0000_s1026" type="#_x0000_t202" style="width:467.25pt;height:213.75pt;margin-top:46.55pt;margin-left:0.15pt;mso-height-relative:margin;mso-width-relative:margin;mso-wrap-distance-bottom:0;mso-wrap-distance-top:0;position:absolute;z-index:251661312" coordsize="21600,21600" filled="f" stroked="t" strokecolor="#c2317e">
            <v:stroke dashstyle="longDash"/>
            <v:textbox>
              <w:txbxContent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实验其他条件都应保持相同，以减小实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验误差</w:t>
                  </w:r>
                  <w:r>
                    <w:rPr>
                      <w:rFonts w:hint="eastAsia"/>
                    </w:rPr>
                    <w:t>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用10只水蚤做实验是为了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避免实验结果的偶然性</w:t>
                  </w:r>
                  <w:r>
                    <w:rPr>
                      <w:rFonts w:hint="eastAsia"/>
                    </w:rPr>
                    <w:t>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一只水蚤只能做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两次</w:t>
                  </w:r>
                  <w:r>
                    <w:rPr>
                      <w:rFonts w:hint="eastAsia"/>
                    </w:rPr>
                    <w:t>实验，即在清水中和某一浓度的酒精溶液中，每次实验时，先在清水中观察，再在酒精溶液中观察，并记录数据。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在用酒精溶液进行实验时，应先用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吸水纸</w:t>
                  </w:r>
                  <w:r>
                    <w:rPr>
                      <w:rFonts w:hint="eastAsia"/>
                    </w:rPr>
                    <w:t>将水吸干，避免降低酒精溶液的浓度。接着滴2-3滴酒精溶液，过5- 10秒再用吸水纸吸去大部分的酒精溶液，然后进行观察。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实验中在放有水蚤的水滴中加几根脱脂棉纤维的目的是：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限制水蚤的活动范围</w:t>
                  </w:r>
                  <w:r>
                    <w:rPr>
                      <w:rFonts w:hint="eastAsia"/>
                    </w:rPr>
                    <w:t>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选取大小和年龄相同的水蚤作为实验对象，</w:t>
                  </w:r>
                  <w:r>
                    <w:rPr>
                      <w:rFonts w:ascii="Times New Roman" w:eastAsia="宋体" w:hAnsi="Times New Roman" w:cs="Times New Roman" w:hint="eastAsia"/>
                      <w:b/>
                      <w:bCs/>
                      <w:color w:val="0070C0"/>
                      <w:em w:val="dot"/>
                    </w:rPr>
                    <w:t>减少误差</w:t>
                  </w:r>
                  <w:r>
                    <w:rPr>
                      <w:rFonts w:hint="eastAsia"/>
                    </w:rPr>
                    <w:t>。水蚤的大小和年龄对水蚤的心率都有影响。</w:t>
                  </w:r>
                </w:p>
                <w:p>
                  <w:pPr>
                    <w:numPr>
                      <w:ilvl w:val="0"/>
                      <w:numId w:val="2"/>
                    </w:numPr>
                    <w:spacing w:line="360" w:lineRule="auto"/>
                    <w:jc w:val="left"/>
                  </w:pPr>
                  <w:r>
                    <w:rPr>
                      <w:rFonts w:hint="eastAsia"/>
                    </w:rPr>
                    <w:t>为了控制单一变量，配置不同浓度的酒精要选用统一品牌同一批次的酒精。</w:t>
                  </w:r>
                </w:p>
              </w:txbxContent>
            </v:textbox>
            <w10:wrap type="topAndBottom"/>
          </v:shape>
        </w:pict>
      </w: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p>
      <w:pPr>
        <w:spacing w:after="240" w:line="360" w:lineRule="auto"/>
        <w:jc w:val="center"/>
        <w:rPr>
          <w:rFonts w:ascii="Times New Roman" w:hAnsi="Times New Roman" w:cs="Times New Roman"/>
          <w:color w:val="0000FF"/>
          <w:szCs w:val="21"/>
        </w:rPr>
      </w:pPr>
      <w:r>
        <w:drawing>
          <wp:inline distT="0" distB="0" distL="0" distR="0">
            <wp:extent cx="2314575" cy="3841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34170" cy="387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【典例01】</w:t>
      </w:r>
      <w:r>
        <w:rPr>
          <w:rFonts w:ascii="Times New Roman" w:eastAsia="宋体" w:hAnsi="Times New Roman" w:cs="Times New Roman"/>
          <w:szCs w:val="22"/>
        </w:rPr>
        <w:t>下列关于探究“酒精或烟草浸出液对水蚤心率的影响”的说法错误的是（　　）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A．实验中需要用到显微镜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B．实验中要用清水设置对照实验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C．实验中需要配制不同浓度的酒精溶液或烟草浸出液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D．同一组水蚤应在不同浓度的酒精溶液或烟草浸出液中做重复实验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hAnsi="Times New Roman" w:cs="Times New Roman" w:hint="eastAsia"/>
          <w:b/>
          <w:color w:val="366091" w:themeColor="accent1" w:themeShade="BF"/>
          <w:szCs w:val="21"/>
        </w:rPr>
        <w:t>【典例02】</w:t>
      </w:r>
      <w:r>
        <w:rPr>
          <w:rFonts w:ascii="Times New Roman" w:eastAsia="宋体" w:hAnsi="Times New Roman" w:cs="Times New Roman"/>
          <w:szCs w:val="22"/>
        </w:rPr>
        <w:t>2020年5月31日是第33个“世界无烟日”，主题为“保护青少年远离烟草产品和电子烟”。为宣传这一主题，某实验小组进行了“烟草浸出液对水蚤心率的影响”的探究实验。水蚤的心率因个体不同差别很大，在100—350次／分之间，该小组选择了多个个体大小一致的水蚤，并用同一品牌香烟各半支的烟丝，分别加入50mL、 40mL、 30mL、20mL蒸馏水浸泡一天，分别取其烟草浸出液，在25℃左右室温中经过大量实验，得到以下平均数。实验结果见下表：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650"/>
        <w:gridCol w:w="870"/>
        <w:gridCol w:w="742"/>
        <w:gridCol w:w="742"/>
        <w:gridCol w:w="742"/>
        <w:gridCol w:w="74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组别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1组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2组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4组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5组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用不同量的蒸馏水浸泡等量烟丝配制烟草浸出液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蒸馏水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50mL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40mL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20mL</w:t>
            </w:r>
          </w:p>
        </w:tc>
      </w:tr>
    </w:tbl>
    <w:p>
      <w:pPr>
        <w:sectPr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type w:val="nextPage"/>
          <w:pgSz w:w="11906" w:h="16838"/>
          <w:pgMar w:top="1418" w:right="1077" w:bottom="1418" w:left="1077" w:header="708" w:footer="708" w:gutter="0"/>
          <w:pgNumType w:start="2"/>
          <w:cols w:num="1" w:space="708"/>
          <w:titlePg w:val="0"/>
          <w:docGrid w:linePitch="286" w:charSpace="0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650"/>
        <w:gridCol w:w="870"/>
        <w:gridCol w:w="742"/>
        <w:gridCol w:w="742"/>
        <w:gridCol w:w="742"/>
        <w:gridCol w:w="74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水蚤10秒的心跳次数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41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（1）本实验中设计的变量因素是，第一组加清水的作用是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（2）根据实验结果可知，水蚤的正常心率为，烟草浸出液对水蚤心率有作用，且浓度越，作用越强。当达到一定的浓度，对水蚤有致死作用。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（3）烟草浸出液有着如此大的危害，更何况是香烟燃烧后产生的有毒物质！烟草燃烧时释放的烟雾中含有4000多种已知的化学物质，绝大多数对人体有害，为此请向广大正在尝试吸烟以及烟瘾很重的同学提一项建议：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  <w:szCs w:val="22"/>
        </w:rPr>
      </w:pPr>
    </w:p>
    <w:p>
      <w:pPr>
        <w:shd w:val="clear" w:color="auto" w:fill="FFFFFF"/>
        <w:spacing w:line="360" w:lineRule="auto"/>
        <w:jc w:val="center"/>
        <w:textAlignment w:val="center"/>
        <w:rPr>
          <w:rFonts w:ascii="Times New Roman" w:hAnsi="Times New Roman" w:cs="Times New Roman"/>
          <w:color w:val="0000FF"/>
        </w:rPr>
      </w:pPr>
      <w:r>
        <w:drawing>
          <wp:inline distT="0" distB="0" distL="0" distR="0">
            <wp:extent cx="2457450" cy="409575"/>
            <wp:effectExtent l="0" t="0" r="0" b="952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1．（</w:t>
      </w:r>
      <w:r>
        <w:rPr>
          <w:rFonts w:ascii="Times New Roman" w:eastAsia="宋体" w:hAnsi="Times New Roman" w:cs="Times New Roman"/>
          <w:color w:val="FF0000"/>
          <w:szCs w:val="22"/>
        </w:rPr>
        <w:t>2023春·宁夏吴忠·八年级校考期中</w:t>
      </w:r>
      <w:r>
        <w:rPr>
          <w:rFonts w:ascii="Times New Roman" w:eastAsia="宋体" w:hAnsi="Times New Roman" w:cs="Times New Roman"/>
          <w:szCs w:val="22"/>
        </w:rPr>
        <w:t>）关于“酒精或烟草浸出液对水蚤心率的影响”实验，下列说法不恰当的是（　　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A．选择水蚤的大小应基本一致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B．实验中需要配制不同浓度的酒精溶液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C．为节约材料，一只水蚤可重复使用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D．实验中需要用清水设置对照实验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2．（</w:t>
      </w:r>
      <w:r>
        <w:rPr>
          <w:rFonts w:ascii="Times New Roman" w:eastAsia="宋体" w:hAnsi="Times New Roman" w:cs="Times New Roman"/>
          <w:color w:val="FF0000"/>
          <w:szCs w:val="22"/>
        </w:rPr>
        <w:t>2023春·江苏盐城·八年级校考期中</w:t>
      </w:r>
      <w:r>
        <w:rPr>
          <w:rFonts w:ascii="Times New Roman" w:eastAsia="宋体" w:hAnsi="Times New Roman" w:cs="Times New Roman"/>
          <w:szCs w:val="22"/>
        </w:rPr>
        <w:t>）生物社团的同学为探究酒精和烟草漫出液对水蚤心率的影响，进行了如下实验。下列相关说法正确的是（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4314825" cy="819150"/>
            <wp:effectExtent l="0" t="0" r="0" b="0"/>
            <wp:docPr id="100003" name="图片 100003" descr="@@@316784b6-b158-4948-ada3-0465fa8c8e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316784b6-b158-4948-ada3-0465fa8c8e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48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A．酒精会使水蚤心率变慢B．烟草浸出液使水蚤心率变慢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C．清水中水蚤的心率为0D．吸烟可促进新陈代谢，对身体有利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3．（</w:t>
      </w:r>
      <w:r>
        <w:rPr>
          <w:rFonts w:ascii="Times New Roman" w:eastAsia="宋体" w:hAnsi="Times New Roman" w:cs="Times New Roman"/>
          <w:color w:val="FF0000"/>
          <w:szCs w:val="22"/>
        </w:rPr>
        <w:t>2023·全国·九年级专题练习</w:t>
      </w:r>
      <w:r>
        <w:rPr>
          <w:rFonts w:ascii="Times New Roman" w:eastAsia="宋体" w:hAnsi="Times New Roman" w:cs="Times New Roman"/>
          <w:szCs w:val="22"/>
        </w:rPr>
        <w:t>）某实验小组为探究不同浓度烟草浸出液和酒精对水蚤心率的影响，设计实验并将实验结果绘制出如下曲线图。下列说法正确的是（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686050" cy="1692910"/>
            <wp:effectExtent l="0" t="0" r="0" b="2540"/>
            <wp:docPr id="100005" name="图片 100005" descr="@@@ecd32623-1164-415c-9bc0-89e1ed6b5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ecd32623-1164-415c-9bc0-89e1ed6b57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92690" cy="1697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A．水蚤身体透明，因此可以用放大镜直接观察心脏的跳动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B．在实验中，同一只水蚤可以在不同浓度酒精或烟草浸出液下测定心率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C．酒精的浓度通常设置为一定浓度梯度，用最低浓度酒精溶液作为对照组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type w:val="nextPage"/>
          <w:pgSz w:w="11906" w:h="16838"/>
          <w:pgMar w:top="1418" w:right="1077" w:bottom="1418" w:left="1077" w:header="708" w:footer="708" w:gutter="0"/>
          <w:pgNumType w:start="3"/>
          <w:cols w:num="1" w:space="708"/>
          <w:titlePg w:val="0"/>
          <w:docGrid w:linePitch="286" w:charSpace="0"/>
        </w:sectPr>
      </w:pPr>
      <w:r>
        <w:rPr>
          <w:rFonts w:ascii="Times New Roman" w:eastAsia="宋体" w:hAnsi="Times New Roman" w:cs="Times New Roman"/>
          <w:szCs w:val="22"/>
        </w:rPr>
        <w:t>D．酒精浓度较低时对水蚤心率有促进作用，浓度稍高时有抑制作用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4．（</w:t>
      </w:r>
      <w:r>
        <w:rPr>
          <w:rFonts w:ascii="Times New Roman" w:eastAsia="宋体" w:hAnsi="Times New Roman" w:cs="Times New Roman"/>
          <w:color w:val="FF0000"/>
          <w:szCs w:val="22"/>
        </w:rPr>
        <w:t>2023春·广东汕尾·八年级统考期末</w:t>
      </w:r>
      <w:r>
        <w:rPr>
          <w:rFonts w:ascii="Times New Roman" w:eastAsia="宋体" w:hAnsi="Times New Roman" w:cs="Times New Roman"/>
          <w:szCs w:val="22"/>
        </w:rPr>
        <w:t>）某班同学在探究“烟草浸出液对水蚤心率的影响”时，测定了水蚤在不同浓度烟草浸出液中的心率，并绘制成以下曲线图（烟草浸出液的配制：取四份等量的香烟烟丝，分别加入20mL、30mL、40mL、50mL蒸馏水浸泡1天）。下列叙述正确的是（</w:t>
      </w:r>
      <w:r>
        <w:rPr>
          <w:rFonts w:ascii="Times New Roman" w:eastAsia="Times New Roman" w:hAnsi="Times New Roman" w:cs="Times New Roman"/>
          <w:kern w:val="0"/>
          <w:sz w:val="24"/>
        </w:rPr>
        <w:t>    </w:t>
      </w:r>
      <w:r>
        <w:rPr>
          <w:rFonts w:ascii="Times New Roman" w:eastAsia="宋体" w:hAnsi="Times New Roman" w:cs="Times New Roman"/>
          <w:szCs w:val="22"/>
        </w:rPr>
        <w:t>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3876675" cy="1412240"/>
            <wp:effectExtent l="0" t="0" r="0" b="0"/>
            <wp:docPr id="100007" name="图片 100007" descr="@@@761f2a2d-0e5e-46b4-8ef6-9d2bb2c293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761f2a2d-0e5e-46b4-8ef6-9d2bb2c293f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885539" cy="1415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A．本实验可随意选择体形不同的水蚤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B．10秒内心跳次数是实验的变量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C．统计全班各小组收集的数据的平均值可以减小实验的误差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D．据图可知烟草浸出液对水蚤心率有抑制作用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5．（</w:t>
      </w:r>
      <w:r>
        <w:rPr>
          <w:rFonts w:ascii="Times New Roman" w:eastAsia="宋体" w:hAnsi="Times New Roman" w:cs="Times New Roman"/>
          <w:color w:val="FF0000"/>
          <w:szCs w:val="22"/>
        </w:rPr>
        <w:t>2023·全国·九年级统考专题练习</w:t>
      </w:r>
      <w:r>
        <w:rPr>
          <w:rFonts w:ascii="Times New Roman" w:eastAsia="宋体" w:hAnsi="Times New Roman" w:cs="Times New Roman"/>
          <w:szCs w:val="22"/>
        </w:rPr>
        <w:t>）某实验小组将四份等量的香烟烟丝分别加入50mL、40mL、30mL、20mL蒸馏水中制成浸出液1、2、3、4，以探究烟草浸出液对水蚤心率的影响，实验数据如下图。下列有关分析正确的是（　　）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847975" cy="1357630"/>
            <wp:effectExtent l="0" t="0" r="0" b="0"/>
            <wp:docPr id="100009" name="图片 100009" descr="@@@203e8cbf-5c58-4299-8089-92210ee8fe0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203e8cbf-5c58-4299-8089-92210ee8fe0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853045" cy="1360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A．实验结果表明适量吸烟对健康有利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B．没有必要设置不加入香烟烟丝的对照组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C．水蚤可在不同浓度的烟草浸出液中重复使用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D．一定浓度范围内烟草浸出液能促进水蚤心率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6．（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2023春·山东泰安·七年级东平县实验中学校考阶段练习</w:t>
      </w:r>
      <w:r>
        <w:rPr>
          <w:rFonts w:ascii="Times New Roman" w:eastAsia="宋体" w:hAnsi="Times New Roman" w:cs="Times New Roman"/>
          <w:szCs w:val="22"/>
        </w:rPr>
        <w:t>）为宣传烟草对健康的危害，不做“校服烟民”，某生物兴趣小组开展了“探究烟草浸出液对水蚤心率的影响”，实验结果如下表所示，有关分析不正确的是（　　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600"/>
        <w:gridCol w:w="660"/>
        <w:gridCol w:w="742"/>
        <w:gridCol w:w="742"/>
        <w:gridCol w:w="742"/>
        <w:gridCol w:w="742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组号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四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五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用不同量的蒸馏水制成的烟草浸出液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清水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50mL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40mL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20mL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每10秒内心跳的次数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42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18" w:right="1077" w:bottom="1418" w:left="1077" w:header="708" w:footer="708" w:gutter="0"/>
          <w:pgNumType w:start="4"/>
          <w:cols w:num="1" w:space="708"/>
          <w:titlePg w:val="0"/>
          <w:docGrid w:linePitch="286" w:charSpace="0"/>
        </w:sectPr>
      </w:pP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注：向装有等量香烟烟丝的4个烧杯中分别加注20mL、30mL、40mL、50mL的蒸馏水，浸泡1天，制成烟草浸出液备用。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A．实验变量是烟草浸出液的浓度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B．实验时应尽量选取大小一致的水蚤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C．分析可知，烟草浸出液对水蚤心率有抑制作用，浓度越大，抑制作用越强</w:t>
      </w:r>
    </w:p>
    <w:p>
      <w:pPr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D．为减少实验误差，应设置重复组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7．（</w:t>
      </w:r>
      <w:r>
        <w:rPr>
          <w:rFonts w:ascii="Times New Roman" w:eastAsia="宋体" w:hAnsi="Times New Roman" w:cs="Times New Roman"/>
          <w:color w:val="FF0000"/>
          <w:szCs w:val="22"/>
        </w:rPr>
        <w:t>2023春·广东惠州·七年级统考期末</w:t>
      </w:r>
      <w:r>
        <w:rPr>
          <w:rFonts w:ascii="Times New Roman" w:eastAsia="宋体" w:hAnsi="Times New Roman" w:cs="Times New Roman"/>
          <w:szCs w:val="22"/>
        </w:rPr>
        <w:t>）实验探究。“生命是珍贵的、健康是快乐的”，健康的生活方式尤为重要。小明爸爸是个老烟民，每天要抽2包烟，最近发现他的心跳异常，这是否与抽烟有关呢？小明与实验小组用同一品牌香烟各半支的烟丝，分别加入50mL、40mL、30mL、20mL蒸馏水浸泡一天，取其浸出液进行了“烟草浸出液对水蚤心率的影响”的探究。实验结果记录如下表，请分析回答。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650"/>
        <w:gridCol w:w="742"/>
        <w:gridCol w:w="742"/>
        <w:gridCol w:w="742"/>
        <w:gridCol w:w="742"/>
        <w:gridCol w:w="6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不同体积的蒸馏水配制的烟草浸出液（半支烟）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20mL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40mL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50mL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清水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10秒内心跳次数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42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szCs w:val="22"/>
              </w:rPr>
            </w:pPr>
            <w:r>
              <w:rPr>
                <w:rFonts w:ascii="Times New Roman" w:eastAsia="宋体" w:hAnsi="Times New Roman" w:cs="Times New Roman"/>
                <w:szCs w:val="22"/>
              </w:rPr>
              <w:t>33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(1)该探究实验提出的问题是：？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(2)为使实验更加科学可靠，需要设置清水组进行，且选取的水蚤年龄、大小一致，每组实验要设置重复组计数水蚤心跳次数，并取。这样做的目的是。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(3)一只水蚤只能做两次实验，即在清水中和某一浓度的烟草浸出液中，每次实验时先在中观察，再在中观察，并记录数据。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(4)本实验的变量是，清水中的水蚤10秒内心跳次数是33，则实验表明，烟草浸出液对水蚤心率有作用（选填“促进”或“抑制”），且浓度越高作用越强。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(5)小组同学通过调查周边人对吸烟的看法，有关说法正确的是_________（多选）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A．吸烟可直接影响呼吸系统的功能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B．吸烟可诱发多种心脑血管疾病</w:t>
      </w:r>
    </w:p>
    <w:p>
      <w:pPr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C．被动吸烟同样危害人体健康</w:t>
      </w:r>
      <w:r>
        <w:rPr>
          <w:rFonts w:ascii="Times New Roman" w:eastAsia="宋体" w:hAnsi="Times New Roman" w:cs="Times New Roman"/>
          <w:szCs w:val="22"/>
        </w:rPr>
        <w:tab/>
      </w:r>
      <w:r>
        <w:rPr>
          <w:rFonts w:ascii="Times New Roman" w:eastAsia="宋体" w:hAnsi="Times New Roman" w:cs="Times New Roman"/>
          <w:szCs w:val="22"/>
        </w:rPr>
        <w:t>D．吸烟是青少年走向成熟的标志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(6)若你是小明，怎样劝说自己的爸爸？．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8．（</w:t>
      </w:r>
      <w:r>
        <w:rPr>
          <w:rFonts w:ascii="Times New Roman" w:eastAsia="宋体" w:hAnsi="Times New Roman" w:cs="Times New Roman"/>
          <w:color w:val="FF0000"/>
          <w:szCs w:val="22"/>
        </w:rPr>
        <w:t>2023春·山东烟台·七年级统考期末</w:t>
      </w:r>
      <w:r>
        <w:rPr>
          <w:rFonts w:ascii="Times New Roman" w:eastAsia="宋体" w:hAnsi="Times New Roman" w:cs="Times New Roman"/>
          <w:szCs w:val="22"/>
        </w:rPr>
        <w:t>）某班级同学为了改进“烟草浸出液对水蚤心率影响”的实验，探究了香烟烟雾对小鱼呼吸频率的影响，实验步骤如下：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Times New Roman" w:hAnsi="Times New Roman" w:cs="Times New Roman"/>
          <w:kern w:val="0"/>
          <w:sz w:val="24"/>
        </w:rPr>
        <w:drawing>
          <wp:inline distT="0" distB="0" distL="0" distR="0">
            <wp:extent cx="2552700" cy="1863090"/>
            <wp:effectExtent l="0" t="0" r="0" b="3810"/>
            <wp:docPr id="100011" name="图片 100011" descr="@@@c52d053b-b594-4836-aaa0-c839eaa75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c52d053b-b594-4836-aaa0-c839eaa756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560376" cy="1868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</w:rPr>
        <w:t>  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步骤一：取大小相同的透明水槽6个，编号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~</w:t>
      </w:r>
      <w:r>
        <w:rPr>
          <w:rFonts w:ascii="宋体" w:eastAsia="宋体" w:hAnsi="宋体" w:cs="宋体" w:hint="eastAsia"/>
          <w:szCs w:val="22"/>
        </w:rPr>
        <w:t>⑥</w:t>
      </w:r>
      <w:r>
        <w:rPr>
          <w:rFonts w:ascii="Times New Roman" w:eastAsia="宋体" w:hAnsi="Times New Roman" w:cs="Times New Roman"/>
          <w:szCs w:val="22"/>
        </w:rPr>
        <w:t>，各注入放置了一昼夜的清水1500mL；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  <w:r>
        <w:rPr>
          <w:rFonts w:ascii="Times New Roman" w:eastAsia="宋体" w:hAnsi="Times New Roman" w:cs="Times New Roman"/>
          <w:szCs w:val="22"/>
        </w:rPr>
        <w:t>步骤二：向</w:t>
      </w:r>
      <w:r>
        <w:rPr>
          <w:rFonts w:ascii="宋体" w:eastAsia="宋体" w:hAnsi="宋体" w:cs="宋体" w:hint="eastAsia"/>
          <w:szCs w:val="22"/>
        </w:rPr>
        <w:t>①</w:t>
      </w:r>
      <w:r>
        <w:rPr>
          <w:rFonts w:ascii="Times New Roman" w:eastAsia="宋体" w:hAnsi="Times New Roman" w:cs="Times New Roman"/>
          <w:szCs w:val="22"/>
        </w:rPr>
        <w:t>号水槽中加入A_______________mL的清水，</w:t>
      </w:r>
      <w:r>
        <w:rPr>
          <w:rFonts w:ascii="宋体" w:eastAsia="宋体" w:hAnsi="宋体" w:cs="宋体" w:hint="eastAsia"/>
          <w:szCs w:val="22"/>
        </w:rPr>
        <w:t>②</w:t>
      </w:r>
      <w:r>
        <w:rPr>
          <w:rFonts w:ascii="Times New Roman" w:eastAsia="宋体" w:hAnsi="Times New Roman" w:cs="Times New Roman"/>
          <w:szCs w:val="22"/>
        </w:rPr>
        <w:t>~</w:t>
      </w:r>
      <w:r>
        <w:rPr>
          <w:rFonts w:ascii="宋体" w:eastAsia="宋体" w:hAnsi="宋体" w:cs="宋体" w:hint="eastAsia"/>
          <w:szCs w:val="22"/>
        </w:rPr>
        <w:t>⑥</w:t>
      </w:r>
      <w:r>
        <w:rPr>
          <w:rFonts w:ascii="Times New Roman" w:eastAsia="宋体" w:hAnsi="Times New Roman" w:cs="Times New Roman"/>
          <w:szCs w:val="22"/>
        </w:rPr>
        <w:br/>
      </w:r>
      <w:r>
        <w:rPr>
          <w:rFonts w:ascii="Times New Roman" w:eastAsia="宋体" w:hAnsi="Times New Roman" w:cs="Times New Roman"/>
          <w:szCs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https://d.book118.com/047016025011006041</w:t>
        </w:r>
      </w:hyperlink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szCs w:val="22"/>
        </w:rPr>
      </w:pPr>
    </w:p>
    <w:sectPr>
      <w:headerReference w:type="even" r:id="rId43"/>
      <w:headerReference w:type="default" r:id="rId44"/>
      <w:footerReference w:type="even" r:id="rId45"/>
      <w:footerReference w:type="default" r:id="rId46"/>
      <w:headerReference w:type="first" r:id="rId47"/>
      <w:footerReference w:type="first" r:id="rId48"/>
      <w:type w:val="nextPage"/>
      <w:pgSz w:w="11906" w:h="16838"/>
      <w:pgMar w:top="1418" w:right="1077" w:bottom="1418" w:left="1077" w:header="708" w:footer="708" w:gutter="0"/>
      <w:pgNumType w:start="5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szCs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FDE76BA"/>
    <w:multiLevelType w:val="multilevel"/>
    <w:tmpl w:val="0FDE76BA"/>
    <w:lvl w:ilvl="0">
      <w:start w:val="1"/>
      <w:numFmt w:val="decimalEnclosedCircle"/>
      <w:lvlText w:val="%1"/>
      <w:lvlJc w:val="left"/>
      <w:pPr>
        <w:ind w:left="360" w:hanging="360"/>
      </w:pPr>
      <w:rPr>
        <w:rFonts w:ascii="微软雅黑" w:eastAsia="微软雅黑" w:hAnsi="微软雅黑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5706B1"/>
    <w:multiLevelType w:val="multilevel"/>
    <w:tmpl w:val="145706B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BC3"/>
    <w:rsid w:val="00010EE8"/>
    <w:rsid w:val="00014851"/>
    <w:rsid w:val="00027BD3"/>
    <w:rsid w:val="00044726"/>
    <w:rsid w:val="00046021"/>
    <w:rsid w:val="00067120"/>
    <w:rsid w:val="0006715A"/>
    <w:rsid w:val="00072476"/>
    <w:rsid w:val="000863C7"/>
    <w:rsid w:val="000A147D"/>
    <w:rsid w:val="000A2AA0"/>
    <w:rsid w:val="000A5381"/>
    <w:rsid w:val="000D6E9A"/>
    <w:rsid w:val="000E63CC"/>
    <w:rsid w:val="000F6E55"/>
    <w:rsid w:val="00116AA9"/>
    <w:rsid w:val="00133502"/>
    <w:rsid w:val="0015378D"/>
    <w:rsid w:val="001539A5"/>
    <w:rsid w:val="00175CEB"/>
    <w:rsid w:val="001D4FDD"/>
    <w:rsid w:val="001D5B03"/>
    <w:rsid w:val="001D7EC5"/>
    <w:rsid w:val="001E722E"/>
    <w:rsid w:val="001F0B03"/>
    <w:rsid w:val="001F3B29"/>
    <w:rsid w:val="00200874"/>
    <w:rsid w:val="00236C75"/>
    <w:rsid w:val="002415C3"/>
    <w:rsid w:val="002474C6"/>
    <w:rsid w:val="00247604"/>
    <w:rsid w:val="00252BBB"/>
    <w:rsid w:val="00263042"/>
    <w:rsid w:val="0026361F"/>
    <w:rsid w:val="002661BB"/>
    <w:rsid w:val="00267AB9"/>
    <w:rsid w:val="00274981"/>
    <w:rsid w:val="00296D84"/>
    <w:rsid w:val="002A080C"/>
    <w:rsid w:val="002A5CE2"/>
    <w:rsid w:val="002B715D"/>
    <w:rsid w:val="002C0119"/>
    <w:rsid w:val="002C0938"/>
    <w:rsid w:val="002C174C"/>
    <w:rsid w:val="002C2F2C"/>
    <w:rsid w:val="002C7E9C"/>
    <w:rsid w:val="002D18C7"/>
    <w:rsid w:val="002D4C1F"/>
    <w:rsid w:val="002D5128"/>
    <w:rsid w:val="002D70D2"/>
    <w:rsid w:val="0030464D"/>
    <w:rsid w:val="00314096"/>
    <w:rsid w:val="003161E0"/>
    <w:rsid w:val="0031694A"/>
    <w:rsid w:val="00325BF6"/>
    <w:rsid w:val="00344047"/>
    <w:rsid w:val="003509F3"/>
    <w:rsid w:val="003648BD"/>
    <w:rsid w:val="0037461D"/>
    <w:rsid w:val="00380C33"/>
    <w:rsid w:val="003867BB"/>
    <w:rsid w:val="003B2240"/>
    <w:rsid w:val="003C66EB"/>
    <w:rsid w:val="003C7BC3"/>
    <w:rsid w:val="003D06D7"/>
    <w:rsid w:val="003F03C8"/>
    <w:rsid w:val="00414D60"/>
    <w:rsid w:val="004151FC"/>
    <w:rsid w:val="0042207C"/>
    <w:rsid w:val="00425A9E"/>
    <w:rsid w:val="00440C6C"/>
    <w:rsid w:val="00444096"/>
    <w:rsid w:val="004702B8"/>
    <w:rsid w:val="004828D6"/>
    <w:rsid w:val="00483118"/>
    <w:rsid w:val="00486FE0"/>
    <w:rsid w:val="004901B1"/>
    <w:rsid w:val="004919CE"/>
    <w:rsid w:val="00494FA3"/>
    <w:rsid w:val="004A2B01"/>
    <w:rsid w:val="004C0FE9"/>
    <w:rsid w:val="004D15D9"/>
    <w:rsid w:val="004D62D4"/>
    <w:rsid w:val="004E0DE6"/>
    <w:rsid w:val="004E7CF9"/>
    <w:rsid w:val="004F3D78"/>
    <w:rsid w:val="00506B62"/>
    <w:rsid w:val="00511BBB"/>
    <w:rsid w:val="0051265D"/>
    <w:rsid w:val="00516D22"/>
    <w:rsid w:val="00517CC2"/>
    <w:rsid w:val="00525016"/>
    <w:rsid w:val="00544133"/>
    <w:rsid w:val="00547729"/>
    <w:rsid w:val="00570DAD"/>
    <w:rsid w:val="00596853"/>
    <w:rsid w:val="005A5A9E"/>
    <w:rsid w:val="005B7FF1"/>
    <w:rsid w:val="005F1376"/>
    <w:rsid w:val="005F2C7C"/>
    <w:rsid w:val="0060669D"/>
    <w:rsid w:val="00606FF3"/>
    <w:rsid w:val="00617A14"/>
    <w:rsid w:val="00634C18"/>
    <w:rsid w:val="0065351F"/>
    <w:rsid w:val="00670394"/>
    <w:rsid w:val="006842FA"/>
    <w:rsid w:val="00696F58"/>
    <w:rsid w:val="006C3285"/>
    <w:rsid w:val="006E406D"/>
    <w:rsid w:val="006E5D01"/>
    <w:rsid w:val="006F0CFE"/>
    <w:rsid w:val="00703A52"/>
    <w:rsid w:val="00704688"/>
    <w:rsid w:val="00713120"/>
    <w:rsid w:val="007226B5"/>
    <w:rsid w:val="007237E7"/>
    <w:rsid w:val="0072623F"/>
    <w:rsid w:val="007334A1"/>
    <w:rsid w:val="0075380F"/>
    <w:rsid w:val="00770CAD"/>
    <w:rsid w:val="00772305"/>
    <w:rsid w:val="0077348A"/>
    <w:rsid w:val="007738DF"/>
    <w:rsid w:val="007809F8"/>
    <w:rsid w:val="007874F9"/>
    <w:rsid w:val="007970AC"/>
    <w:rsid w:val="007A6640"/>
    <w:rsid w:val="007B4AB6"/>
    <w:rsid w:val="007C465C"/>
    <w:rsid w:val="007C6EDC"/>
    <w:rsid w:val="007E347B"/>
    <w:rsid w:val="007F7B75"/>
    <w:rsid w:val="008001E3"/>
    <w:rsid w:val="008257F8"/>
    <w:rsid w:val="0083728E"/>
    <w:rsid w:val="00845ACD"/>
    <w:rsid w:val="00862FF2"/>
    <w:rsid w:val="0086471E"/>
    <w:rsid w:val="008650D9"/>
    <w:rsid w:val="00867AE7"/>
    <w:rsid w:val="008735C7"/>
    <w:rsid w:val="008850B4"/>
    <w:rsid w:val="00891A13"/>
    <w:rsid w:val="0089791A"/>
    <w:rsid w:val="008A3A64"/>
    <w:rsid w:val="008A7823"/>
    <w:rsid w:val="008D4974"/>
    <w:rsid w:val="008F1D48"/>
    <w:rsid w:val="008F5242"/>
    <w:rsid w:val="00911664"/>
    <w:rsid w:val="00921F15"/>
    <w:rsid w:val="0093021B"/>
    <w:rsid w:val="00944D96"/>
    <w:rsid w:val="00945074"/>
    <w:rsid w:val="00957C97"/>
    <w:rsid w:val="00965FDC"/>
    <w:rsid w:val="00976E05"/>
    <w:rsid w:val="009E289E"/>
    <w:rsid w:val="009E2DE2"/>
    <w:rsid w:val="009F28E6"/>
    <w:rsid w:val="00A060BA"/>
    <w:rsid w:val="00A13883"/>
    <w:rsid w:val="00A208AE"/>
    <w:rsid w:val="00A24BAD"/>
    <w:rsid w:val="00A276AB"/>
    <w:rsid w:val="00A3029D"/>
    <w:rsid w:val="00A370E8"/>
    <w:rsid w:val="00A4175B"/>
    <w:rsid w:val="00A5596C"/>
    <w:rsid w:val="00A55B4F"/>
    <w:rsid w:val="00A60CC7"/>
    <w:rsid w:val="00A617B1"/>
    <w:rsid w:val="00A706DC"/>
    <w:rsid w:val="00A714CF"/>
    <w:rsid w:val="00A7703B"/>
    <w:rsid w:val="00A91B2F"/>
    <w:rsid w:val="00AA2591"/>
    <w:rsid w:val="00AE1179"/>
    <w:rsid w:val="00AE2634"/>
    <w:rsid w:val="00AE4947"/>
    <w:rsid w:val="00AF4CD3"/>
    <w:rsid w:val="00B27CBA"/>
    <w:rsid w:val="00B51E04"/>
    <w:rsid w:val="00B57826"/>
    <w:rsid w:val="00B63877"/>
    <w:rsid w:val="00BC23F9"/>
    <w:rsid w:val="00BC762F"/>
    <w:rsid w:val="00BD6019"/>
    <w:rsid w:val="00BF355F"/>
    <w:rsid w:val="00C02FC6"/>
    <w:rsid w:val="00C33162"/>
    <w:rsid w:val="00C3401D"/>
    <w:rsid w:val="00C42AD4"/>
    <w:rsid w:val="00C566B0"/>
    <w:rsid w:val="00C57DD1"/>
    <w:rsid w:val="00C7131D"/>
    <w:rsid w:val="00C93E27"/>
    <w:rsid w:val="00C97C79"/>
    <w:rsid w:val="00CB4DAF"/>
    <w:rsid w:val="00CB4DCB"/>
    <w:rsid w:val="00CC1B80"/>
    <w:rsid w:val="00CD7CB7"/>
    <w:rsid w:val="00CE03E3"/>
    <w:rsid w:val="00D032FB"/>
    <w:rsid w:val="00D03AF3"/>
    <w:rsid w:val="00D20DD0"/>
    <w:rsid w:val="00D220E0"/>
    <w:rsid w:val="00D33454"/>
    <w:rsid w:val="00D628CE"/>
    <w:rsid w:val="00D712C9"/>
    <w:rsid w:val="00D82AE1"/>
    <w:rsid w:val="00D83390"/>
    <w:rsid w:val="00DB1DC3"/>
    <w:rsid w:val="00DF4542"/>
    <w:rsid w:val="00DF5230"/>
    <w:rsid w:val="00E0444A"/>
    <w:rsid w:val="00E07FAD"/>
    <w:rsid w:val="00E12032"/>
    <w:rsid w:val="00E1571D"/>
    <w:rsid w:val="00E21541"/>
    <w:rsid w:val="00E24F68"/>
    <w:rsid w:val="00E3707B"/>
    <w:rsid w:val="00E37563"/>
    <w:rsid w:val="00E41EAD"/>
    <w:rsid w:val="00E66EC4"/>
    <w:rsid w:val="00E92994"/>
    <w:rsid w:val="00EA2B05"/>
    <w:rsid w:val="00EB203C"/>
    <w:rsid w:val="00EB7773"/>
    <w:rsid w:val="00ED318D"/>
    <w:rsid w:val="00EF533F"/>
    <w:rsid w:val="00F01406"/>
    <w:rsid w:val="00F03E05"/>
    <w:rsid w:val="00F11B66"/>
    <w:rsid w:val="00F246D7"/>
    <w:rsid w:val="00F44171"/>
    <w:rsid w:val="00F530F3"/>
    <w:rsid w:val="00F5377F"/>
    <w:rsid w:val="00F61182"/>
    <w:rsid w:val="00F85760"/>
    <w:rsid w:val="00F86E86"/>
    <w:rsid w:val="00F93E42"/>
    <w:rsid w:val="00FB1702"/>
    <w:rsid w:val="00FE4F23"/>
    <w:rsid w:val="00FE7FFA"/>
    <w:rsid w:val="190E0B7B"/>
    <w:rsid w:val="41CF5EFF"/>
    <w:rsid w:val="465231D2"/>
    <w:rsid w:val="5B28732D"/>
  </w:rsids>
  <w:docVars>
    <w:docVar w:name="commondata" w:val="eyJoZGlkIjoiMzlhMDlkYjZmNjIxMWY4NWRjZDcxY2M2YjEzZGQ0O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pPr>
      <w:jc w:val="left"/>
    </w:p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4"/>
    <w:uiPriority w:val="99"/>
    <w:semiHidden/>
    <w:unhideWhenUsed/>
    <w:rPr>
      <w:b/>
      <w:bCs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  <w:style w:type="character" w:customStyle="1" w:styleId="Char3">
    <w:name w:val="批注文字 Char"/>
    <w:basedOn w:val="DefaultParagraphFont"/>
    <w:link w:val="CommentText"/>
    <w:uiPriority w:val="99"/>
    <w:semiHidden/>
    <w:rPr>
      <w:kern w:val="2"/>
      <w:sz w:val="21"/>
      <w:szCs w:val="24"/>
      <w:lang w:eastAsia="zh-CN"/>
    </w:rPr>
  </w:style>
  <w:style w:type="character" w:customStyle="1" w:styleId="Char4">
    <w:name w:val="批注主题 Char"/>
    <w:basedOn w:val="Char3"/>
    <w:link w:val="CommentSubject"/>
    <w:uiPriority w:val="99"/>
    <w:semiHidden/>
    <w:rPr>
      <w:b/>
      <w:bCs/>
      <w:kern w:val="2"/>
      <w:sz w:val="21"/>
      <w:szCs w:val="24"/>
      <w:lang w:eastAsia="zh-CN"/>
    </w:rPr>
  </w:style>
  <w:style w:type="paragraph" w:customStyle="1" w:styleId="0">
    <w:name w:val="纯文本_0"/>
    <w:basedOn w:val="Normal"/>
    <w:link w:val="1Char"/>
    <w:rPr>
      <w:rFonts w:ascii="宋体" w:eastAsia="宋体" w:hAnsi="Courier New" w:cs="Courier New"/>
      <w:szCs w:val="21"/>
    </w:rPr>
  </w:style>
  <w:style w:type="character" w:customStyle="1" w:styleId="1Char">
    <w:name w:val="标题1 Char"/>
    <w:basedOn w:val="DefaultParagraphFont"/>
    <w:link w:val="0"/>
    <w:locked/>
    <w:rPr>
      <w:rFonts w:ascii="宋体" w:eastAsia="宋体" w:hAnsi="Courier New" w:cs="Courier New"/>
      <w:kern w:val="2"/>
      <w:sz w:val="21"/>
      <w:szCs w:val="21"/>
      <w:lang w:eastAsia="zh-CN"/>
    </w:rPr>
  </w:style>
  <w:style w:type="table" w:customStyle="1" w:styleId="TableGrid0">
    <w:name w:val="Table Grid_0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header" Target="header2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5.png" /><Relationship Id="rId17" Type="http://schemas.openxmlformats.org/officeDocument/2006/relationships/image" Target="media/image6.png" /><Relationship Id="rId18" Type="http://schemas.openxmlformats.org/officeDocument/2006/relationships/header" Target="header4.xml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7.png" /><Relationship Id="rId25" Type="http://schemas.openxmlformats.org/officeDocument/2006/relationships/image" Target="media/image8.jpeg" /><Relationship Id="rId26" Type="http://schemas.openxmlformats.org/officeDocument/2006/relationships/image" Target="media/image9.png" /><Relationship Id="rId27" Type="http://schemas.openxmlformats.org/officeDocument/2006/relationships/header" Target="header7.xml" /><Relationship Id="rId28" Type="http://schemas.openxmlformats.org/officeDocument/2006/relationships/header" Target="header8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0.png" /><Relationship Id="rId34" Type="http://schemas.openxmlformats.org/officeDocument/2006/relationships/image" Target="media/image11.png" /><Relationship Id="rId35" Type="http://schemas.openxmlformats.org/officeDocument/2006/relationships/header" Target="header10.xml" /><Relationship Id="rId36" Type="http://schemas.openxmlformats.org/officeDocument/2006/relationships/header" Target="header11.xml" /><Relationship Id="rId37" Type="http://schemas.openxmlformats.org/officeDocument/2006/relationships/footer" Target="footer10.xml" /><Relationship Id="rId38" Type="http://schemas.openxmlformats.org/officeDocument/2006/relationships/footer" Target="footer11.xml" /><Relationship Id="rId39" Type="http://schemas.openxmlformats.org/officeDocument/2006/relationships/header" Target="header12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image" Target="media/image12.png" /><Relationship Id="rId42" Type="http://schemas.openxmlformats.org/officeDocument/2006/relationships/hyperlink" Target="https://d.book118.com/047016025011006041" TargetMode="External" /><Relationship Id="rId43" Type="http://schemas.openxmlformats.org/officeDocument/2006/relationships/header" Target="header13.xml" /><Relationship Id="rId44" Type="http://schemas.openxmlformats.org/officeDocument/2006/relationships/header" Target="header14.xml" /><Relationship Id="rId45" Type="http://schemas.openxmlformats.org/officeDocument/2006/relationships/footer" Target="footer13.xml" /><Relationship Id="rId46" Type="http://schemas.openxmlformats.org/officeDocument/2006/relationships/footer" Target="footer14.xm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theme" Target="theme/theme1.xml" /><Relationship Id="rId5" Type="http://schemas.openxmlformats.org/officeDocument/2006/relationships/customXml" Target="../customXml/item2.xml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8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18E4F1-287F-4E9D-B450-049CFFB803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1467</TotalTime>
  <Pages>6</Pages>
  <Words>2600</Words>
  <Characters>14823</Characters>
  <Application>Microsoft Office Word</Application>
  <DocSecurity>0</DocSecurity>
  <Lines>123</Lines>
  <Paragraphs>34</Paragraphs>
  <ScaleCrop>false</ScaleCrop>
  <Company/>
  <LinksUpToDate>false</LinksUpToDate>
  <CharactersWithSpaces>17389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2024-02-10T01:59:21Z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F0A8606A07294C6084851782697F0336_12</vt:lpwstr>
  </property>
  <property fmtid="{D5CDD505-2E9C-101B-9397-08002B2CF9AE}" pid="7" name="KSOProductBuildVer">
    <vt:lpwstr>2052-12.1.0.15990</vt:lpwstr>
  </property>
</Properties>
</file>