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井下多功能测振仪项目规划设计纲要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56" w:history="1">
        <w:r>
          <w:rPr>
            <w:rFonts w:ascii="仿宋" w:eastAsia="仿宋" w:hAnsi="仿宋" w:cs="仿宋" w:hint="eastAsia"/>
            <w:lang w:eastAsia="zh-CN"/>
          </w:rPr>
          <w:t>概论</w:t>
        </w:r>
        <w:r>
          <w:tab/>
        </w:r>
        <w:r>
          <w:fldChar w:fldCharType="begin"/>
        </w:r>
        <w:r>
          <w:instrText xml:space="preserve"> PAGEREF _Toc29156 \h </w:instrText>
        </w:r>
        <w:r>
          <w:fldChar w:fldCharType="separate"/>
        </w:r>
        <w:r>
          <w:t>3</w:t>
        </w:r>
        <w:r>
          <w:fldChar w:fldCharType="end"/>
        </w:r>
      </w:hyperlink>
    </w:p>
    <w:p>
      <w:pPr>
        <w:pStyle w:val="TOC1"/>
        <w:tabs>
          <w:tab w:val="right" w:leader="dot" w:pos="8306"/>
        </w:tabs>
      </w:pPr>
      <w:hyperlink w:anchor="_Toc17938" w:history="1">
        <w:r>
          <w:rPr>
            <w:rFonts w:ascii="仿宋" w:eastAsia="仿宋" w:hAnsi="仿宋" w:cs="仿宋" w:hint="eastAsia"/>
            <w:lang w:eastAsia="zh-CN"/>
          </w:rPr>
          <w:t>一、市场分析、调研</w:t>
        </w:r>
        <w:r>
          <w:tab/>
        </w:r>
        <w:r>
          <w:fldChar w:fldCharType="begin"/>
        </w:r>
        <w:r>
          <w:instrText xml:space="preserve"> PAGEREF _Toc17938 \h </w:instrText>
        </w:r>
        <w:r>
          <w:fldChar w:fldCharType="separate"/>
        </w:r>
        <w:r>
          <w:t>3</w:t>
        </w:r>
        <w:r>
          <w:fldChar w:fldCharType="end"/>
        </w:r>
      </w:hyperlink>
    </w:p>
    <w:p>
      <w:pPr>
        <w:pStyle w:val="TOC2"/>
        <w:tabs>
          <w:tab w:val="right" w:leader="dot" w:pos="8306"/>
        </w:tabs>
      </w:pPr>
      <w:hyperlink w:anchor="_Toc29654" w:history="1">
        <w:r>
          <w:rPr>
            <w:rFonts w:ascii="仿宋" w:eastAsia="仿宋" w:hAnsi="仿宋" w:cs="仿宋" w:hint="eastAsia"/>
            <w:lang w:eastAsia="zh-CN"/>
          </w:rPr>
          <w:t>(一)、井下多功能测振仪行业分析</w:t>
        </w:r>
        <w:r>
          <w:tab/>
        </w:r>
        <w:r>
          <w:fldChar w:fldCharType="begin"/>
        </w:r>
        <w:r>
          <w:instrText xml:space="preserve"> PAGEREF _Toc29654 \h </w:instrText>
        </w:r>
        <w:r>
          <w:fldChar w:fldCharType="separate"/>
        </w:r>
        <w:r>
          <w:t>3</w:t>
        </w:r>
        <w:r>
          <w:fldChar w:fldCharType="end"/>
        </w:r>
      </w:hyperlink>
    </w:p>
    <w:p>
      <w:pPr>
        <w:pStyle w:val="TOC2"/>
        <w:tabs>
          <w:tab w:val="right" w:leader="dot" w:pos="8306"/>
        </w:tabs>
      </w:pPr>
      <w:hyperlink w:anchor="_Toc27855" w:history="1">
        <w:r>
          <w:rPr>
            <w:rFonts w:ascii="仿宋" w:eastAsia="仿宋" w:hAnsi="仿宋" w:cs="仿宋" w:hint="eastAsia"/>
            <w:lang w:eastAsia="zh-CN"/>
          </w:rPr>
          <w:t>(二)、井下多功能测振仪市场分析预测</w:t>
        </w:r>
        <w:r>
          <w:tab/>
        </w:r>
        <w:r>
          <w:fldChar w:fldCharType="begin"/>
        </w:r>
        <w:r>
          <w:instrText xml:space="preserve"> PAGEREF _Toc27855 \h </w:instrText>
        </w:r>
        <w:r>
          <w:fldChar w:fldCharType="separate"/>
        </w:r>
        <w:r>
          <w:t>4</w:t>
        </w:r>
        <w:r>
          <w:fldChar w:fldCharType="end"/>
        </w:r>
      </w:hyperlink>
    </w:p>
    <w:p>
      <w:pPr>
        <w:pStyle w:val="TOC1"/>
        <w:tabs>
          <w:tab w:val="right" w:leader="dot" w:pos="8306"/>
        </w:tabs>
      </w:pPr>
      <w:hyperlink w:anchor="_Toc14214" w:history="1">
        <w:r>
          <w:rPr>
            <w:rFonts w:ascii="仿宋" w:eastAsia="仿宋" w:hAnsi="仿宋" w:cs="仿宋" w:hint="eastAsia"/>
            <w:lang w:eastAsia="zh-CN"/>
          </w:rPr>
          <w:t>二、井下多功能测振仪项目概论</w:t>
        </w:r>
        <w:r>
          <w:tab/>
        </w:r>
        <w:r>
          <w:fldChar w:fldCharType="begin"/>
        </w:r>
        <w:r>
          <w:instrText xml:space="preserve"> PAGEREF _Toc14214 \h </w:instrText>
        </w:r>
        <w:r>
          <w:fldChar w:fldCharType="separate"/>
        </w:r>
        <w:r>
          <w:t>5</w:t>
        </w:r>
        <w:r>
          <w:fldChar w:fldCharType="end"/>
        </w:r>
      </w:hyperlink>
    </w:p>
    <w:p>
      <w:pPr>
        <w:pStyle w:val="TOC2"/>
        <w:tabs>
          <w:tab w:val="right" w:leader="dot" w:pos="8306"/>
        </w:tabs>
      </w:pPr>
      <w:hyperlink w:anchor="_Toc16681" w:history="1">
        <w:r>
          <w:rPr>
            <w:rFonts w:ascii="仿宋" w:eastAsia="仿宋" w:hAnsi="仿宋" w:cs="仿宋" w:hint="eastAsia"/>
            <w:lang w:eastAsia="zh-CN"/>
          </w:rPr>
          <w:t>(一)、井下多功能测振仪项目概况</w:t>
        </w:r>
        <w:r>
          <w:tab/>
        </w:r>
        <w:r>
          <w:fldChar w:fldCharType="begin"/>
        </w:r>
        <w:r>
          <w:instrText xml:space="preserve"> PAGEREF _Toc16681 \h </w:instrText>
        </w:r>
        <w:r>
          <w:fldChar w:fldCharType="separate"/>
        </w:r>
        <w:r>
          <w:t>5</w:t>
        </w:r>
        <w:r>
          <w:fldChar w:fldCharType="end"/>
        </w:r>
      </w:hyperlink>
    </w:p>
    <w:p>
      <w:pPr>
        <w:pStyle w:val="TOC2"/>
        <w:tabs>
          <w:tab w:val="right" w:leader="dot" w:pos="8306"/>
        </w:tabs>
      </w:pPr>
      <w:hyperlink w:anchor="_Toc1756" w:history="1">
        <w:r>
          <w:rPr>
            <w:rFonts w:ascii="仿宋" w:eastAsia="仿宋" w:hAnsi="仿宋" w:cs="仿宋" w:hint="eastAsia"/>
            <w:lang w:eastAsia="zh-CN"/>
          </w:rPr>
          <w:t>(二)、井下多功能测振仪项目目标</w:t>
        </w:r>
        <w:r>
          <w:tab/>
        </w:r>
        <w:r>
          <w:fldChar w:fldCharType="begin"/>
        </w:r>
        <w:r>
          <w:instrText xml:space="preserve"> PAGEREF _Toc1756 \h </w:instrText>
        </w:r>
        <w:r>
          <w:fldChar w:fldCharType="separate"/>
        </w:r>
        <w:r>
          <w:t>7</w:t>
        </w:r>
        <w:r>
          <w:fldChar w:fldCharType="end"/>
        </w:r>
      </w:hyperlink>
    </w:p>
    <w:p>
      <w:pPr>
        <w:pStyle w:val="TOC2"/>
        <w:tabs>
          <w:tab w:val="right" w:leader="dot" w:pos="8306"/>
        </w:tabs>
      </w:pPr>
      <w:hyperlink w:anchor="_Toc28196" w:history="1">
        <w:r>
          <w:rPr>
            <w:rFonts w:ascii="仿宋" w:eastAsia="仿宋" w:hAnsi="仿宋" w:cs="仿宋" w:hint="eastAsia"/>
            <w:lang w:eastAsia="zh-CN"/>
          </w:rPr>
          <w:t>(三)、井下多功能测振仪项目提出的理由</w:t>
        </w:r>
        <w:r>
          <w:tab/>
        </w:r>
        <w:r>
          <w:fldChar w:fldCharType="begin"/>
        </w:r>
        <w:r>
          <w:instrText xml:space="preserve"> PAGEREF _Toc28196 \h </w:instrText>
        </w:r>
        <w:r>
          <w:fldChar w:fldCharType="separate"/>
        </w:r>
        <w:r>
          <w:t>8</w:t>
        </w:r>
        <w:r>
          <w:fldChar w:fldCharType="end"/>
        </w:r>
      </w:hyperlink>
    </w:p>
    <w:p>
      <w:pPr>
        <w:pStyle w:val="TOC2"/>
        <w:tabs>
          <w:tab w:val="right" w:leader="dot" w:pos="8306"/>
        </w:tabs>
      </w:pPr>
      <w:hyperlink w:anchor="_Toc11928" w:history="1">
        <w:r>
          <w:rPr>
            <w:rFonts w:ascii="仿宋" w:eastAsia="仿宋" w:hAnsi="仿宋" w:cs="仿宋" w:hint="eastAsia"/>
            <w:lang w:eastAsia="zh-CN"/>
          </w:rPr>
          <w:t>(四)、井下多功能测振仪项目意义</w:t>
        </w:r>
        <w:r>
          <w:tab/>
        </w:r>
        <w:r>
          <w:fldChar w:fldCharType="begin"/>
        </w:r>
        <w:r>
          <w:instrText xml:space="preserve"> PAGEREF _Toc11928 \h </w:instrText>
        </w:r>
        <w:r>
          <w:fldChar w:fldCharType="separate"/>
        </w:r>
        <w:r>
          <w:t>10</w:t>
        </w:r>
        <w:r>
          <w:fldChar w:fldCharType="end"/>
        </w:r>
      </w:hyperlink>
    </w:p>
    <w:p>
      <w:pPr>
        <w:pStyle w:val="TOC2"/>
        <w:tabs>
          <w:tab w:val="right" w:leader="dot" w:pos="8306"/>
        </w:tabs>
      </w:pPr>
      <w:hyperlink w:anchor="_Toc27652" w:history="1">
        <w:r>
          <w:rPr>
            <w:rFonts w:ascii="仿宋" w:eastAsia="仿宋" w:hAnsi="仿宋" w:cs="仿宋" w:hint="eastAsia"/>
            <w:lang w:eastAsia="zh-CN"/>
          </w:rPr>
          <w:t>(五)、井下多功能测振仪项目背景</w:t>
        </w:r>
        <w:r>
          <w:tab/>
        </w:r>
        <w:r>
          <w:fldChar w:fldCharType="begin"/>
        </w:r>
        <w:r>
          <w:instrText xml:space="preserve"> PAGEREF _Toc27652 \h </w:instrText>
        </w:r>
        <w:r>
          <w:fldChar w:fldCharType="separate"/>
        </w:r>
        <w:r>
          <w:t>11</w:t>
        </w:r>
        <w:r>
          <w:fldChar w:fldCharType="end"/>
        </w:r>
      </w:hyperlink>
    </w:p>
    <w:p>
      <w:pPr>
        <w:pStyle w:val="TOC1"/>
        <w:tabs>
          <w:tab w:val="right" w:leader="dot" w:pos="8306"/>
        </w:tabs>
      </w:pPr>
      <w:hyperlink w:anchor="_Toc21075" w:history="1">
        <w:r>
          <w:rPr>
            <w:rFonts w:ascii="仿宋" w:eastAsia="仿宋" w:hAnsi="仿宋" w:cs="仿宋" w:hint="eastAsia"/>
            <w:lang w:eastAsia="zh-CN"/>
          </w:rPr>
          <w:t>三、工艺说明</w:t>
        </w:r>
        <w:r>
          <w:tab/>
        </w:r>
        <w:r>
          <w:fldChar w:fldCharType="begin"/>
        </w:r>
        <w:r>
          <w:instrText xml:space="preserve"> PAGEREF _Toc21075 \h </w:instrText>
        </w:r>
        <w:r>
          <w:fldChar w:fldCharType="separate"/>
        </w:r>
        <w:r>
          <w:t>12</w:t>
        </w:r>
        <w:r>
          <w:fldChar w:fldCharType="end"/>
        </w:r>
      </w:hyperlink>
    </w:p>
    <w:p>
      <w:pPr>
        <w:pStyle w:val="TOC2"/>
        <w:tabs>
          <w:tab w:val="right" w:leader="dot" w:pos="8306"/>
        </w:tabs>
      </w:pPr>
      <w:hyperlink w:anchor="_Toc13023" w:history="1">
        <w:r>
          <w:rPr>
            <w:rFonts w:ascii="仿宋" w:eastAsia="仿宋" w:hAnsi="仿宋" w:cs="仿宋" w:hint="eastAsia"/>
            <w:lang w:eastAsia="zh-CN"/>
          </w:rPr>
          <w:t>(一)、技术管理特点</w:t>
        </w:r>
        <w:r>
          <w:tab/>
        </w:r>
        <w:r>
          <w:fldChar w:fldCharType="begin"/>
        </w:r>
        <w:r>
          <w:instrText xml:space="preserve"> PAGEREF _Toc13023 \h </w:instrText>
        </w:r>
        <w:r>
          <w:fldChar w:fldCharType="separate"/>
        </w:r>
        <w:r>
          <w:t>12</w:t>
        </w:r>
        <w:r>
          <w:fldChar w:fldCharType="end"/>
        </w:r>
      </w:hyperlink>
    </w:p>
    <w:p>
      <w:pPr>
        <w:pStyle w:val="TOC2"/>
        <w:tabs>
          <w:tab w:val="right" w:leader="dot" w:pos="8306"/>
        </w:tabs>
      </w:pPr>
      <w:hyperlink w:anchor="_Toc18751" w:history="1">
        <w:r>
          <w:rPr>
            <w:rFonts w:ascii="仿宋" w:eastAsia="仿宋" w:hAnsi="仿宋" w:cs="仿宋" w:hint="eastAsia"/>
            <w:lang w:eastAsia="zh-CN"/>
          </w:rPr>
          <w:t>(二)、井下多功能测振仪项目工艺技术设计方案</w:t>
        </w:r>
        <w:r>
          <w:tab/>
        </w:r>
        <w:r>
          <w:fldChar w:fldCharType="begin"/>
        </w:r>
        <w:r>
          <w:instrText xml:space="preserve"> PAGEREF _Toc18751 \h </w:instrText>
        </w:r>
        <w:r>
          <w:fldChar w:fldCharType="separate"/>
        </w:r>
        <w:r>
          <w:t>13</w:t>
        </w:r>
        <w:r>
          <w:fldChar w:fldCharType="end"/>
        </w:r>
      </w:hyperlink>
    </w:p>
    <w:p>
      <w:pPr>
        <w:pStyle w:val="TOC2"/>
        <w:tabs>
          <w:tab w:val="right" w:leader="dot" w:pos="8306"/>
        </w:tabs>
      </w:pPr>
      <w:hyperlink w:anchor="_Toc18119" w:history="1">
        <w:r>
          <w:rPr>
            <w:rFonts w:ascii="仿宋" w:eastAsia="仿宋" w:hAnsi="仿宋" w:cs="仿宋" w:hint="eastAsia"/>
            <w:lang w:eastAsia="zh-CN"/>
          </w:rPr>
          <w:t>(三)、设备选型方案</w:t>
        </w:r>
        <w:r>
          <w:tab/>
        </w:r>
        <w:r>
          <w:fldChar w:fldCharType="begin"/>
        </w:r>
        <w:r>
          <w:instrText xml:space="preserve"> PAGEREF _Toc18119 \h </w:instrText>
        </w:r>
        <w:r>
          <w:fldChar w:fldCharType="separate"/>
        </w:r>
        <w:r>
          <w:t>14</w:t>
        </w:r>
        <w:r>
          <w:fldChar w:fldCharType="end"/>
        </w:r>
      </w:hyperlink>
    </w:p>
    <w:p>
      <w:pPr>
        <w:pStyle w:val="TOC1"/>
        <w:tabs>
          <w:tab w:val="right" w:leader="dot" w:pos="8306"/>
        </w:tabs>
      </w:pPr>
      <w:hyperlink w:anchor="_Toc4645" w:history="1">
        <w:r>
          <w:rPr>
            <w:rFonts w:ascii="仿宋" w:eastAsia="仿宋" w:hAnsi="仿宋" w:cs="仿宋" w:hint="eastAsia"/>
            <w:lang w:eastAsia="zh-CN"/>
          </w:rPr>
          <w:t>四、井下多功能测振仪项目土建工程</w:t>
        </w:r>
        <w:r>
          <w:tab/>
        </w:r>
        <w:r>
          <w:fldChar w:fldCharType="begin"/>
        </w:r>
        <w:r>
          <w:instrText xml:space="preserve"> PAGEREF _Toc4645 \h </w:instrText>
        </w:r>
        <w:r>
          <w:fldChar w:fldCharType="separate"/>
        </w:r>
        <w:r>
          <w:t>16</w:t>
        </w:r>
        <w:r>
          <w:fldChar w:fldCharType="end"/>
        </w:r>
      </w:hyperlink>
    </w:p>
    <w:p>
      <w:pPr>
        <w:pStyle w:val="TOC2"/>
        <w:tabs>
          <w:tab w:val="right" w:leader="dot" w:pos="8306"/>
        </w:tabs>
      </w:pPr>
      <w:hyperlink w:anchor="_Toc4698" w:history="1">
        <w:r>
          <w:rPr>
            <w:rFonts w:ascii="仿宋" w:eastAsia="仿宋" w:hAnsi="仿宋" w:cs="仿宋" w:hint="eastAsia"/>
            <w:lang w:eastAsia="zh-CN"/>
          </w:rPr>
          <w:t>(一)、建筑工程设计原则</w:t>
        </w:r>
        <w:r>
          <w:tab/>
        </w:r>
        <w:r>
          <w:fldChar w:fldCharType="begin"/>
        </w:r>
        <w:r>
          <w:instrText xml:space="preserve"> PAGEREF _Toc4698 \h </w:instrText>
        </w:r>
        <w:r>
          <w:fldChar w:fldCharType="separate"/>
        </w:r>
        <w:r>
          <w:t>16</w:t>
        </w:r>
        <w:r>
          <w:fldChar w:fldCharType="end"/>
        </w:r>
      </w:hyperlink>
    </w:p>
    <w:p>
      <w:pPr>
        <w:pStyle w:val="TOC2"/>
        <w:tabs>
          <w:tab w:val="right" w:leader="dot" w:pos="8306"/>
        </w:tabs>
      </w:pPr>
      <w:hyperlink w:anchor="_Toc8254" w:history="1">
        <w:r>
          <w:rPr>
            <w:rFonts w:ascii="仿宋" w:eastAsia="仿宋" w:hAnsi="仿宋" w:cs="仿宋" w:hint="eastAsia"/>
            <w:lang w:eastAsia="zh-CN"/>
          </w:rPr>
          <w:t>(二)、土建工程设计年限及安全等级</w:t>
        </w:r>
        <w:r>
          <w:tab/>
        </w:r>
        <w:r>
          <w:fldChar w:fldCharType="begin"/>
        </w:r>
        <w:r>
          <w:instrText xml:space="preserve"> PAGEREF _Toc8254 \h </w:instrText>
        </w:r>
        <w:r>
          <w:fldChar w:fldCharType="separate"/>
        </w:r>
        <w:r>
          <w:t>17</w:t>
        </w:r>
        <w:r>
          <w:fldChar w:fldCharType="end"/>
        </w:r>
      </w:hyperlink>
    </w:p>
    <w:p>
      <w:pPr>
        <w:pStyle w:val="TOC2"/>
        <w:tabs>
          <w:tab w:val="right" w:leader="dot" w:pos="8306"/>
        </w:tabs>
      </w:pPr>
      <w:hyperlink w:anchor="_Toc27319" w:history="1">
        <w:r>
          <w:rPr>
            <w:rFonts w:ascii="仿宋" w:eastAsia="仿宋" w:hAnsi="仿宋" w:cs="仿宋" w:hint="eastAsia"/>
            <w:lang w:eastAsia="zh-CN"/>
          </w:rPr>
          <w:t>(三)、建筑工程设计总体要求</w:t>
        </w:r>
        <w:r>
          <w:tab/>
        </w:r>
        <w:r>
          <w:fldChar w:fldCharType="begin"/>
        </w:r>
        <w:r>
          <w:instrText xml:space="preserve"> PAGEREF _Toc27319 \h </w:instrText>
        </w:r>
        <w:r>
          <w:fldChar w:fldCharType="separate"/>
        </w:r>
        <w:r>
          <w:t>18</w:t>
        </w:r>
        <w:r>
          <w:fldChar w:fldCharType="end"/>
        </w:r>
      </w:hyperlink>
    </w:p>
    <w:p>
      <w:pPr>
        <w:pStyle w:val="TOC2"/>
        <w:tabs>
          <w:tab w:val="right" w:leader="dot" w:pos="8306"/>
        </w:tabs>
      </w:pPr>
      <w:hyperlink w:anchor="_Toc4048" w:history="1">
        <w:r>
          <w:rPr>
            <w:rFonts w:ascii="仿宋" w:eastAsia="仿宋" w:hAnsi="仿宋" w:cs="仿宋" w:hint="eastAsia"/>
            <w:lang w:eastAsia="zh-CN"/>
          </w:rPr>
          <w:t>(四)、土建工程建设指标</w:t>
        </w:r>
        <w:r>
          <w:tab/>
        </w:r>
        <w:r>
          <w:fldChar w:fldCharType="begin"/>
        </w:r>
        <w:r>
          <w:instrText xml:space="preserve"> PAGEREF _Toc4048 \h </w:instrText>
        </w:r>
        <w:r>
          <w:fldChar w:fldCharType="separate"/>
        </w:r>
        <w:r>
          <w:t>19</w:t>
        </w:r>
        <w:r>
          <w:fldChar w:fldCharType="end"/>
        </w:r>
      </w:hyperlink>
    </w:p>
    <w:p>
      <w:pPr>
        <w:pStyle w:val="TOC1"/>
        <w:tabs>
          <w:tab w:val="right" w:leader="dot" w:pos="8306"/>
        </w:tabs>
      </w:pPr>
      <w:hyperlink w:anchor="_Toc12324" w:history="1">
        <w:r>
          <w:rPr>
            <w:rFonts w:ascii="仿宋" w:eastAsia="仿宋" w:hAnsi="仿宋" w:cs="仿宋" w:hint="eastAsia"/>
            <w:lang w:eastAsia="zh-CN"/>
          </w:rPr>
          <w:t>五、井下多功能测振仪项目可持续发展</w:t>
        </w:r>
        <w:r>
          <w:tab/>
        </w:r>
        <w:r>
          <w:fldChar w:fldCharType="begin"/>
        </w:r>
        <w:r>
          <w:instrText xml:space="preserve"> PAGEREF _Toc12324 \h </w:instrText>
        </w:r>
        <w:r>
          <w:fldChar w:fldCharType="separate"/>
        </w:r>
        <w:r>
          <w:t>19</w:t>
        </w:r>
        <w:r>
          <w:fldChar w:fldCharType="end"/>
        </w:r>
      </w:hyperlink>
    </w:p>
    <w:p>
      <w:pPr>
        <w:pStyle w:val="TOC2"/>
        <w:tabs>
          <w:tab w:val="right" w:leader="dot" w:pos="8306"/>
        </w:tabs>
      </w:pPr>
      <w:hyperlink w:anchor="_Toc2235" w:history="1">
        <w:r>
          <w:rPr>
            <w:rFonts w:ascii="仿宋" w:eastAsia="仿宋" w:hAnsi="仿宋" w:cs="仿宋" w:hint="eastAsia"/>
            <w:lang w:eastAsia="zh-CN"/>
          </w:rPr>
          <w:t>(一)、可持续战略与实践</w:t>
        </w:r>
        <w:r>
          <w:tab/>
        </w:r>
        <w:r>
          <w:fldChar w:fldCharType="begin"/>
        </w:r>
        <w:r>
          <w:instrText xml:space="preserve"> PAGEREF _Toc2235 \h </w:instrText>
        </w:r>
        <w:r>
          <w:fldChar w:fldCharType="separate"/>
        </w:r>
        <w:r>
          <w:t>19</w:t>
        </w:r>
        <w:r>
          <w:fldChar w:fldCharType="end"/>
        </w:r>
      </w:hyperlink>
    </w:p>
    <w:p>
      <w:pPr>
        <w:pStyle w:val="TOC2"/>
        <w:tabs>
          <w:tab w:val="right" w:leader="dot" w:pos="8306"/>
        </w:tabs>
      </w:pPr>
      <w:hyperlink w:anchor="_Toc22767" w:history="1">
        <w:r>
          <w:rPr>
            <w:rFonts w:ascii="仿宋" w:eastAsia="仿宋" w:hAnsi="仿宋" w:cs="仿宋" w:hint="eastAsia"/>
            <w:lang w:eastAsia="zh-CN"/>
          </w:rPr>
          <w:t>(二)、环保与社会责任</w:t>
        </w:r>
        <w:r>
          <w:tab/>
        </w:r>
        <w:r>
          <w:fldChar w:fldCharType="begin"/>
        </w:r>
        <w:r>
          <w:instrText xml:space="preserve"> PAGEREF _Toc22767 \h </w:instrText>
        </w:r>
        <w:r>
          <w:fldChar w:fldCharType="separate"/>
        </w:r>
        <w:r>
          <w:t>20</w:t>
        </w:r>
        <w:r>
          <w:fldChar w:fldCharType="end"/>
        </w:r>
      </w:hyperlink>
    </w:p>
    <w:p>
      <w:pPr>
        <w:pStyle w:val="TOC1"/>
        <w:tabs>
          <w:tab w:val="right" w:leader="dot" w:pos="8306"/>
        </w:tabs>
      </w:pPr>
      <w:hyperlink w:anchor="_Toc1620" w:history="1">
        <w:r>
          <w:rPr>
            <w:rFonts w:ascii="仿宋" w:eastAsia="仿宋" w:hAnsi="仿宋" w:cs="仿宋" w:hint="eastAsia"/>
            <w:lang w:eastAsia="zh-CN"/>
          </w:rPr>
          <w:t>六、井下多功能测振仪项目文档管理</w:t>
        </w:r>
        <w:r>
          <w:tab/>
        </w:r>
        <w:r>
          <w:fldChar w:fldCharType="begin"/>
        </w:r>
        <w:r>
          <w:instrText xml:space="preserve"> PAGEREF _Toc1620 \h </w:instrText>
        </w:r>
        <w:r>
          <w:fldChar w:fldCharType="separate"/>
        </w:r>
        <w:r>
          <w:t>21</w:t>
        </w:r>
        <w:r>
          <w:fldChar w:fldCharType="end"/>
        </w:r>
      </w:hyperlink>
    </w:p>
    <w:p>
      <w:pPr>
        <w:pStyle w:val="TOC2"/>
        <w:tabs>
          <w:tab w:val="right" w:leader="dot" w:pos="8306"/>
        </w:tabs>
      </w:pPr>
      <w:hyperlink w:anchor="_Toc24658" w:history="1">
        <w:r>
          <w:rPr>
            <w:rFonts w:ascii="仿宋" w:eastAsia="仿宋" w:hAnsi="仿宋" w:cs="仿宋" w:hint="eastAsia"/>
            <w:lang w:eastAsia="zh-CN"/>
          </w:rPr>
          <w:t>(一)、文档编制与审查</w:t>
        </w:r>
        <w:r>
          <w:tab/>
        </w:r>
        <w:r>
          <w:fldChar w:fldCharType="begin"/>
        </w:r>
        <w:r>
          <w:instrText xml:space="preserve"> PAGEREF _Toc24658 \h </w:instrText>
        </w:r>
        <w:r>
          <w:fldChar w:fldCharType="separate"/>
        </w:r>
        <w:r>
          <w:t>21</w:t>
        </w:r>
        <w:r>
          <w:fldChar w:fldCharType="end"/>
        </w:r>
      </w:hyperlink>
    </w:p>
    <w:p>
      <w:pPr>
        <w:pStyle w:val="TOC2"/>
        <w:tabs>
          <w:tab w:val="right" w:leader="dot" w:pos="8306"/>
        </w:tabs>
      </w:pPr>
      <w:hyperlink w:anchor="_Toc14150" w:history="1">
        <w:r>
          <w:rPr>
            <w:rFonts w:ascii="仿宋" w:eastAsia="仿宋" w:hAnsi="仿宋" w:cs="仿宋" w:hint="eastAsia"/>
            <w:lang w:eastAsia="zh-CN"/>
          </w:rPr>
          <w:t>(二)、文档发布与分发</w:t>
        </w:r>
        <w:r>
          <w:tab/>
        </w:r>
        <w:r>
          <w:fldChar w:fldCharType="begin"/>
        </w:r>
        <w:r>
          <w:instrText xml:space="preserve"> PAGEREF _Toc14150 \h </w:instrText>
        </w:r>
        <w:r>
          <w:fldChar w:fldCharType="separate"/>
        </w:r>
        <w:r>
          <w:t>22</w:t>
        </w:r>
        <w:r>
          <w:fldChar w:fldCharType="end"/>
        </w:r>
      </w:hyperlink>
    </w:p>
    <w:p>
      <w:pPr>
        <w:pStyle w:val="TOC2"/>
        <w:tabs>
          <w:tab w:val="right" w:leader="dot" w:pos="8306"/>
        </w:tabs>
      </w:pPr>
      <w:hyperlink w:anchor="_Toc8534" w:history="1">
        <w:r>
          <w:rPr>
            <w:rFonts w:ascii="仿宋" w:eastAsia="仿宋" w:hAnsi="仿宋" w:cs="仿宋" w:hint="eastAsia"/>
            <w:lang w:eastAsia="zh-CN"/>
          </w:rPr>
          <w:t>(三)、文档存档与归档</w:t>
        </w:r>
        <w:r>
          <w:tab/>
        </w:r>
        <w:r>
          <w:fldChar w:fldCharType="begin"/>
        </w:r>
        <w:r>
          <w:instrText xml:space="preserve"> PAGEREF _Toc8534 \h </w:instrText>
        </w:r>
        <w:r>
          <w:fldChar w:fldCharType="separate"/>
        </w:r>
        <w:r>
          <w:t>23</w:t>
        </w:r>
        <w:r>
          <w:fldChar w:fldCharType="end"/>
        </w:r>
      </w:hyperlink>
    </w:p>
    <w:p>
      <w:pPr>
        <w:pStyle w:val="TOC1"/>
        <w:tabs>
          <w:tab w:val="right" w:leader="dot" w:pos="8306"/>
        </w:tabs>
      </w:pPr>
      <w:hyperlink w:anchor="_Toc32080" w:history="1">
        <w:r>
          <w:rPr>
            <w:rFonts w:ascii="仿宋" w:eastAsia="仿宋" w:hAnsi="仿宋" w:cs="仿宋" w:hint="eastAsia"/>
            <w:lang w:eastAsia="zh-CN"/>
          </w:rPr>
          <w:t>七、生产安全保护</w:t>
        </w:r>
        <w:r>
          <w:tab/>
        </w:r>
        <w:r>
          <w:fldChar w:fldCharType="begin"/>
        </w:r>
        <w:r>
          <w:instrText xml:space="preserve"> PAGEREF _Toc32080 \h </w:instrText>
        </w:r>
        <w:r>
          <w:fldChar w:fldCharType="separate"/>
        </w:r>
        <w:r>
          <w:t>24</w:t>
        </w:r>
        <w:r>
          <w:fldChar w:fldCharType="end"/>
        </w:r>
      </w:hyperlink>
    </w:p>
    <w:p>
      <w:pPr>
        <w:pStyle w:val="TOC2"/>
        <w:tabs>
          <w:tab w:val="right" w:leader="dot" w:pos="8306"/>
        </w:tabs>
      </w:pPr>
      <w:hyperlink w:anchor="_Toc9749" w:history="1">
        <w:r>
          <w:rPr>
            <w:rFonts w:ascii="仿宋" w:eastAsia="仿宋" w:hAnsi="仿宋" w:cs="仿宋" w:hint="eastAsia"/>
            <w:lang w:eastAsia="zh-CN"/>
          </w:rPr>
          <w:t>(一)、消防安全</w:t>
        </w:r>
        <w:r>
          <w:tab/>
        </w:r>
        <w:r>
          <w:fldChar w:fldCharType="begin"/>
        </w:r>
        <w:r>
          <w:instrText xml:space="preserve"> PAGEREF _Toc9749 \h </w:instrText>
        </w:r>
        <w:r>
          <w:fldChar w:fldCharType="separate"/>
        </w:r>
        <w:r>
          <w:t>24</w:t>
        </w:r>
        <w:r>
          <w:fldChar w:fldCharType="end"/>
        </w:r>
      </w:hyperlink>
    </w:p>
    <w:p>
      <w:pPr>
        <w:pStyle w:val="TOC2"/>
        <w:tabs>
          <w:tab w:val="right" w:leader="dot" w:pos="8306"/>
        </w:tabs>
      </w:pPr>
      <w:hyperlink w:anchor="_Toc5143" w:history="1">
        <w:r>
          <w:rPr>
            <w:rFonts w:ascii="仿宋" w:eastAsia="仿宋" w:hAnsi="仿宋" w:cs="仿宋" w:hint="eastAsia"/>
            <w:lang w:eastAsia="zh-CN"/>
          </w:rPr>
          <w:t>(二)、防火防爆总图布置措施</w:t>
        </w:r>
        <w:r>
          <w:tab/>
        </w:r>
        <w:r>
          <w:fldChar w:fldCharType="begin"/>
        </w:r>
        <w:r>
          <w:instrText xml:space="preserve"> PAGEREF _Toc5143 \h </w:instrText>
        </w:r>
        <w:r>
          <w:fldChar w:fldCharType="separate"/>
        </w:r>
        <w:r>
          <w:t>26</w:t>
        </w:r>
        <w:r>
          <w:fldChar w:fldCharType="end"/>
        </w:r>
      </w:hyperlink>
    </w:p>
    <w:p>
      <w:pPr>
        <w:pStyle w:val="TOC2"/>
        <w:tabs>
          <w:tab w:val="right" w:leader="dot" w:pos="8306"/>
        </w:tabs>
      </w:pPr>
      <w:hyperlink w:anchor="_Toc30157" w:history="1">
        <w:r>
          <w:rPr>
            <w:rFonts w:ascii="仿宋" w:eastAsia="仿宋" w:hAnsi="仿宋" w:cs="仿宋" w:hint="eastAsia"/>
            <w:lang w:eastAsia="zh-CN"/>
          </w:rPr>
          <w:t>(三)、自然灾害防范措施</w:t>
        </w:r>
        <w:r>
          <w:tab/>
        </w:r>
        <w:r>
          <w:fldChar w:fldCharType="begin"/>
        </w:r>
        <w:r>
          <w:instrText xml:space="preserve"> PAGEREF _Toc30157 \h </w:instrText>
        </w:r>
        <w:r>
          <w:fldChar w:fldCharType="separate"/>
        </w:r>
        <w:r>
          <w:t>27</w:t>
        </w:r>
        <w:r>
          <w:fldChar w:fldCharType="end"/>
        </w:r>
      </w:hyperlink>
    </w:p>
    <w:p>
      <w:pPr>
        <w:pStyle w:val="TOC2"/>
        <w:tabs>
          <w:tab w:val="right" w:leader="dot" w:pos="8306"/>
        </w:tabs>
      </w:pPr>
      <w:hyperlink w:anchor="_Toc24424" w:history="1">
        <w:r>
          <w:rPr>
            <w:rFonts w:ascii="仿宋" w:eastAsia="仿宋" w:hAnsi="仿宋" w:cs="仿宋" w:hint="eastAsia"/>
            <w:lang w:eastAsia="zh-CN"/>
          </w:rPr>
          <w:t>(四)、安全色及安全标志使用要求</w:t>
        </w:r>
        <w:r>
          <w:tab/>
        </w:r>
        <w:r>
          <w:fldChar w:fldCharType="begin"/>
        </w:r>
        <w:r>
          <w:instrText xml:space="preserve"> PAGEREF _Toc24424 \h </w:instrText>
        </w:r>
        <w:r>
          <w:fldChar w:fldCharType="separate"/>
        </w:r>
        <w:r>
          <w:t>28</w:t>
        </w:r>
        <w:r>
          <w:fldChar w:fldCharType="end"/>
        </w:r>
      </w:hyperlink>
    </w:p>
    <w:p>
      <w:pPr>
        <w:pStyle w:val="TOC2"/>
        <w:tabs>
          <w:tab w:val="right" w:leader="dot" w:pos="8306"/>
        </w:tabs>
      </w:pPr>
      <w:hyperlink w:anchor="_Toc146" w:history="1">
        <w:r>
          <w:rPr>
            <w:rFonts w:ascii="仿宋" w:eastAsia="仿宋" w:hAnsi="仿宋" w:cs="仿宋" w:hint="eastAsia"/>
            <w:lang w:eastAsia="zh-CN"/>
          </w:rPr>
          <w:t>(五)、防尘防毒措施</w:t>
        </w:r>
        <w:r>
          <w:tab/>
        </w:r>
        <w:r>
          <w:fldChar w:fldCharType="begin"/>
        </w:r>
        <w:r>
          <w:instrText xml:space="preserve"> PAGEREF _Toc146 \h </w:instrText>
        </w:r>
        <w:r>
          <w:fldChar w:fldCharType="separate"/>
        </w:r>
        <w:r>
          <w:t>29</w:t>
        </w:r>
        <w:r>
          <w:fldChar w:fldCharType="end"/>
        </w:r>
      </w:hyperlink>
    </w:p>
    <w:p>
      <w:pPr>
        <w:pStyle w:val="TOC2"/>
        <w:tabs>
          <w:tab w:val="right" w:leader="dot" w:pos="8306"/>
        </w:tabs>
      </w:pPr>
      <w:hyperlink w:anchor="_Toc9367" w:history="1">
        <w:r>
          <w:rPr>
            <w:rFonts w:ascii="仿宋" w:eastAsia="仿宋" w:hAnsi="仿宋" w:cs="仿宋" w:hint="eastAsia"/>
            <w:lang w:eastAsia="zh-CN"/>
          </w:rPr>
          <w:t>(六)、防静电、触电防护及防雷措施</w:t>
        </w:r>
        <w:r>
          <w:tab/>
        </w:r>
        <w:r>
          <w:fldChar w:fldCharType="begin"/>
        </w:r>
        <w:r>
          <w:instrText xml:space="preserve"> PAGEREF _Toc9367 \h </w:instrText>
        </w:r>
        <w:r>
          <w:fldChar w:fldCharType="separate"/>
        </w:r>
        <w:r>
          <w:t>30</w:t>
        </w:r>
        <w:r>
          <w:fldChar w:fldCharType="end"/>
        </w:r>
      </w:hyperlink>
    </w:p>
    <w:p>
      <w:pPr>
        <w:pStyle w:val="TOC2"/>
        <w:tabs>
          <w:tab w:val="right" w:leader="dot" w:pos="8306"/>
        </w:tabs>
      </w:pPr>
      <w:hyperlink w:anchor="_Toc32173" w:history="1">
        <w:r>
          <w:rPr>
            <w:rFonts w:ascii="仿宋" w:eastAsia="仿宋" w:hAnsi="仿宋" w:cs="仿宋" w:hint="eastAsia"/>
            <w:lang w:eastAsia="zh-CN"/>
          </w:rPr>
          <w:t>(七)、机械设备安全保障措施</w:t>
        </w:r>
        <w:r>
          <w:tab/>
        </w:r>
        <w:r>
          <w:fldChar w:fldCharType="begin"/>
        </w:r>
        <w:r>
          <w:instrText xml:space="preserve"> PAGEREF _Toc32173 \h </w:instrText>
        </w:r>
        <w:r>
          <w:fldChar w:fldCharType="separate"/>
        </w:r>
        <w:r>
          <w:t>31</w:t>
        </w:r>
        <w:r>
          <w:fldChar w:fldCharType="end"/>
        </w:r>
      </w:hyperlink>
    </w:p>
    <w:p>
      <w:pPr>
        <w:pStyle w:val="TOC1"/>
        <w:tabs>
          <w:tab w:val="right" w:leader="dot" w:pos="8306"/>
        </w:tabs>
      </w:pPr>
      <w:hyperlink w:anchor="_Toc20457" w:history="1">
        <w:r>
          <w:rPr>
            <w:rFonts w:ascii="仿宋" w:eastAsia="仿宋" w:hAnsi="仿宋" w:cs="仿宋" w:hint="eastAsia"/>
            <w:lang w:eastAsia="zh-CN"/>
          </w:rPr>
          <w:t>八、井下多功能测振仪项目人力资源培养与发展</w:t>
        </w:r>
        <w:r>
          <w:tab/>
        </w:r>
        <w:r>
          <w:fldChar w:fldCharType="begin"/>
        </w:r>
        <w:r>
          <w:instrText xml:space="preserve"> PAGEREF _Toc20457 \h </w:instrText>
        </w:r>
        <w:r>
          <w:fldChar w:fldCharType="separate"/>
        </w:r>
        <w:r>
          <w:t>32</w:t>
        </w:r>
        <w:r>
          <w:fldChar w:fldCharType="end"/>
        </w:r>
      </w:hyperlink>
    </w:p>
    <w:p>
      <w:pPr>
        <w:pStyle w:val="TOC2"/>
        <w:tabs>
          <w:tab w:val="right" w:leader="dot" w:pos="8306"/>
        </w:tabs>
      </w:pPr>
      <w:hyperlink w:anchor="_Toc31213" w:history="1">
        <w:r>
          <w:rPr>
            <w:rFonts w:ascii="仿宋" w:eastAsia="仿宋" w:hAnsi="仿宋" w:cs="仿宋" w:hint="eastAsia"/>
            <w:lang w:eastAsia="zh-CN"/>
          </w:rPr>
          <w:t>(一)、人才需求与规划</w:t>
        </w:r>
        <w:r>
          <w:tab/>
        </w:r>
        <w:r>
          <w:fldChar w:fldCharType="begin"/>
        </w:r>
        <w:r>
          <w:instrText xml:space="preserve"> PAGEREF _Toc31213 \h </w:instrText>
        </w:r>
        <w:r>
          <w:fldChar w:fldCharType="separate"/>
        </w:r>
        <w:r>
          <w:t>32</w:t>
        </w:r>
        <w:r>
          <w:fldChar w:fldCharType="end"/>
        </w:r>
      </w:hyperlink>
    </w:p>
    <w:p>
      <w:pPr>
        <w:pStyle w:val="TOC2"/>
        <w:tabs>
          <w:tab w:val="right" w:leader="dot" w:pos="8306"/>
        </w:tabs>
      </w:pPr>
      <w:hyperlink w:anchor="_Toc11811" w:history="1">
        <w:r>
          <w:rPr>
            <w:rFonts w:ascii="仿宋" w:eastAsia="仿宋" w:hAnsi="仿宋" w:cs="仿宋" w:hint="eastAsia"/>
            <w:lang w:eastAsia="zh-CN"/>
          </w:rPr>
          <w:t>(二)、培训与发展计划</w:t>
        </w:r>
        <w:r>
          <w:tab/>
        </w:r>
        <w:r>
          <w:fldChar w:fldCharType="begin"/>
        </w:r>
        <w:r>
          <w:instrText xml:space="preserve"> PAGEREF _Toc11811 \h </w:instrText>
        </w:r>
        <w:r>
          <w:fldChar w:fldCharType="separate"/>
        </w:r>
        <w:r>
          <w:t>33</w:t>
        </w:r>
        <w:r>
          <w:fldChar w:fldCharType="end"/>
        </w:r>
      </w:hyperlink>
    </w:p>
    <w:p>
      <w:pPr>
        <w:pStyle w:val="TOC1"/>
        <w:tabs>
          <w:tab w:val="right" w:leader="dot" w:pos="8306"/>
        </w:tabs>
      </w:pPr>
      <w:hyperlink w:anchor="_Toc32112" w:history="1">
        <w:r>
          <w:rPr>
            <w:rFonts w:ascii="仿宋" w:eastAsia="仿宋" w:hAnsi="仿宋" w:cs="仿宋" w:hint="eastAsia"/>
            <w:lang w:eastAsia="zh-CN"/>
          </w:rPr>
          <w:t>九、井下多功能测振仪项目风险管理</w:t>
        </w:r>
        <w:r>
          <w:tab/>
        </w:r>
        <w:r>
          <w:fldChar w:fldCharType="begin"/>
        </w:r>
        <w:r>
          <w:instrText xml:space="preserve"> PAGEREF _Toc32112 \h </w:instrText>
        </w:r>
        <w:r>
          <w:fldChar w:fldCharType="separate"/>
        </w:r>
        <w:r>
          <w:t>34</w:t>
        </w:r>
        <w:r>
          <w:fldChar w:fldCharType="end"/>
        </w:r>
      </w:hyperlink>
    </w:p>
    <w:p>
      <w:pPr>
        <w:pStyle w:val="TOC2"/>
        <w:tabs>
          <w:tab w:val="right" w:leader="dot" w:pos="8306"/>
        </w:tabs>
      </w:pPr>
      <w:hyperlink w:anchor="_Toc944" w:history="1">
        <w:r>
          <w:rPr>
            <w:rFonts w:ascii="仿宋" w:eastAsia="仿宋" w:hAnsi="仿宋" w:cs="仿宋" w:hint="eastAsia"/>
            <w:lang w:eastAsia="zh-CN"/>
          </w:rPr>
          <w:t>(一)、风险识别与评估</w:t>
        </w:r>
        <w:r>
          <w:tab/>
        </w:r>
        <w:r>
          <w:fldChar w:fldCharType="begin"/>
        </w:r>
        <w:r>
          <w:instrText xml:space="preserve"> PAGEREF _Toc944 \h </w:instrText>
        </w:r>
        <w:r>
          <w:fldChar w:fldCharType="separate"/>
        </w:r>
        <w:r>
          <w:t>34</w:t>
        </w:r>
        <w:r>
          <w:fldChar w:fldCharType="end"/>
        </w:r>
      </w:hyperlink>
    </w:p>
    <w:p>
      <w:pPr>
        <w:pStyle w:val="TOC2"/>
        <w:tabs>
          <w:tab w:val="right" w:leader="dot" w:pos="8306"/>
        </w:tabs>
      </w:pPr>
      <w:hyperlink w:anchor="_Toc11431" w:history="1">
        <w:r>
          <w:rPr>
            <w:rFonts w:ascii="仿宋" w:eastAsia="仿宋" w:hAnsi="仿宋" w:cs="仿宋" w:hint="eastAsia"/>
            <w:lang w:eastAsia="zh-CN"/>
          </w:rPr>
          <w:t>(二)、风险应对策略</w:t>
        </w:r>
        <w:r>
          <w:tab/>
        </w:r>
        <w:r>
          <w:fldChar w:fldCharType="begin"/>
        </w:r>
        <w:r>
          <w:instrText xml:space="preserve"> PAGEREF _Toc11431 \h </w:instrText>
        </w:r>
        <w:r>
          <w:fldChar w:fldCharType="separate"/>
        </w:r>
        <w:r>
          <w:t>35</w:t>
        </w:r>
        <w:r>
          <w:fldChar w:fldCharType="end"/>
        </w:r>
      </w:hyperlink>
    </w:p>
    <w:p>
      <w:pPr>
        <w:pStyle w:val="TOC2"/>
        <w:tabs>
          <w:tab w:val="right" w:leader="dot" w:pos="8306"/>
        </w:tabs>
      </w:pPr>
      <w:hyperlink w:anchor="_Toc30220" w:history="1">
        <w:r>
          <w:rPr>
            <w:rFonts w:ascii="仿宋" w:eastAsia="仿宋" w:hAnsi="仿宋" w:cs="仿宋" w:hint="eastAsia"/>
            <w:lang w:eastAsia="zh-CN"/>
          </w:rPr>
          <w:t>(三)、风险监控与控制</w:t>
        </w:r>
        <w:r>
          <w:tab/>
        </w:r>
        <w:r>
          <w:fldChar w:fldCharType="begin"/>
        </w:r>
        <w:r>
          <w:instrText xml:space="preserve"> PAGEREF _Toc30220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02" w:history="1">
        <w:r>
          <w:rPr>
            <w:rFonts w:ascii="仿宋" w:eastAsia="仿宋" w:hAnsi="仿宋" w:cs="仿宋" w:hint="eastAsia"/>
            <w:lang w:eastAsia="zh-CN"/>
          </w:rPr>
          <w:t>十、井下多功能测振仪项目投资规划</w:t>
        </w:r>
        <w:r>
          <w:tab/>
        </w:r>
        <w:r>
          <w:fldChar w:fldCharType="begin"/>
        </w:r>
        <w:r>
          <w:instrText xml:space="preserve"> PAGEREF _Toc9902 \h </w:instrText>
        </w:r>
        <w:r>
          <w:fldChar w:fldCharType="separate"/>
        </w:r>
        <w:r>
          <w:t>38</w:t>
        </w:r>
        <w:r>
          <w:fldChar w:fldCharType="end"/>
        </w:r>
      </w:hyperlink>
    </w:p>
    <w:p>
      <w:pPr>
        <w:pStyle w:val="TOC2"/>
        <w:tabs>
          <w:tab w:val="right" w:leader="dot" w:pos="8306"/>
        </w:tabs>
      </w:pPr>
      <w:hyperlink w:anchor="_Toc8520" w:history="1">
        <w:r>
          <w:rPr>
            <w:rFonts w:ascii="仿宋" w:eastAsia="仿宋" w:hAnsi="仿宋" w:cs="仿宋" w:hint="eastAsia"/>
            <w:lang w:eastAsia="zh-CN"/>
          </w:rPr>
          <w:t>(一)、井下多功能测振仪项目总投资估算</w:t>
        </w:r>
        <w:r>
          <w:tab/>
        </w:r>
        <w:r>
          <w:fldChar w:fldCharType="begin"/>
        </w:r>
        <w:r>
          <w:instrText xml:space="preserve"> PAGEREF _Toc8520 \h </w:instrText>
        </w:r>
        <w:r>
          <w:fldChar w:fldCharType="separate"/>
        </w:r>
        <w:r>
          <w:t>38</w:t>
        </w:r>
        <w:r>
          <w:fldChar w:fldCharType="end"/>
        </w:r>
      </w:hyperlink>
    </w:p>
    <w:p>
      <w:pPr>
        <w:pStyle w:val="TOC2"/>
        <w:tabs>
          <w:tab w:val="right" w:leader="dot" w:pos="8306"/>
        </w:tabs>
      </w:pPr>
      <w:hyperlink w:anchor="_Toc13099" w:history="1">
        <w:r>
          <w:rPr>
            <w:rFonts w:ascii="仿宋" w:eastAsia="仿宋" w:hAnsi="仿宋" w:cs="仿宋" w:hint="eastAsia"/>
            <w:lang w:eastAsia="zh-CN"/>
          </w:rPr>
          <w:t>(二)、资金筹措</w:t>
        </w:r>
        <w:r>
          <w:tab/>
        </w:r>
        <w:r>
          <w:fldChar w:fldCharType="begin"/>
        </w:r>
        <w:r>
          <w:instrText xml:space="preserve"> PAGEREF _Toc13099 \h </w:instrText>
        </w:r>
        <w:r>
          <w:fldChar w:fldCharType="separate"/>
        </w:r>
        <w:r>
          <w:t>39</w:t>
        </w:r>
        <w:r>
          <w:fldChar w:fldCharType="end"/>
        </w:r>
      </w:hyperlink>
    </w:p>
    <w:p>
      <w:pPr>
        <w:pStyle w:val="TOC1"/>
        <w:tabs>
          <w:tab w:val="right" w:leader="dot" w:pos="8306"/>
        </w:tabs>
      </w:pPr>
      <w:hyperlink w:anchor="_Toc17122" w:history="1">
        <w:r>
          <w:rPr>
            <w:rFonts w:ascii="仿宋" w:eastAsia="仿宋" w:hAnsi="仿宋" w:cs="仿宋" w:hint="eastAsia"/>
            <w:lang w:eastAsia="zh-CN"/>
          </w:rPr>
          <w:t>十一、井下多功能测振仪项目财务管理</w:t>
        </w:r>
        <w:r>
          <w:tab/>
        </w:r>
        <w:r>
          <w:fldChar w:fldCharType="begin"/>
        </w:r>
        <w:r>
          <w:instrText xml:space="preserve"> PAGEREF _Toc17122 \h </w:instrText>
        </w:r>
        <w:r>
          <w:fldChar w:fldCharType="separate"/>
        </w:r>
        <w:r>
          <w:t>40</w:t>
        </w:r>
        <w:r>
          <w:fldChar w:fldCharType="end"/>
        </w:r>
      </w:hyperlink>
    </w:p>
    <w:p>
      <w:pPr>
        <w:pStyle w:val="TOC2"/>
        <w:tabs>
          <w:tab w:val="right" w:leader="dot" w:pos="8306"/>
        </w:tabs>
      </w:pPr>
      <w:hyperlink w:anchor="_Toc9292" w:history="1">
        <w:r>
          <w:rPr>
            <w:rFonts w:ascii="仿宋" w:eastAsia="仿宋" w:hAnsi="仿宋" w:cs="仿宋" w:hint="eastAsia"/>
            <w:lang w:eastAsia="zh-CN"/>
          </w:rPr>
          <w:t>(一)、资金需求大</w:t>
        </w:r>
        <w:r>
          <w:tab/>
        </w:r>
        <w:r>
          <w:fldChar w:fldCharType="begin"/>
        </w:r>
        <w:r>
          <w:instrText xml:space="preserve"> PAGEREF _Toc9292 \h </w:instrText>
        </w:r>
        <w:r>
          <w:fldChar w:fldCharType="separate"/>
        </w:r>
        <w:r>
          <w:t>40</w:t>
        </w:r>
        <w:r>
          <w:fldChar w:fldCharType="end"/>
        </w:r>
      </w:hyperlink>
    </w:p>
    <w:p>
      <w:pPr>
        <w:pStyle w:val="TOC2"/>
        <w:tabs>
          <w:tab w:val="right" w:leader="dot" w:pos="8306"/>
        </w:tabs>
      </w:pPr>
      <w:hyperlink w:anchor="_Toc27730" w:history="1">
        <w:r>
          <w:rPr>
            <w:rFonts w:ascii="仿宋" w:eastAsia="仿宋" w:hAnsi="仿宋" w:cs="仿宋" w:hint="eastAsia"/>
            <w:lang w:eastAsia="zh-CN"/>
          </w:rPr>
          <w:t>(二)、研发周期长</w:t>
        </w:r>
        <w:r>
          <w:tab/>
        </w:r>
        <w:r>
          <w:fldChar w:fldCharType="begin"/>
        </w:r>
        <w:r>
          <w:instrText xml:space="preserve"> PAGEREF _Toc27730 \h </w:instrText>
        </w:r>
        <w:r>
          <w:fldChar w:fldCharType="separate"/>
        </w:r>
        <w:r>
          <w:t>41</w:t>
        </w:r>
        <w:r>
          <w:fldChar w:fldCharType="end"/>
        </w:r>
      </w:hyperlink>
    </w:p>
    <w:p>
      <w:pPr>
        <w:pStyle w:val="TOC2"/>
        <w:tabs>
          <w:tab w:val="right" w:leader="dot" w:pos="8306"/>
        </w:tabs>
      </w:pPr>
      <w:hyperlink w:anchor="_Toc13731" w:history="1">
        <w:r>
          <w:rPr>
            <w:rFonts w:ascii="仿宋" w:eastAsia="仿宋" w:hAnsi="仿宋" w:cs="仿宋" w:hint="eastAsia"/>
            <w:lang w:eastAsia="zh-CN"/>
          </w:rPr>
          <w:t>(三)、市场风险大</w:t>
        </w:r>
        <w:r>
          <w:tab/>
        </w:r>
        <w:r>
          <w:fldChar w:fldCharType="begin"/>
        </w:r>
        <w:r>
          <w:instrText xml:space="preserve"> PAGEREF _Toc13731 \h </w:instrText>
        </w:r>
        <w:r>
          <w:fldChar w:fldCharType="separate"/>
        </w:r>
        <w:r>
          <w:t>42</w:t>
        </w:r>
        <w:r>
          <w:fldChar w:fldCharType="end"/>
        </w:r>
      </w:hyperlink>
    </w:p>
    <w:p>
      <w:pPr>
        <w:pStyle w:val="TOC2"/>
        <w:tabs>
          <w:tab w:val="right" w:leader="dot" w:pos="8306"/>
        </w:tabs>
      </w:pPr>
      <w:hyperlink w:anchor="_Toc754" w:history="1">
        <w:r>
          <w:rPr>
            <w:rFonts w:ascii="仿宋" w:eastAsia="仿宋" w:hAnsi="仿宋" w:cs="仿宋" w:hint="eastAsia"/>
            <w:lang w:eastAsia="zh-CN"/>
          </w:rPr>
          <w:t>(四)、利润率高</w:t>
        </w:r>
        <w:r>
          <w:tab/>
        </w:r>
        <w:r>
          <w:fldChar w:fldCharType="begin"/>
        </w:r>
        <w:r>
          <w:instrText xml:space="preserve"> PAGEREF _Toc754 \h </w:instrText>
        </w:r>
        <w:r>
          <w:fldChar w:fldCharType="separate"/>
        </w:r>
        <w:r>
          <w:t>45</w:t>
        </w:r>
        <w:r>
          <w:fldChar w:fldCharType="end"/>
        </w:r>
      </w:hyperlink>
    </w:p>
    <w:p>
      <w:pPr>
        <w:pStyle w:val="TOC1"/>
        <w:tabs>
          <w:tab w:val="right" w:leader="dot" w:pos="8306"/>
        </w:tabs>
      </w:pPr>
      <w:hyperlink w:anchor="_Toc14064" w:history="1">
        <w:r>
          <w:rPr>
            <w:rFonts w:ascii="仿宋" w:eastAsia="仿宋" w:hAnsi="仿宋" w:cs="仿宋" w:hint="eastAsia"/>
            <w:lang w:eastAsia="zh-CN"/>
          </w:rPr>
          <w:t>十二、井下多功能测振仪项目社会影响</w:t>
        </w:r>
        <w:r>
          <w:tab/>
        </w:r>
        <w:r>
          <w:fldChar w:fldCharType="begin"/>
        </w:r>
        <w:r>
          <w:instrText xml:space="preserve"> PAGEREF _Toc14064 \h </w:instrText>
        </w:r>
        <w:r>
          <w:fldChar w:fldCharType="separate"/>
        </w:r>
        <w:r>
          <w:t>47</w:t>
        </w:r>
        <w:r>
          <w:fldChar w:fldCharType="end"/>
        </w:r>
      </w:hyperlink>
    </w:p>
    <w:p>
      <w:pPr>
        <w:pStyle w:val="TOC2"/>
        <w:tabs>
          <w:tab w:val="right" w:leader="dot" w:pos="8306"/>
        </w:tabs>
      </w:pPr>
      <w:hyperlink w:anchor="_Toc16426" w:history="1">
        <w:r>
          <w:rPr>
            <w:rFonts w:ascii="仿宋" w:eastAsia="仿宋" w:hAnsi="仿宋" w:cs="仿宋" w:hint="eastAsia"/>
            <w:lang w:eastAsia="zh-CN"/>
          </w:rPr>
          <w:t>(一)、社会责任与义务</w:t>
        </w:r>
        <w:r>
          <w:tab/>
        </w:r>
        <w:r>
          <w:fldChar w:fldCharType="begin"/>
        </w:r>
        <w:r>
          <w:instrText xml:space="preserve"> PAGEREF _Toc16426 \h </w:instrText>
        </w:r>
        <w:r>
          <w:fldChar w:fldCharType="separate"/>
        </w:r>
        <w:r>
          <w:t>47</w:t>
        </w:r>
        <w:r>
          <w:fldChar w:fldCharType="end"/>
        </w:r>
      </w:hyperlink>
    </w:p>
    <w:p>
      <w:pPr>
        <w:pStyle w:val="TOC2"/>
        <w:tabs>
          <w:tab w:val="right" w:leader="dot" w:pos="8306"/>
        </w:tabs>
      </w:pPr>
      <w:hyperlink w:anchor="_Toc2576" w:history="1">
        <w:r>
          <w:rPr>
            <w:rFonts w:ascii="仿宋" w:eastAsia="仿宋" w:hAnsi="仿宋" w:cs="仿宋" w:hint="eastAsia"/>
            <w:lang w:eastAsia="zh-CN"/>
          </w:rPr>
          <w:t>(二)、社会参与与沟通</w:t>
        </w:r>
        <w:r>
          <w:tab/>
        </w:r>
        <w:r>
          <w:fldChar w:fldCharType="begin"/>
        </w:r>
        <w:r>
          <w:instrText xml:space="preserve"> PAGEREF _Toc2576 \h </w:instrText>
        </w:r>
        <w:r>
          <w:fldChar w:fldCharType="separate"/>
        </w:r>
        <w:r>
          <w:t>48</w:t>
        </w:r>
        <w:r>
          <w:fldChar w:fldCharType="end"/>
        </w:r>
      </w:hyperlink>
    </w:p>
    <w:p>
      <w:pPr>
        <w:pStyle w:val="TOC1"/>
        <w:tabs>
          <w:tab w:val="right" w:leader="dot" w:pos="8306"/>
        </w:tabs>
      </w:pPr>
      <w:hyperlink w:anchor="_Toc15373" w:history="1">
        <w:r>
          <w:rPr>
            <w:rFonts w:ascii="仿宋" w:eastAsia="仿宋" w:hAnsi="仿宋" w:cs="仿宋" w:hint="eastAsia"/>
            <w:lang w:eastAsia="zh-CN"/>
          </w:rPr>
          <w:t>十三、井下多功能测振仪项目工程方案分析</w:t>
        </w:r>
        <w:r>
          <w:tab/>
        </w:r>
        <w:r>
          <w:fldChar w:fldCharType="begin"/>
        </w:r>
        <w:r>
          <w:instrText xml:space="preserve"> PAGEREF _Toc15373 \h </w:instrText>
        </w:r>
        <w:r>
          <w:fldChar w:fldCharType="separate"/>
        </w:r>
        <w:r>
          <w:t>49</w:t>
        </w:r>
        <w:r>
          <w:fldChar w:fldCharType="end"/>
        </w:r>
      </w:hyperlink>
    </w:p>
    <w:p>
      <w:pPr>
        <w:pStyle w:val="TOC2"/>
        <w:tabs>
          <w:tab w:val="right" w:leader="dot" w:pos="8306"/>
        </w:tabs>
      </w:pPr>
      <w:hyperlink w:anchor="_Toc30135" w:history="1">
        <w:r>
          <w:rPr>
            <w:rFonts w:ascii="仿宋" w:eastAsia="仿宋" w:hAnsi="仿宋" w:cs="仿宋" w:hint="eastAsia"/>
            <w:lang w:eastAsia="zh-CN"/>
          </w:rPr>
          <w:t>(一)、建筑工程设计原则</w:t>
        </w:r>
        <w:r>
          <w:tab/>
        </w:r>
        <w:r>
          <w:fldChar w:fldCharType="begin"/>
        </w:r>
        <w:r>
          <w:instrText xml:space="preserve"> PAGEREF _Toc30135 \h </w:instrText>
        </w:r>
        <w:r>
          <w:fldChar w:fldCharType="separate"/>
        </w:r>
        <w:r>
          <w:t>49</w:t>
        </w:r>
        <w:r>
          <w:fldChar w:fldCharType="end"/>
        </w:r>
      </w:hyperlink>
    </w:p>
    <w:p>
      <w:pPr>
        <w:pStyle w:val="TOC2"/>
        <w:tabs>
          <w:tab w:val="right" w:leader="dot" w:pos="8306"/>
        </w:tabs>
      </w:pPr>
      <w:hyperlink w:anchor="_Toc7623" w:history="1">
        <w:r>
          <w:rPr>
            <w:rFonts w:ascii="仿宋" w:eastAsia="仿宋" w:hAnsi="仿宋" w:cs="仿宋" w:hint="eastAsia"/>
            <w:lang w:eastAsia="zh-CN"/>
          </w:rPr>
          <w:t>(二)、土建工程建设指标</w:t>
        </w:r>
        <w:r>
          <w:tab/>
        </w:r>
        <w:r>
          <w:fldChar w:fldCharType="begin"/>
        </w:r>
        <w:r>
          <w:instrText xml:space="preserve"> PAGEREF _Toc7623 \h </w:instrText>
        </w:r>
        <w:r>
          <w:fldChar w:fldCharType="separate"/>
        </w:r>
        <w:r>
          <w:t>52</w:t>
        </w:r>
        <w:r>
          <w:fldChar w:fldCharType="end"/>
        </w:r>
      </w:hyperlink>
    </w:p>
    <w:p>
      <w:pPr>
        <w:pStyle w:val="TOC1"/>
        <w:tabs>
          <w:tab w:val="right" w:leader="dot" w:pos="8306"/>
        </w:tabs>
      </w:pPr>
      <w:hyperlink w:anchor="_Toc6810" w:history="1">
        <w:r>
          <w:rPr>
            <w:rFonts w:ascii="仿宋" w:eastAsia="仿宋" w:hAnsi="仿宋" w:cs="仿宋" w:hint="eastAsia"/>
            <w:lang w:eastAsia="zh-CN"/>
          </w:rPr>
          <w:t>十四、质量管理体系</w:t>
        </w:r>
        <w:r>
          <w:tab/>
        </w:r>
        <w:r>
          <w:fldChar w:fldCharType="begin"/>
        </w:r>
        <w:r>
          <w:instrText xml:space="preserve"> PAGEREF _Toc6810 \h </w:instrText>
        </w:r>
        <w:r>
          <w:fldChar w:fldCharType="separate"/>
        </w:r>
        <w:r>
          <w:t>54</w:t>
        </w:r>
        <w:r>
          <w:fldChar w:fldCharType="end"/>
        </w:r>
      </w:hyperlink>
    </w:p>
    <w:p>
      <w:pPr>
        <w:pStyle w:val="TOC2"/>
        <w:tabs>
          <w:tab w:val="right" w:leader="dot" w:pos="8306"/>
        </w:tabs>
      </w:pPr>
      <w:hyperlink w:anchor="_Toc10379" w:history="1">
        <w:r>
          <w:rPr>
            <w:rFonts w:ascii="仿宋" w:eastAsia="仿宋" w:hAnsi="仿宋" w:cs="仿宋" w:hint="eastAsia"/>
            <w:lang w:eastAsia="zh-CN"/>
          </w:rPr>
          <w:t>(一)、质量目标与方针</w:t>
        </w:r>
        <w:r>
          <w:tab/>
        </w:r>
        <w:r>
          <w:fldChar w:fldCharType="begin"/>
        </w:r>
        <w:r>
          <w:instrText xml:space="preserve"> PAGEREF _Toc10379 \h </w:instrText>
        </w:r>
        <w:r>
          <w:fldChar w:fldCharType="separate"/>
        </w:r>
        <w:r>
          <w:t>54</w:t>
        </w:r>
        <w:r>
          <w:fldChar w:fldCharType="end"/>
        </w:r>
      </w:hyperlink>
    </w:p>
    <w:p>
      <w:pPr>
        <w:pStyle w:val="TOC2"/>
        <w:tabs>
          <w:tab w:val="right" w:leader="dot" w:pos="8306"/>
        </w:tabs>
      </w:pPr>
      <w:hyperlink w:anchor="_Toc1835" w:history="1">
        <w:r>
          <w:rPr>
            <w:rFonts w:ascii="仿宋" w:eastAsia="仿宋" w:hAnsi="仿宋" w:cs="仿宋" w:hint="eastAsia"/>
            <w:lang w:eastAsia="zh-CN"/>
          </w:rPr>
          <w:t>(二)、质量管理责任</w:t>
        </w:r>
        <w:r>
          <w:tab/>
        </w:r>
        <w:r>
          <w:fldChar w:fldCharType="begin"/>
        </w:r>
        <w:r>
          <w:instrText xml:space="preserve"> PAGEREF _Toc1835 \h </w:instrText>
        </w:r>
        <w:r>
          <w:fldChar w:fldCharType="separate"/>
        </w:r>
        <w:r>
          <w:t>55</w:t>
        </w:r>
        <w:r>
          <w:fldChar w:fldCharType="end"/>
        </w:r>
      </w:hyperlink>
    </w:p>
    <w:p>
      <w:pPr>
        <w:pStyle w:val="TOC2"/>
        <w:tabs>
          <w:tab w:val="right" w:leader="dot" w:pos="8306"/>
        </w:tabs>
      </w:pPr>
      <w:hyperlink w:anchor="_Toc20707" w:history="1">
        <w:r>
          <w:rPr>
            <w:rFonts w:ascii="仿宋" w:eastAsia="仿宋" w:hAnsi="仿宋" w:cs="仿宋" w:hint="eastAsia"/>
            <w:lang w:eastAsia="zh-CN"/>
          </w:rPr>
          <w:t>(三)、质量管理体系文件</w:t>
        </w:r>
        <w:r>
          <w:tab/>
        </w:r>
        <w:r>
          <w:fldChar w:fldCharType="begin"/>
        </w:r>
        <w:r>
          <w:instrText xml:space="preserve"> PAGEREF _Toc20707 \h </w:instrText>
        </w:r>
        <w:r>
          <w:fldChar w:fldCharType="separate"/>
        </w:r>
        <w:r>
          <w:t>56</w:t>
        </w:r>
        <w:r>
          <w:fldChar w:fldCharType="end"/>
        </w:r>
      </w:hyperlink>
    </w:p>
    <w:p>
      <w:pPr>
        <w:pStyle w:val="TOC2"/>
        <w:tabs>
          <w:tab w:val="right" w:leader="dot" w:pos="8306"/>
        </w:tabs>
      </w:pPr>
      <w:hyperlink w:anchor="_Toc1572" w:history="1">
        <w:r>
          <w:rPr>
            <w:rFonts w:ascii="仿宋" w:eastAsia="仿宋" w:hAnsi="仿宋" w:cs="仿宋" w:hint="eastAsia"/>
            <w:lang w:eastAsia="zh-CN"/>
          </w:rPr>
          <w:t>(四)、质量培训与教育</w:t>
        </w:r>
        <w:r>
          <w:tab/>
        </w:r>
        <w:r>
          <w:fldChar w:fldCharType="begin"/>
        </w:r>
        <w:r>
          <w:instrText xml:space="preserve"> PAGEREF _Toc1572 \h </w:instrText>
        </w:r>
        <w:r>
          <w:fldChar w:fldCharType="separate"/>
        </w:r>
        <w:r>
          <w:t>58</w:t>
        </w:r>
        <w:r>
          <w:fldChar w:fldCharType="end"/>
        </w:r>
      </w:hyperlink>
    </w:p>
    <w:p>
      <w:pPr>
        <w:pStyle w:val="TOC2"/>
        <w:tabs>
          <w:tab w:val="right" w:leader="dot" w:pos="8306"/>
        </w:tabs>
      </w:pPr>
      <w:hyperlink w:anchor="_Toc9616" w:history="1">
        <w:r>
          <w:rPr>
            <w:rFonts w:ascii="仿宋" w:eastAsia="仿宋" w:hAnsi="仿宋" w:cs="仿宋" w:hint="eastAsia"/>
            <w:lang w:eastAsia="zh-CN"/>
          </w:rPr>
          <w:t>(五)、质量审核与评价</w:t>
        </w:r>
        <w:r>
          <w:tab/>
        </w:r>
        <w:r>
          <w:fldChar w:fldCharType="begin"/>
        </w:r>
        <w:r>
          <w:instrText xml:space="preserve"> PAGEREF _Toc9616 \h </w:instrText>
        </w:r>
        <w:r>
          <w:fldChar w:fldCharType="separate"/>
        </w:r>
        <w:r>
          <w:t>59</w:t>
        </w:r>
        <w:r>
          <w:fldChar w:fldCharType="end"/>
        </w:r>
      </w:hyperlink>
    </w:p>
    <w:p>
      <w:pPr>
        <w:pStyle w:val="TOC2"/>
        <w:tabs>
          <w:tab w:val="right" w:leader="dot" w:pos="8306"/>
        </w:tabs>
      </w:pPr>
      <w:hyperlink w:anchor="_Toc26223" w:history="1">
        <w:r>
          <w:rPr>
            <w:rFonts w:ascii="仿宋" w:eastAsia="仿宋" w:hAnsi="仿宋" w:cs="仿宋" w:hint="eastAsia"/>
            <w:lang w:eastAsia="zh-CN"/>
          </w:rPr>
          <w:t>(六)、不符合与纠正措施</w:t>
        </w:r>
        <w:r>
          <w:tab/>
        </w:r>
        <w:r>
          <w:fldChar w:fldCharType="begin"/>
        </w:r>
        <w:r>
          <w:instrText xml:space="preserve"> PAGEREF _Toc26223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93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9654"/>
      <w:r>
        <w:rPr>
          <w:rFonts w:ascii="仿宋" w:eastAsia="仿宋" w:hAnsi="仿宋" w:cs="仿宋" w:hint="eastAsia"/>
          <w:lang w:eastAsia="zh-CN"/>
        </w:rPr>
        <w:t>(一)、井下多功能测振仪行业分析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行业一直以来都是市场的关注焦点。行业内的发展趋势、竞争态势以及潜在机会都对井下多功能测振仪项目的推进产生深远的影响。通过深入研究行业的整体概貌，我们将更好地理解行业的核心特征，为井下多功能测振仪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井下多功能测振仪行业，技术一直是推动创新和发展的关键因素。我们将对当前技术趋势进行详尽分析，包括但不限于人工智能、大数据应用、先进制造技术等。这有助于井下多功能测振仪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井下多功能测振仪项目成功的基础。我们将对主要竞争对手进行深入研究，包括其市场份额、产品特点、市场定位等。通过全面了解竞争对手的优势和劣势，井下多功能测振仪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855"/>
      <w:r>
        <w:rPr>
          <w:rFonts w:ascii="仿宋" w:eastAsia="仿宋" w:hAnsi="仿宋" w:cs="仿宋" w:hint="eastAsia"/>
          <w:sz w:val="28"/>
          <w:lang w:eastAsia="zh-CN"/>
        </w:rPr>
        <w:t>(二)、井下多功能测振仪市场分析预测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井下多功能测振仪市场未来的增长趋势。这包括市场的整体规模、各细分领域的发展趋势等。井下多功能测振仪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井下多功能测振仪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井下多功能测振仪项目实施过程中需要充分考虑的因素。我们将对市场风险进行全面评估，包括但不限于政策法规风险、市场竞争风险、技术变革风险等。通过对潜在风险的深入分析，井下多功能测振仪项目可以制定相应的风险缓解策略，降低不确定性对井下多功能测振仪项目的影响。</w:t>
      </w:r>
    </w:p>
    <w:p>
      <w:pPr>
        <w:pStyle w:val="Heading1"/>
        <w:ind w:firstLine="560" w:firstLineChars="200"/>
        <w:rPr>
          <w:rFonts w:ascii="仿宋" w:eastAsia="仿宋" w:hAnsi="仿宋" w:cs="仿宋" w:hint="eastAsia"/>
          <w:sz w:val="28"/>
          <w:lang w:eastAsia="zh-CN"/>
        </w:rPr>
      </w:pPr>
      <w:bookmarkStart w:id="5" w:name="_Toc14214"/>
      <w:r>
        <w:rPr>
          <w:rFonts w:ascii="仿宋" w:eastAsia="仿宋" w:hAnsi="仿宋" w:cs="仿宋" w:hint="eastAsia"/>
          <w:sz w:val="28"/>
          <w:lang w:eastAsia="zh-CN"/>
        </w:rPr>
        <w:t>二、井下多功能测振仪项目概论</w:t>
      </w:r>
      <w:bookmarkEnd w:id="5"/>
    </w:p>
    <w:p>
      <w:pPr>
        <w:pStyle w:val="Heading2"/>
        <w:rPr>
          <w:rFonts w:ascii="仿宋" w:eastAsia="仿宋" w:hAnsi="仿宋" w:cs="仿宋" w:hint="eastAsia"/>
          <w:lang w:eastAsia="zh-CN"/>
        </w:rPr>
      </w:pPr>
      <w:bookmarkStart w:id="6" w:name="_Toc16681"/>
      <w:r>
        <w:rPr>
          <w:rFonts w:ascii="仿宋" w:eastAsia="仿宋" w:hAnsi="仿宋" w:cs="仿宋" w:hint="eastAsia"/>
          <w:lang w:eastAsia="zh-CN"/>
        </w:rPr>
        <w:t>(一)、井下多功能测振仪项目概况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起源追溯至对市场的深入洞察。市场的不断演变与变革为井下多功能测振仪项目提供了难得的机遇。当前市场存在的需求缺口和变革的大环境共同构成了井下多功能测振仪项目的背景。这个井下多功能测振仪项目旨在充分利用市场机遇，填补行业中尚未满足的需求，为客户提供全新的解决方案。市场的变革和需求的增长使得这个井下多功能测振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井下多功能测振仪项目名称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正式命名为井下多功能测振仪。这个名称不仅仅是一个标识，更代表了井下多功能测振仪项目的核心理念和愿景。它蕴含着井下多功能测振仪项目所要解决问题的关键字，具有强烈的表达和辨识度，为井下多功能测振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井下多功能测振仪项目目标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核心目标是提供一种全新、高效的解决方案，满足客户日益增长的需求。井下多功能测振仪项目追求的不仅仅是满足市场需求，更是在市场中获得卓越的竞争优势。通过不断提升产品或服务的质量和创新水平，井下多功能测振仪项目旨在成为行业中的领军者。</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1.4 井下多功能测振仪项目范围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全面涵盖了产品研发、制造、市场推广和售后服务，确保从产品设计到最终用户体验的全方位关注。这一全面的井下多功能测振仪项目范围是为了确保井下多功能测振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井下多功能测振仪项目时间表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井下多功能测振仪项目计划在未来18个月内完成，包括研发、测试、市场试点和正式推出等不同阶段。这个时间表的合理设计是为了确保井下多功能测振仪项目各个阶段的顺利推进，以便按时交付高质量的成果。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井下多功能测振仪项目预算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总预算估算为XX百万美元，主要分配在研发、市场推广、人员培训和运营等方面。这一充足的预算为井下多功能测振仪项目提供了充足的资源，确保井下多功能测振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井下多功能测振仪项目风险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可能面临的风险包括市场接受度低、技术难题、竞争激烈等。井下多功能测振仪项目团队已经制定了相应的风险应对计划，通过前瞻性的风险管理，确保井下多功能测振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井下多功能测振仪项目团队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井下多功能测振仪项目汇聚了一支经验丰富、多领域专业素养的核心团队，确保井下多功能测振仪项目在各个方面都能拥有高水平的执行力。团队的协同作战是井下多功能测振仪项目成功的关键因素之一。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井下多功能测振仪项目背景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井下多功能测振仪项目的背景根植于市场对更高效、创新产品的渴望，同时也受到科技发展对行业格局的深刻改变的影响。这为井下多功能测振仪项目提供了广阔的发展空间和市场需求。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井下多功能测振仪项目现状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截至目前，井下多功能测振仪项目已完成市场调研和技术验证，取得了初步的成功。这为井下多功能测振仪项目在未来的发展奠定了坚实的基础，为更远大的目标打下了坚实的基石。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756"/>
      <w:r>
        <w:rPr>
          <w:rFonts w:ascii="仿宋" w:eastAsia="仿宋" w:hAnsi="仿宋" w:cs="仿宋" w:hint="eastAsia"/>
          <w:sz w:val="28"/>
          <w:lang w:eastAsia="zh-CN"/>
        </w:rPr>
        <w:t>(二)、井下多功能测振仪项目目标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井下多功能测振仪项目首要业务目标是在市场中占据有利地位，实现产品/服务的成功推广和销售。通过不断提升产品质量、创新性，井下多功能测振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在科技迅速发展的时代，井下多功能测振仪项目着眼于技术创新。通过持续的研发和技术升级，井下多功能测振仪项目旨在推出更具创新性的产品或服务，以满足市场对新鲜、先进解决方案的需求。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井下多功能测振仪项目设定了客户满意度目标。通过提供卓越的产品质量和优质的客户服务，井下多功能测振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井下多功能测振仪项目注重社会责任和可持续发展。通过实施环保、社会责任井下多功能测振仪项目，井下多功能测振仪项目致力于在经济发展的同时保护环境，促进社会公平，实现可持续经营。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井下多功能测振仪项目的团队是实现目标的核心驱动力。因此，井下多功能测振仪项目设定了团队发展目标，包括提升团队成员的专业技能、培养领导力，以及搭建协同高效的团队工作氛围。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8196"/>
      <w:r>
        <w:rPr>
          <w:rFonts w:ascii="仿宋" w:eastAsia="仿宋" w:hAnsi="仿宋" w:cs="仿宋" w:hint="eastAsia"/>
          <w:sz w:val="28"/>
          <w:lang w:eastAsia="zh-CN"/>
        </w:rPr>
        <w:t>(三)、井下多功能测振仪项目提出的理由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井下多功能测振仪项目提出的理由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提出源于对市场机遇的深刻洞察。当前市场中存在的需求缺口和行业发展趋势表明，有巨大的商业机会等待被开发。通过准确捕捉市场机遇，井下多功能测振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理念基于对技术创新的信仰。通过持续的研发和技术投入，井下多功能测振仪项目有望推出更具创新性的产品或服务。在科技飞速发展的当下，井下多功能测振仪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提出是为了增强企业的行业竞争力。通过提升产品或服务的质量和独特性，井下多功能测振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响应了消费者需求的变化。随着社会和科技的不断发展，消费者对产品和服务的需求也在发生变化。通过深入了解并及时回应消费者的新需求，井下多功能测振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提出是企业战略发展规划的一部分。在面对日益激烈的市场竞争和不断变化的商业环境中，井下多功能测振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提出不仅仅是基于商业考量，还注重社会责任。通过推出环保、社会责任等方面的井下多功能测振仪项目，井下多功能测振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井下多功能测振仪项目的提出反映了对利益相关者期望的关注。包括客户、员工、投资者等利益相关者在企业发展中都有着各自的期望，井下多功能测振仪项目力求在满足这些期望的同时，取得更大的共赢。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1928"/>
      <w:r>
        <w:rPr>
          <w:rFonts w:ascii="仿宋" w:eastAsia="仿宋" w:hAnsi="仿宋" w:cs="仿宋" w:hint="eastAsia"/>
          <w:sz w:val="28"/>
          <w:lang w:eastAsia="zh-CN"/>
        </w:rPr>
        <w:t>(四)、井下多功能测振仪项目意义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在实施井下多功能测振仪项目的过程中，我们不仅仅是在追逐商业成功，更是为企业和社会的多个层面创造了深远的意义。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首要意义在于提升企业的市场竞争力。通过持续的创新和对产品质量的高标准要求，井下多功能测振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井下多功能测振仪项目的推进将促使行业技术水平的提升。通过引入先进技术和创新性解决方案，井下多功能测振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井下多功能测振仪项目不仅创造了大量就业机会，提高了就业水平，还注重社会责任和环保。通过参与社会公益事业和推动环保井下多功能测振仪项目，井下多功能测振仪项目为社会贡献了一份力量，体现了企业对社会的积极回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综合而言，井下多功能测振仪项目意义重大，不仅推动了企业的发展，也为行业和社会的进步贡献了积极力量。这是一个全面而深刻的影响，将在未来产生可持续的正面效应。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7652"/>
      <w:r>
        <w:rPr>
          <w:rFonts w:ascii="仿宋" w:eastAsia="仿宋" w:hAnsi="仿宋" w:cs="仿宋" w:hint="eastAsia"/>
          <w:sz w:val="28"/>
          <w:lang w:eastAsia="zh-CN"/>
        </w:rPr>
        <w:t>(五)、井下多功能测振仪项目背景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在当今迅猛发展的商业环境中，井下多功能测振仪项目的动因根植于对多方面因素的审慎考量。这个井下多功能测振仪项目的提出并非孤立的决策，而是对企业所处背景深入思考的产物。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井下多功能测振仪项目背后的首要原因。科技的迅速发展和全球市场的快速变化使得企业必须灵活应对。井下多功能测振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竞争的激烈程度也是井下多功能测振仪项目背景中不可忽视的一环。企业需要在激烈竞争中脱颖而出，为此，井下多功能测振仪项目致力于打破常规，提供独特的价值主张，以吸引客户并确保市场份额的增长。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技术的迅速发展为企业带来了机遇与挑战。作为井下多功能测振仪项目启动的背景之一，对新兴技术的应用将有助于提升企业的技术水平，使其在不断演进的商业环境中保持竞争优势。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此外，社会对企业责任的期望也在逐渐升高。井下多功能测振仪项目充分融入了社会责任的理念，通过可持续经营和社会公益井下多功能测振仪项目，企图为社会贡献一份力量，在商业成功的同时关注社会价值。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1075"/>
      <w:r>
        <w:rPr>
          <w:rFonts w:ascii="仿宋" w:eastAsia="仿宋" w:hAnsi="仿宋" w:cs="仿宋" w:hint="eastAsia"/>
          <w:sz w:val="28"/>
          <w:lang w:eastAsia="zh-CN"/>
        </w:rPr>
        <w:t>三、工艺说明</w:t>
      </w:r>
      <w:bookmarkEnd w:id="11"/>
    </w:p>
    <w:p>
      <w:pPr>
        <w:pStyle w:val="Heading2"/>
        <w:rPr>
          <w:rFonts w:ascii="仿宋" w:eastAsia="仿宋" w:hAnsi="仿宋" w:cs="仿宋" w:hint="eastAsia"/>
          <w:lang w:eastAsia="zh-CN"/>
        </w:rPr>
      </w:pPr>
      <w:bookmarkStart w:id="12" w:name="_Toc13023"/>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井下多功能测振仪项目的技术管理特点体现在其创新导向。通过引入最先进的技术趋势和解决方案，井下多功能测振仪项目致力于提升科技含量、提高质量和效率水平。这意味着我们将采用最新的工具和方法，确保井下多功能测振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井下多功能测振仪项目技术管理的显著特征。通过整合不同领域的技术资源，我们实现了跨学科的协同工作。这有助于优化技术架构，提高整体效能。此外，整合性策略还促进了不同技术团队之间的紧密沟通和高效合作，确保井下多功能测振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井下多功能测振仪项目所采用的技术。通过不断优化技术方案，井下多功能测振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井下多功能测振仪项目团队将在井下多功能测振仪项目初期识别可能的技术风险，并采取相应的预防和应对措施。通过建立健全的风险评估机制，井下多功能测振仪项目能够在实施过程中及时发现并解决潜在的技术问题，保障井下多功能测振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井下多功能测振仪项目中，技术将成为井下多功能测振仪项目成功的有力支持。这一深度剖析揭示了技术管理在井下多功能测振仪项目实施中的关键作用，为井下多功能测振仪项目的技术基础奠定了坚实的基础。</w:t>
      </w:r>
    </w:p>
    <w:p>
      <w:pPr>
        <w:pStyle w:val="Heading2"/>
        <w:ind w:firstLine="560" w:firstLineChars="200"/>
        <w:rPr>
          <w:rFonts w:ascii="仿宋" w:eastAsia="仿宋" w:hAnsi="仿宋" w:cs="仿宋" w:hint="eastAsia"/>
          <w:sz w:val="28"/>
          <w:lang w:eastAsia="zh-CN"/>
        </w:rPr>
      </w:pPr>
      <w:bookmarkStart w:id="13" w:name="_Toc18751"/>
      <w:r>
        <w:rPr>
          <w:rFonts w:ascii="仿宋" w:eastAsia="仿宋" w:hAnsi="仿宋" w:cs="仿宋" w:hint="eastAsia"/>
          <w:sz w:val="28"/>
          <w:lang w:eastAsia="zh-CN"/>
        </w:rPr>
        <w:t>(二)、井下多功能测振仪项目工艺技术设计方案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井下多功能测振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井下多功能测振仪项目将严格按照相关行业规范要求进行组织。通过有效控制产品质量，井下多功能测振仪项目将致力于为顾客提供优质的井下多功能测振仪项目产品和良好的服务。这体现了井下多功能测振仪项目对于生产活动合规性和质量标准的高度重视，为井下多功能测振仪项目的可持续发展和顾客满意度奠定了基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井下多功能测振仪项目注重生态效益和清洁生产原则。井下多功能测振仪项目建设将紧密结合地方特色经济发展，与社会经济发展规划和区域环境保护规划方案相协调一致。通过与当地区域自然生态系统的结合，井下多功能测振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井下多功能测振仪项目产品具有多样化的客户需求和个性化的特点。因此，井下多功能测振仪项目产品规格品种多样，且单批生产数量较小。为满足这一特点，井下多功能测振仪项目承办单位将建设先进的柔性制造生产线。通过广泛应用柔性制造技术，井下多功能测振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井下多功能测振仪项目采用的技术具有较高的技术含量和自动化水平，处于国内先进水平。这一技术选用不仅体现了对生产效率、质量和环境友好性的高标准要求，同时为井下多功能测振仪项目的可持续发展奠定了坚实的基础。</w:t>
      </w:r>
    </w:p>
    <w:p>
      <w:pPr>
        <w:pStyle w:val="Heading2"/>
        <w:ind w:firstLine="560" w:firstLineChars="200"/>
        <w:rPr>
          <w:rFonts w:ascii="仿宋" w:eastAsia="仿宋" w:hAnsi="仿宋" w:cs="仿宋" w:hint="eastAsia"/>
          <w:sz w:val="28"/>
          <w:lang w:eastAsia="zh-CN"/>
        </w:rPr>
      </w:pPr>
      <w:bookmarkStart w:id="14" w:name="_Toc18119"/>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为确保井下多功能测振仪项目的高效生产和技术实施，我们制定了一套精心设计的设备选型方案，以满足井下多功能测振仪项目生产、质量和环保的要求。该方案的主要特点如下：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井下多功能测振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针对井下多功能测振仪项目产品的多样性和小批量生产的特点，我们将建设柔性制造生产线。通过在设备选型中考虑柔性制造技术，可以灵活应对不同产品规格和生产需求，实现生产线的高度灵活性和适应性。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4645"/>
      <w:r>
        <w:rPr>
          <w:rFonts w:ascii="仿宋" w:eastAsia="仿宋" w:hAnsi="仿宋" w:cs="仿宋" w:hint="eastAsia"/>
          <w:sz w:val="28"/>
          <w:lang w:eastAsia="zh-CN"/>
        </w:rPr>
        <w:t>四、井下多功能测振仪项目土建工程</w:t>
      </w:r>
      <w:bookmarkEnd w:id="15"/>
    </w:p>
    <w:p>
      <w:pPr>
        <w:pStyle w:val="Heading2"/>
        <w:rPr>
          <w:rFonts w:ascii="仿宋" w:eastAsia="仿宋" w:hAnsi="仿宋" w:cs="仿宋" w:hint="eastAsia"/>
          <w:lang w:eastAsia="zh-CN"/>
        </w:rPr>
      </w:pPr>
      <w:bookmarkStart w:id="16" w:name="_Toc4698"/>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在井下多功能测振仪项目的建筑工程设计中，我们将秉承一系列重要的设计原则，以确保井下多功能测振仪项目建筑在功能、美观、可持续性等方面达到最佳效果。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首要原则是确保建筑的功能性得到最大化的发挥。我们将充分理解井下多功能测振仪项目的实际需求，合理布局各个功能区域，保证建筑在满足业务需求的同时，提供高效的工作环境。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https://d.book118.com/047024005046006034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井下多功能测振仪项目规划设计纲要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8B21F9"/>
    <w:rsid w:val="308B21F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7024005046006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2024-01-18T12:01:00Z</dcterms:created>
  <dcterms:modified xsi:type="dcterms:W3CDTF">2024-01-18T12:02:10Z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BA102B8FF01B42C4947F2174819F1E52_11</vt:lpwstr>
  </property>
  <property fmtid="{D5CDD505-2E9C-101B-9397-08002B2CF9AE}" pid="3" name="KSOProductBuildVer">
    <vt:lpwstr>2052-12.1.0.16120</vt:lpwstr>
  </property>
</Properties>
</file>