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皮肤化学品：沐浴液项目规划设计方案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6" w:history="1">
        <w:r>
          <w:rPr>
            <w:rFonts w:ascii="仿宋" w:eastAsia="仿宋" w:hAnsi="仿宋" w:cs="仿宋" w:hint="eastAsia"/>
            <w:lang w:eastAsia="zh-CN"/>
          </w:rPr>
          <w:t>序言</w:t>
        </w:r>
        <w:r>
          <w:tab/>
        </w:r>
        <w:r>
          <w:fldChar w:fldCharType="begin"/>
        </w:r>
        <w:r>
          <w:instrText xml:space="preserve"> PAGEREF _Toc7116 \h </w:instrText>
        </w:r>
        <w:r>
          <w:fldChar w:fldCharType="separate"/>
        </w:r>
        <w:r>
          <w:t>3</w:t>
        </w:r>
        <w:r>
          <w:fldChar w:fldCharType="end"/>
        </w:r>
      </w:hyperlink>
    </w:p>
    <w:p>
      <w:pPr>
        <w:pStyle w:val="TOC1"/>
        <w:tabs>
          <w:tab w:val="right" w:leader="dot" w:pos="8306"/>
        </w:tabs>
      </w:pPr>
      <w:hyperlink w:anchor="_Toc9879" w:history="1">
        <w:r>
          <w:rPr>
            <w:rFonts w:ascii="仿宋" w:eastAsia="仿宋" w:hAnsi="仿宋" w:cs="仿宋" w:hint="eastAsia"/>
            <w:lang w:eastAsia="zh-CN"/>
          </w:rPr>
          <w:t>一、皮肤化学品：沐浴液项目危机管理</w:t>
        </w:r>
        <w:r>
          <w:tab/>
        </w:r>
        <w:r>
          <w:fldChar w:fldCharType="begin"/>
        </w:r>
        <w:r>
          <w:instrText xml:space="preserve"> PAGEREF _Toc9879 \h </w:instrText>
        </w:r>
        <w:r>
          <w:fldChar w:fldCharType="separate"/>
        </w:r>
        <w:r>
          <w:t>3</w:t>
        </w:r>
        <w:r>
          <w:fldChar w:fldCharType="end"/>
        </w:r>
      </w:hyperlink>
    </w:p>
    <w:p>
      <w:pPr>
        <w:pStyle w:val="TOC2"/>
        <w:tabs>
          <w:tab w:val="right" w:leader="dot" w:pos="8306"/>
        </w:tabs>
      </w:pPr>
      <w:hyperlink w:anchor="_Toc24193" w:history="1">
        <w:r>
          <w:rPr>
            <w:rFonts w:ascii="仿宋" w:eastAsia="仿宋" w:hAnsi="仿宋" w:cs="仿宋" w:hint="eastAsia"/>
            <w:lang w:eastAsia="zh-CN"/>
          </w:rPr>
          <w:t>(一)、危机预警与识别</w:t>
        </w:r>
        <w:r>
          <w:tab/>
        </w:r>
        <w:r>
          <w:fldChar w:fldCharType="begin"/>
        </w:r>
        <w:r>
          <w:instrText xml:space="preserve"> PAGEREF _Toc24193 \h </w:instrText>
        </w:r>
        <w:r>
          <w:fldChar w:fldCharType="separate"/>
        </w:r>
        <w:r>
          <w:t>3</w:t>
        </w:r>
        <w:r>
          <w:fldChar w:fldCharType="end"/>
        </w:r>
      </w:hyperlink>
    </w:p>
    <w:p>
      <w:pPr>
        <w:pStyle w:val="TOC2"/>
        <w:tabs>
          <w:tab w:val="right" w:leader="dot" w:pos="8306"/>
        </w:tabs>
      </w:pPr>
      <w:hyperlink w:anchor="_Toc21332" w:history="1">
        <w:r>
          <w:rPr>
            <w:rFonts w:ascii="仿宋" w:eastAsia="仿宋" w:hAnsi="仿宋" w:cs="仿宋" w:hint="eastAsia"/>
            <w:lang w:eastAsia="zh-CN"/>
          </w:rPr>
          <w:t>(二)、危机应对与恢复</w:t>
        </w:r>
        <w:r>
          <w:tab/>
        </w:r>
        <w:r>
          <w:fldChar w:fldCharType="begin"/>
        </w:r>
        <w:r>
          <w:instrText xml:space="preserve"> PAGEREF _Toc21332 \h </w:instrText>
        </w:r>
        <w:r>
          <w:fldChar w:fldCharType="separate"/>
        </w:r>
        <w:r>
          <w:t>4</w:t>
        </w:r>
        <w:r>
          <w:fldChar w:fldCharType="end"/>
        </w:r>
      </w:hyperlink>
    </w:p>
    <w:p>
      <w:pPr>
        <w:pStyle w:val="TOC1"/>
        <w:tabs>
          <w:tab w:val="right" w:leader="dot" w:pos="8306"/>
        </w:tabs>
      </w:pPr>
      <w:hyperlink w:anchor="_Toc28378" w:history="1">
        <w:r>
          <w:rPr>
            <w:rFonts w:ascii="仿宋" w:eastAsia="仿宋" w:hAnsi="仿宋" w:cs="仿宋" w:hint="eastAsia"/>
            <w:lang w:eastAsia="zh-CN"/>
          </w:rPr>
          <w:t>二、皮肤化学品：沐浴液项目绩效评估</w:t>
        </w:r>
        <w:r>
          <w:tab/>
        </w:r>
        <w:r>
          <w:fldChar w:fldCharType="begin"/>
        </w:r>
        <w:r>
          <w:instrText xml:space="preserve"> PAGEREF _Toc28378 \h </w:instrText>
        </w:r>
        <w:r>
          <w:fldChar w:fldCharType="separate"/>
        </w:r>
        <w:r>
          <w:t>6</w:t>
        </w:r>
        <w:r>
          <w:fldChar w:fldCharType="end"/>
        </w:r>
      </w:hyperlink>
    </w:p>
    <w:p>
      <w:pPr>
        <w:pStyle w:val="TOC2"/>
        <w:tabs>
          <w:tab w:val="right" w:leader="dot" w:pos="8306"/>
        </w:tabs>
      </w:pPr>
      <w:hyperlink w:anchor="_Toc32569" w:history="1">
        <w:r>
          <w:rPr>
            <w:rFonts w:ascii="仿宋" w:eastAsia="仿宋" w:hAnsi="仿宋" w:cs="仿宋" w:hint="eastAsia"/>
            <w:lang w:eastAsia="zh-CN"/>
          </w:rPr>
          <w:t>(一)、绩效评估指标</w:t>
        </w:r>
        <w:r>
          <w:tab/>
        </w:r>
        <w:r>
          <w:fldChar w:fldCharType="begin"/>
        </w:r>
        <w:r>
          <w:instrText xml:space="preserve"> PAGEREF _Toc32569 \h </w:instrText>
        </w:r>
        <w:r>
          <w:fldChar w:fldCharType="separate"/>
        </w:r>
        <w:r>
          <w:t>6</w:t>
        </w:r>
        <w:r>
          <w:fldChar w:fldCharType="end"/>
        </w:r>
      </w:hyperlink>
    </w:p>
    <w:p>
      <w:pPr>
        <w:pStyle w:val="TOC2"/>
        <w:tabs>
          <w:tab w:val="right" w:leader="dot" w:pos="8306"/>
        </w:tabs>
      </w:pPr>
      <w:hyperlink w:anchor="_Toc29303" w:history="1">
        <w:r>
          <w:rPr>
            <w:rFonts w:ascii="仿宋" w:eastAsia="仿宋" w:hAnsi="仿宋" w:cs="仿宋" w:hint="eastAsia"/>
            <w:lang w:eastAsia="zh-CN"/>
          </w:rPr>
          <w:t>(二)、绩效评估方法</w:t>
        </w:r>
        <w:r>
          <w:tab/>
        </w:r>
        <w:r>
          <w:fldChar w:fldCharType="begin"/>
        </w:r>
        <w:r>
          <w:instrText xml:space="preserve"> PAGEREF _Toc29303 \h </w:instrText>
        </w:r>
        <w:r>
          <w:fldChar w:fldCharType="separate"/>
        </w:r>
        <w:r>
          <w:t>7</w:t>
        </w:r>
        <w:r>
          <w:fldChar w:fldCharType="end"/>
        </w:r>
      </w:hyperlink>
    </w:p>
    <w:p>
      <w:pPr>
        <w:pStyle w:val="TOC2"/>
        <w:tabs>
          <w:tab w:val="right" w:leader="dot" w:pos="8306"/>
        </w:tabs>
      </w:pPr>
      <w:hyperlink w:anchor="_Toc1052" w:history="1">
        <w:r>
          <w:rPr>
            <w:rFonts w:ascii="仿宋" w:eastAsia="仿宋" w:hAnsi="仿宋" w:cs="仿宋" w:hint="eastAsia"/>
            <w:lang w:eastAsia="zh-CN"/>
          </w:rPr>
          <w:t>(三)、绩效评估周期</w:t>
        </w:r>
        <w:r>
          <w:tab/>
        </w:r>
        <w:r>
          <w:fldChar w:fldCharType="begin"/>
        </w:r>
        <w:r>
          <w:instrText xml:space="preserve"> PAGEREF _Toc1052 \h </w:instrText>
        </w:r>
        <w:r>
          <w:fldChar w:fldCharType="separate"/>
        </w:r>
        <w:r>
          <w:t>8</w:t>
        </w:r>
        <w:r>
          <w:fldChar w:fldCharType="end"/>
        </w:r>
      </w:hyperlink>
    </w:p>
    <w:p>
      <w:pPr>
        <w:pStyle w:val="TOC1"/>
        <w:tabs>
          <w:tab w:val="right" w:leader="dot" w:pos="8306"/>
        </w:tabs>
      </w:pPr>
      <w:hyperlink w:anchor="_Toc17346" w:history="1">
        <w:r>
          <w:rPr>
            <w:rFonts w:ascii="仿宋" w:eastAsia="仿宋" w:hAnsi="仿宋" w:cs="仿宋" w:hint="eastAsia"/>
            <w:lang w:eastAsia="zh-CN"/>
          </w:rPr>
          <w:t>三、皮肤化学品：沐浴液项目建设单位说明</w:t>
        </w:r>
        <w:r>
          <w:tab/>
        </w:r>
        <w:r>
          <w:fldChar w:fldCharType="begin"/>
        </w:r>
        <w:r>
          <w:instrText xml:space="preserve"> PAGEREF _Toc17346 \h </w:instrText>
        </w:r>
        <w:r>
          <w:fldChar w:fldCharType="separate"/>
        </w:r>
        <w:r>
          <w:t>9</w:t>
        </w:r>
        <w:r>
          <w:fldChar w:fldCharType="end"/>
        </w:r>
      </w:hyperlink>
    </w:p>
    <w:p>
      <w:pPr>
        <w:pStyle w:val="TOC2"/>
        <w:tabs>
          <w:tab w:val="right" w:leader="dot" w:pos="8306"/>
        </w:tabs>
      </w:pPr>
      <w:hyperlink w:anchor="_Toc17149" w:history="1">
        <w:r>
          <w:rPr>
            <w:rFonts w:ascii="仿宋" w:eastAsia="仿宋" w:hAnsi="仿宋" w:cs="仿宋" w:hint="eastAsia"/>
            <w:lang w:eastAsia="zh-CN"/>
          </w:rPr>
          <w:t>(一)、皮肤化学品：沐浴液项目承办单位基本情况</w:t>
        </w:r>
        <w:r>
          <w:tab/>
        </w:r>
        <w:r>
          <w:fldChar w:fldCharType="begin"/>
        </w:r>
        <w:r>
          <w:instrText xml:space="preserve"> PAGEREF _Toc17149 \h </w:instrText>
        </w:r>
        <w:r>
          <w:fldChar w:fldCharType="separate"/>
        </w:r>
        <w:r>
          <w:t>9</w:t>
        </w:r>
        <w:r>
          <w:fldChar w:fldCharType="end"/>
        </w:r>
      </w:hyperlink>
    </w:p>
    <w:p>
      <w:pPr>
        <w:pStyle w:val="TOC2"/>
        <w:tabs>
          <w:tab w:val="right" w:leader="dot" w:pos="8306"/>
        </w:tabs>
      </w:pPr>
      <w:hyperlink w:anchor="_Toc30453" w:history="1">
        <w:r>
          <w:rPr>
            <w:rFonts w:ascii="仿宋" w:eastAsia="仿宋" w:hAnsi="仿宋" w:cs="仿宋" w:hint="eastAsia"/>
            <w:lang w:eastAsia="zh-CN"/>
          </w:rPr>
          <w:t>(二)、公司经济效益分析</w:t>
        </w:r>
        <w:r>
          <w:tab/>
        </w:r>
        <w:r>
          <w:fldChar w:fldCharType="begin"/>
        </w:r>
        <w:r>
          <w:instrText xml:space="preserve"> PAGEREF _Toc30453 \h </w:instrText>
        </w:r>
        <w:r>
          <w:fldChar w:fldCharType="separate"/>
        </w:r>
        <w:r>
          <w:t>10</w:t>
        </w:r>
        <w:r>
          <w:fldChar w:fldCharType="end"/>
        </w:r>
      </w:hyperlink>
    </w:p>
    <w:p>
      <w:pPr>
        <w:pStyle w:val="TOC1"/>
        <w:tabs>
          <w:tab w:val="right" w:leader="dot" w:pos="8306"/>
        </w:tabs>
      </w:pPr>
      <w:hyperlink w:anchor="_Toc16773" w:history="1">
        <w:r>
          <w:rPr>
            <w:rFonts w:ascii="仿宋" w:eastAsia="仿宋" w:hAnsi="仿宋" w:cs="仿宋" w:hint="eastAsia"/>
            <w:lang w:eastAsia="zh-CN"/>
          </w:rPr>
          <w:t>四、皮肤化学品：沐浴液项目可持续发展</w:t>
        </w:r>
        <w:r>
          <w:tab/>
        </w:r>
        <w:r>
          <w:fldChar w:fldCharType="begin"/>
        </w:r>
        <w:r>
          <w:instrText xml:space="preserve"> PAGEREF _Toc16773 \h </w:instrText>
        </w:r>
        <w:r>
          <w:fldChar w:fldCharType="separate"/>
        </w:r>
        <w:r>
          <w:t>11</w:t>
        </w:r>
        <w:r>
          <w:fldChar w:fldCharType="end"/>
        </w:r>
      </w:hyperlink>
    </w:p>
    <w:p>
      <w:pPr>
        <w:pStyle w:val="TOC2"/>
        <w:tabs>
          <w:tab w:val="right" w:leader="dot" w:pos="8306"/>
        </w:tabs>
      </w:pPr>
      <w:hyperlink w:anchor="_Toc31775" w:history="1">
        <w:r>
          <w:rPr>
            <w:rFonts w:ascii="仿宋" w:eastAsia="仿宋" w:hAnsi="仿宋" w:cs="仿宋" w:hint="eastAsia"/>
            <w:lang w:eastAsia="zh-CN"/>
          </w:rPr>
          <w:t>(一)、可持续战略与实践</w:t>
        </w:r>
        <w:r>
          <w:tab/>
        </w:r>
        <w:r>
          <w:fldChar w:fldCharType="begin"/>
        </w:r>
        <w:r>
          <w:instrText xml:space="preserve"> PAGEREF _Toc31775 \h </w:instrText>
        </w:r>
        <w:r>
          <w:fldChar w:fldCharType="separate"/>
        </w:r>
        <w:r>
          <w:t>11</w:t>
        </w:r>
        <w:r>
          <w:fldChar w:fldCharType="end"/>
        </w:r>
      </w:hyperlink>
    </w:p>
    <w:p>
      <w:pPr>
        <w:pStyle w:val="TOC2"/>
        <w:tabs>
          <w:tab w:val="right" w:leader="dot" w:pos="8306"/>
        </w:tabs>
      </w:pPr>
      <w:hyperlink w:anchor="_Toc21606" w:history="1">
        <w:r>
          <w:rPr>
            <w:rFonts w:ascii="仿宋" w:eastAsia="仿宋" w:hAnsi="仿宋" w:cs="仿宋" w:hint="eastAsia"/>
            <w:lang w:eastAsia="zh-CN"/>
          </w:rPr>
          <w:t>(二)、环保与社会责任</w:t>
        </w:r>
        <w:r>
          <w:tab/>
        </w:r>
        <w:r>
          <w:fldChar w:fldCharType="begin"/>
        </w:r>
        <w:r>
          <w:instrText xml:space="preserve"> PAGEREF _Toc21606 \h </w:instrText>
        </w:r>
        <w:r>
          <w:fldChar w:fldCharType="separate"/>
        </w:r>
        <w:r>
          <w:t>11</w:t>
        </w:r>
        <w:r>
          <w:fldChar w:fldCharType="end"/>
        </w:r>
      </w:hyperlink>
    </w:p>
    <w:p>
      <w:pPr>
        <w:pStyle w:val="TOC1"/>
        <w:tabs>
          <w:tab w:val="right" w:leader="dot" w:pos="8306"/>
        </w:tabs>
      </w:pPr>
      <w:hyperlink w:anchor="_Toc28290" w:history="1">
        <w:r>
          <w:rPr>
            <w:rFonts w:ascii="仿宋" w:eastAsia="仿宋" w:hAnsi="仿宋" w:cs="仿宋" w:hint="eastAsia"/>
            <w:lang w:eastAsia="zh-CN"/>
          </w:rPr>
          <w:t>五、皮肤化学品：沐浴液项目建设背景及必要性分析</w:t>
        </w:r>
        <w:r>
          <w:tab/>
        </w:r>
        <w:r>
          <w:fldChar w:fldCharType="begin"/>
        </w:r>
        <w:r>
          <w:instrText xml:space="preserve"> PAGEREF _Toc28290 \h </w:instrText>
        </w:r>
        <w:r>
          <w:fldChar w:fldCharType="separate"/>
        </w:r>
        <w:r>
          <w:t>12</w:t>
        </w:r>
        <w:r>
          <w:fldChar w:fldCharType="end"/>
        </w:r>
      </w:hyperlink>
    </w:p>
    <w:p>
      <w:pPr>
        <w:pStyle w:val="TOC2"/>
        <w:tabs>
          <w:tab w:val="right" w:leader="dot" w:pos="8306"/>
        </w:tabs>
      </w:pPr>
      <w:hyperlink w:anchor="_Toc17867" w:history="1">
        <w:r>
          <w:rPr>
            <w:rFonts w:ascii="仿宋" w:eastAsia="仿宋" w:hAnsi="仿宋" w:cs="仿宋" w:hint="eastAsia"/>
            <w:lang w:eastAsia="zh-CN"/>
          </w:rPr>
          <w:t>(一)、皮肤化学品：沐浴液项目背景分析</w:t>
        </w:r>
        <w:r>
          <w:tab/>
        </w:r>
        <w:r>
          <w:fldChar w:fldCharType="begin"/>
        </w:r>
        <w:r>
          <w:instrText xml:space="preserve"> PAGEREF _Toc17867 \h </w:instrText>
        </w:r>
        <w:r>
          <w:fldChar w:fldCharType="separate"/>
        </w:r>
        <w:r>
          <w:t>12</w:t>
        </w:r>
        <w:r>
          <w:fldChar w:fldCharType="end"/>
        </w:r>
      </w:hyperlink>
    </w:p>
    <w:p>
      <w:pPr>
        <w:pStyle w:val="TOC2"/>
        <w:tabs>
          <w:tab w:val="right" w:leader="dot" w:pos="8306"/>
        </w:tabs>
      </w:pPr>
      <w:hyperlink w:anchor="_Toc25543" w:history="1">
        <w:r>
          <w:rPr>
            <w:rFonts w:ascii="仿宋" w:eastAsia="仿宋" w:hAnsi="仿宋" w:cs="仿宋" w:hint="eastAsia"/>
            <w:lang w:eastAsia="zh-CN"/>
          </w:rPr>
          <w:t>(二)、皮肤化学品：沐浴液项目建设必要性分析</w:t>
        </w:r>
        <w:r>
          <w:tab/>
        </w:r>
        <w:r>
          <w:fldChar w:fldCharType="begin"/>
        </w:r>
        <w:r>
          <w:instrText xml:space="preserve"> PAGEREF _Toc25543 \h </w:instrText>
        </w:r>
        <w:r>
          <w:fldChar w:fldCharType="separate"/>
        </w:r>
        <w:r>
          <w:t>14</w:t>
        </w:r>
        <w:r>
          <w:fldChar w:fldCharType="end"/>
        </w:r>
      </w:hyperlink>
    </w:p>
    <w:p>
      <w:pPr>
        <w:pStyle w:val="TOC1"/>
        <w:tabs>
          <w:tab w:val="right" w:leader="dot" w:pos="8306"/>
        </w:tabs>
      </w:pPr>
      <w:hyperlink w:anchor="_Toc8252" w:history="1">
        <w:r>
          <w:rPr>
            <w:rFonts w:ascii="仿宋" w:eastAsia="仿宋" w:hAnsi="仿宋" w:cs="仿宋" w:hint="eastAsia"/>
            <w:lang w:eastAsia="zh-CN"/>
          </w:rPr>
          <w:t>六、工艺说明</w:t>
        </w:r>
        <w:r>
          <w:tab/>
        </w:r>
        <w:r>
          <w:fldChar w:fldCharType="begin"/>
        </w:r>
        <w:r>
          <w:instrText xml:space="preserve"> PAGEREF _Toc8252 \h </w:instrText>
        </w:r>
        <w:r>
          <w:fldChar w:fldCharType="separate"/>
        </w:r>
        <w:r>
          <w:t>16</w:t>
        </w:r>
        <w:r>
          <w:fldChar w:fldCharType="end"/>
        </w:r>
      </w:hyperlink>
    </w:p>
    <w:p>
      <w:pPr>
        <w:pStyle w:val="TOC2"/>
        <w:tabs>
          <w:tab w:val="right" w:leader="dot" w:pos="8306"/>
        </w:tabs>
      </w:pPr>
      <w:hyperlink w:anchor="_Toc25043" w:history="1">
        <w:r>
          <w:rPr>
            <w:rFonts w:ascii="仿宋" w:eastAsia="仿宋" w:hAnsi="仿宋" w:cs="仿宋" w:hint="eastAsia"/>
            <w:lang w:eastAsia="zh-CN"/>
          </w:rPr>
          <w:t>(一)、技术管理特点</w:t>
        </w:r>
        <w:r>
          <w:tab/>
        </w:r>
        <w:r>
          <w:fldChar w:fldCharType="begin"/>
        </w:r>
        <w:r>
          <w:instrText xml:space="preserve"> PAGEREF _Toc25043 \h </w:instrText>
        </w:r>
        <w:r>
          <w:fldChar w:fldCharType="separate"/>
        </w:r>
        <w:r>
          <w:t>16</w:t>
        </w:r>
        <w:r>
          <w:fldChar w:fldCharType="end"/>
        </w:r>
      </w:hyperlink>
    </w:p>
    <w:p>
      <w:pPr>
        <w:pStyle w:val="TOC2"/>
        <w:tabs>
          <w:tab w:val="right" w:leader="dot" w:pos="8306"/>
        </w:tabs>
      </w:pPr>
      <w:hyperlink w:anchor="_Toc18844" w:history="1">
        <w:r>
          <w:rPr>
            <w:rFonts w:ascii="仿宋" w:eastAsia="仿宋" w:hAnsi="仿宋" w:cs="仿宋" w:hint="eastAsia"/>
            <w:lang w:eastAsia="zh-CN"/>
          </w:rPr>
          <w:t>(二)、皮肤化学品：沐浴液项目工艺技术设计方案</w:t>
        </w:r>
        <w:r>
          <w:tab/>
        </w:r>
        <w:r>
          <w:fldChar w:fldCharType="begin"/>
        </w:r>
        <w:r>
          <w:instrText xml:space="preserve"> PAGEREF _Toc18844 \h </w:instrText>
        </w:r>
        <w:r>
          <w:fldChar w:fldCharType="separate"/>
        </w:r>
        <w:r>
          <w:t>17</w:t>
        </w:r>
        <w:r>
          <w:fldChar w:fldCharType="end"/>
        </w:r>
      </w:hyperlink>
    </w:p>
    <w:p>
      <w:pPr>
        <w:pStyle w:val="TOC2"/>
        <w:tabs>
          <w:tab w:val="right" w:leader="dot" w:pos="8306"/>
        </w:tabs>
      </w:pPr>
      <w:hyperlink w:anchor="_Toc6213" w:history="1">
        <w:r>
          <w:rPr>
            <w:rFonts w:ascii="仿宋" w:eastAsia="仿宋" w:hAnsi="仿宋" w:cs="仿宋" w:hint="eastAsia"/>
            <w:lang w:eastAsia="zh-CN"/>
          </w:rPr>
          <w:t>(三)、设备选型方案</w:t>
        </w:r>
        <w:r>
          <w:tab/>
        </w:r>
        <w:r>
          <w:fldChar w:fldCharType="begin"/>
        </w:r>
        <w:r>
          <w:instrText xml:space="preserve"> PAGEREF _Toc6213 \h </w:instrText>
        </w:r>
        <w:r>
          <w:fldChar w:fldCharType="separate"/>
        </w:r>
        <w:r>
          <w:t>18</w:t>
        </w:r>
        <w:r>
          <w:fldChar w:fldCharType="end"/>
        </w:r>
      </w:hyperlink>
    </w:p>
    <w:p>
      <w:pPr>
        <w:pStyle w:val="TOC1"/>
        <w:tabs>
          <w:tab w:val="right" w:leader="dot" w:pos="8306"/>
        </w:tabs>
      </w:pPr>
      <w:hyperlink w:anchor="_Toc14129" w:history="1">
        <w:r>
          <w:rPr>
            <w:rFonts w:ascii="仿宋" w:eastAsia="仿宋" w:hAnsi="仿宋" w:cs="仿宋" w:hint="eastAsia"/>
            <w:lang w:eastAsia="zh-CN"/>
          </w:rPr>
          <w:t>七、皮肤化学品：沐浴液项目技术管理</w:t>
        </w:r>
        <w:r>
          <w:tab/>
        </w:r>
        <w:r>
          <w:fldChar w:fldCharType="begin"/>
        </w:r>
        <w:r>
          <w:instrText xml:space="preserve"> PAGEREF _Toc14129 \h </w:instrText>
        </w:r>
        <w:r>
          <w:fldChar w:fldCharType="separate"/>
        </w:r>
        <w:r>
          <w:t>20</w:t>
        </w:r>
        <w:r>
          <w:fldChar w:fldCharType="end"/>
        </w:r>
      </w:hyperlink>
    </w:p>
    <w:p>
      <w:pPr>
        <w:pStyle w:val="TOC2"/>
        <w:tabs>
          <w:tab w:val="right" w:leader="dot" w:pos="8306"/>
        </w:tabs>
      </w:pPr>
      <w:hyperlink w:anchor="_Toc8932" w:history="1">
        <w:r>
          <w:rPr>
            <w:rFonts w:ascii="仿宋" w:eastAsia="仿宋" w:hAnsi="仿宋" w:cs="仿宋" w:hint="eastAsia"/>
            <w:lang w:eastAsia="zh-CN"/>
          </w:rPr>
          <w:t>(一)、技术方案选用方向</w:t>
        </w:r>
        <w:r>
          <w:tab/>
        </w:r>
        <w:r>
          <w:fldChar w:fldCharType="begin"/>
        </w:r>
        <w:r>
          <w:instrText xml:space="preserve"> PAGEREF _Toc8932 \h </w:instrText>
        </w:r>
        <w:r>
          <w:fldChar w:fldCharType="separate"/>
        </w:r>
        <w:r>
          <w:t>20</w:t>
        </w:r>
        <w:r>
          <w:fldChar w:fldCharType="end"/>
        </w:r>
      </w:hyperlink>
    </w:p>
    <w:p>
      <w:pPr>
        <w:pStyle w:val="TOC2"/>
        <w:tabs>
          <w:tab w:val="right" w:leader="dot" w:pos="8306"/>
        </w:tabs>
      </w:pPr>
      <w:hyperlink w:anchor="_Toc2774" w:history="1">
        <w:r>
          <w:rPr>
            <w:rFonts w:ascii="仿宋" w:eastAsia="仿宋" w:hAnsi="仿宋" w:cs="仿宋" w:hint="eastAsia"/>
            <w:lang w:eastAsia="zh-CN"/>
          </w:rPr>
          <w:t>(二)、工艺技术方案选用原则</w:t>
        </w:r>
        <w:r>
          <w:tab/>
        </w:r>
        <w:r>
          <w:fldChar w:fldCharType="begin"/>
        </w:r>
        <w:r>
          <w:instrText xml:space="preserve"> PAGEREF _Toc2774 \h </w:instrText>
        </w:r>
        <w:r>
          <w:fldChar w:fldCharType="separate"/>
        </w:r>
        <w:r>
          <w:t>22</w:t>
        </w:r>
        <w:r>
          <w:fldChar w:fldCharType="end"/>
        </w:r>
      </w:hyperlink>
    </w:p>
    <w:p>
      <w:pPr>
        <w:pStyle w:val="TOC2"/>
        <w:tabs>
          <w:tab w:val="right" w:leader="dot" w:pos="8306"/>
        </w:tabs>
      </w:pPr>
      <w:hyperlink w:anchor="_Toc1162" w:history="1">
        <w:r>
          <w:rPr>
            <w:rFonts w:ascii="仿宋" w:eastAsia="仿宋" w:hAnsi="仿宋" w:cs="仿宋" w:hint="eastAsia"/>
            <w:lang w:eastAsia="zh-CN"/>
          </w:rPr>
          <w:t>(三)、工艺技术方案要求</w:t>
        </w:r>
        <w:r>
          <w:tab/>
        </w:r>
        <w:r>
          <w:fldChar w:fldCharType="begin"/>
        </w:r>
        <w:r>
          <w:instrText xml:space="preserve"> PAGEREF _Toc1162 \h </w:instrText>
        </w:r>
        <w:r>
          <w:fldChar w:fldCharType="separate"/>
        </w:r>
        <w:r>
          <w:t>24</w:t>
        </w:r>
        <w:r>
          <w:fldChar w:fldCharType="end"/>
        </w:r>
      </w:hyperlink>
    </w:p>
    <w:p>
      <w:pPr>
        <w:pStyle w:val="TOC1"/>
        <w:tabs>
          <w:tab w:val="right" w:leader="dot" w:pos="8306"/>
        </w:tabs>
      </w:pPr>
      <w:hyperlink w:anchor="_Toc10948" w:history="1">
        <w:r>
          <w:rPr>
            <w:rFonts w:ascii="仿宋" w:eastAsia="仿宋" w:hAnsi="仿宋" w:cs="仿宋" w:hint="eastAsia"/>
            <w:lang w:eastAsia="zh-CN"/>
          </w:rPr>
          <w:t>八、皮肤化学品：沐浴液项目创新与研发</w:t>
        </w:r>
        <w:r>
          <w:tab/>
        </w:r>
        <w:r>
          <w:fldChar w:fldCharType="begin"/>
        </w:r>
        <w:r>
          <w:instrText xml:space="preserve"> PAGEREF _Toc10948 \h </w:instrText>
        </w:r>
        <w:r>
          <w:fldChar w:fldCharType="separate"/>
        </w:r>
        <w:r>
          <w:t>26</w:t>
        </w:r>
        <w:r>
          <w:fldChar w:fldCharType="end"/>
        </w:r>
      </w:hyperlink>
    </w:p>
    <w:p>
      <w:pPr>
        <w:pStyle w:val="TOC2"/>
        <w:tabs>
          <w:tab w:val="right" w:leader="dot" w:pos="8306"/>
        </w:tabs>
      </w:pPr>
      <w:hyperlink w:anchor="_Toc17992" w:history="1">
        <w:r>
          <w:rPr>
            <w:rFonts w:ascii="仿宋" w:eastAsia="仿宋" w:hAnsi="仿宋" w:cs="仿宋" w:hint="eastAsia"/>
            <w:lang w:eastAsia="zh-CN"/>
          </w:rPr>
          <w:t>(一)、创新策略与方向</w:t>
        </w:r>
        <w:r>
          <w:tab/>
        </w:r>
        <w:r>
          <w:fldChar w:fldCharType="begin"/>
        </w:r>
        <w:r>
          <w:instrText xml:space="preserve"> PAGEREF _Toc17992 \h </w:instrText>
        </w:r>
        <w:r>
          <w:fldChar w:fldCharType="separate"/>
        </w:r>
        <w:r>
          <w:t>26</w:t>
        </w:r>
        <w:r>
          <w:fldChar w:fldCharType="end"/>
        </w:r>
      </w:hyperlink>
    </w:p>
    <w:p>
      <w:pPr>
        <w:pStyle w:val="TOC2"/>
        <w:tabs>
          <w:tab w:val="right" w:leader="dot" w:pos="8306"/>
        </w:tabs>
      </w:pPr>
      <w:hyperlink w:anchor="_Toc12435" w:history="1">
        <w:r>
          <w:rPr>
            <w:rFonts w:ascii="仿宋" w:eastAsia="仿宋" w:hAnsi="仿宋" w:cs="仿宋" w:hint="eastAsia"/>
            <w:lang w:eastAsia="zh-CN"/>
          </w:rPr>
          <w:t>(二)、研发规划与投入</w:t>
        </w:r>
        <w:r>
          <w:tab/>
        </w:r>
        <w:r>
          <w:fldChar w:fldCharType="begin"/>
        </w:r>
        <w:r>
          <w:instrText xml:space="preserve"> PAGEREF _Toc12435 \h </w:instrText>
        </w:r>
        <w:r>
          <w:fldChar w:fldCharType="separate"/>
        </w:r>
        <w:r>
          <w:t>27</w:t>
        </w:r>
        <w:r>
          <w:fldChar w:fldCharType="end"/>
        </w:r>
      </w:hyperlink>
    </w:p>
    <w:p>
      <w:pPr>
        <w:pStyle w:val="TOC1"/>
        <w:tabs>
          <w:tab w:val="right" w:leader="dot" w:pos="8306"/>
        </w:tabs>
      </w:pPr>
      <w:hyperlink w:anchor="_Toc17631" w:history="1">
        <w:r>
          <w:rPr>
            <w:rFonts w:ascii="仿宋" w:eastAsia="仿宋" w:hAnsi="仿宋" w:cs="仿宋" w:hint="eastAsia"/>
            <w:lang w:eastAsia="zh-CN"/>
          </w:rPr>
          <w:t>九、皮肤化学品：沐浴液项目经营效益</w:t>
        </w:r>
        <w:r>
          <w:tab/>
        </w:r>
        <w:r>
          <w:fldChar w:fldCharType="begin"/>
        </w:r>
        <w:r>
          <w:instrText xml:space="preserve"> PAGEREF _Toc17631 \h </w:instrText>
        </w:r>
        <w:r>
          <w:fldChar w:fldCharType="separate"/>
        </w:r>
        <w:r>
          <w:t>29</w:t>
        </w:r>
        <w:r>
          <w:fldChar w:fldCharType="end"/>
        </w:r>
      </w:hyperlink>
    </w:p>
    <w:p>
      <w:pPr>
        <w:pStyle w:val="TOC2"/>
        <w:tabs>
          <w:tab w:val="right" w:leader="dot" w:pos="8306"/>
        </w:tabs>
      </w:pPr>
      <w:hyperlink w:anchor="_Toc12646" w:history="1">
        <w:r>
          <w:rPr>
            <w:rFonts w:ascii="仿宋" w:eastAsia="仿宋" w:hAnsi="仿宋" w:cs="仿宋" w:hint="eastAsia"/>
            <w:lang w:eastAsia="zh-CN"/>
          </w:rPr>
          <w:t>(一)、经济评价财务测算</w:t>
        </w:r>
        <w:r>
          <w:tab/>
        </w:r>
        <w:r>
          <w:fldChar w:fldCharType="begin"/>
        </w:r>
        <w:r>
          <w:instrText xml:space="preserve"> PAGEREF _Toc12646 \h </w:instrText>
        </w:r>
        <w:r>
          <w:fldChar w:fldCharType="separate"/>
        </w:r>
        <w:r>
          <w:t>29</w:t>
        </w:r>
        <w:r>
          <w:fldChar w:fldCharType="end"/>
        </w:r>
      </w:hyperlink>
    </w:p>
    <w:p>
      <w:pPr>
        <w:pStyle w:val="TOC2"/>
        <w:tabs>
          <w:tab w:val="right" w:leader="dot" w:pos="8306"/>
        </w:tabs>
      </w:pPr>
      <w:hyperlink w:anchor="_Toc18110" w:history="1">
        <w:r>
          <w:rPr>
            <w:rFonts w:ascii="仿宋" w:eastAsia="仿宋" w:hAnsi="仿宋" w:cs="仿宋" w:hint="eastAsia"/>
            <w:lang w:eastAsia="zh-CN"/>
          </w:rPr>
          <w:t>(二)、皮肤化学品：沐浴液项目盈利能力分析</w:t>
        </w:r>
        <w:r>
          <w:tab/>
        </w:r>
        <w:r>
          <w:fldChar w:fldCharType="begin"/>
        </w:r>
        <w:r>
          <w:instrText xml:space="preserve"> PAGEREF _Toc18110 \h </w:instrText>
        </w:r>
        <w:r>
          <w:fldChar w:fldCharType="separate"/>
        </w:r>
        <w:r>
          <w:t>31</w:t>
        </w:r>
        <w:r>
          <w:fldChar w:fldCharType="end"/>
        </w:r>
      </w:hyperlink>
    </w:p>
    <w:p>
      <w:pPr>
        <w:pStyle w:val="TOC1"/>
        <w:tabs>
          <w:tab w:val="right" w:leader="dot" w:pos="8306"/>
        </w:tabs>
      </w:pPr>
      <w:hyperlink w:anchor="_Toc12387" w:history="1">
        <w:r>
          <w:rPr>
            <w:rFonts w:ascii="仿宋" w:eastAsia="仿宋" w:hAnsi="仿宋" w:cs="仿宋" w:hint="eastAsia"/>
            <w:lang w:eastAsia="zh-CN"/>
          </w:rPr>
          <w:t>十、皮肤化学品：沐浴液项目投资规划</w:t>
        </w:r>
        <w:r>
          <w:tab/>
        </w:r>
        <w:r>
          <w:fldChar w:fldCharType="begin"/>
        </w:r>
        <w:r>
          <w:instrText xml:space="preserve"> PAGEREF _Toc12387 \h </w:instrText>
        </w:r>
        <w:r>
          <w:fldChar w:fldCharType="separate"/>
        </w:r>
        <w:r>
          <w:t>31</w:t>
        </w:r>
        <w:r>
          <w:fldChar w:fldCharType="end"/>
        </w:r>
      </w:hyperlink>
    </w:p>
    <w:p>
      <w:pPr>
        <w:pStyle w:val="TOC2"/>
        <w:tabs>
          <w:tab w:val="right" w:leader="dot" w:pos="8306"/>
        </w:tabs>
      </w:pPr>
      <w:hyperlink w:anchor="_Toc1822" w:history="1">
        <w:r>
          <w:rPr>
            <w:rFonts w:ascii="仿宋" w:eastAsia="仿宋" w:hAnsi="仿宋" w:cs="仿宋" w:hint="eastAsia"/>
            <w:lang w:eastAsia="zh-CN"/>
          </w:rPr>
          <w:t>(一)、皮肤化学品：沐浴液项目总投资估算</w:t>
        </w:r>
        <w:r>
          <w:tab/>
        </w:r>
        <w:r>
          <w:fldChar w:fldCharType="begin"/>
        </w:r>
        <w:r>
          <w:instrText xml:space="preserve"> PAGEREF _Toc1822 \h </w:instrText>
        </w:r>
        <w:r>
          <w:fldChar w:fldCharType="separate"/>
        </w:r>
        <w:r>
          <w:t>31</w:t>
        </w:r>
        <w:r>
          <w:fldChar w:fldCharType="end"/>
        </w:r>
      </w:hyperlink>
    </w:p>
    <w:p>
      <w:pPr>
        <w:pStyle w:val="TOC2"/>
        <w:tabs>
          <w:tab w:val="right" w:leader="dot" w:pos="8306"/>
        </w:tabs>
      </w:pPr>
      <w:hyperlink w:anchor="_Toc21979" w:history="1">
        <w:r>
          <w:rPr>
            <w:rFonts w:ascii="仿宋" w:eastAsia="仿宋" w:hAnsi="仿宋" w:cs="仿宋" w:hint="eastAsia"/>
            <w:lang w:eastAsia="zh-CN"/>
          </w:rPr>
          <w:t>(二)、资金筹措</w:t>
        </w:r>
        <w:r>
          <w:tab/>
        </w:r>
        <w:r>
          <w:fldChar w:fldCharType="begin"/>
        </w:r>
        <w:r>
          <w:instrText xml:space="preserve"> PAGEREF _Toc21979 \h </w:instrText>
        </w:r>
        <w:r>
          <w:fldChar w:fldCharType="separate"/>
        </w:r>
        <w:r>
          <w:t>33</w:t>
        </w:r>
        <w:r>
          <w:fldChar w:fldCharType="end"/>
        </w:r>
      </w:hyperlink>
    </w:p>
    <w:p>
      <w:pPr>
        <w:pStyle w:val="TOC1"/>
        <w:tabs>
          <w:tab w:val="right" w:leader="dot" w:pos="8306"/>
        </w:tabs>
      </w:pPr>
      <w:hyperlink w:anchor="_Toc1796" w:history="1">
        <w:r>
          <w:rPr>
            <w:rFonts w:ascii="仿宋" w:eastAsia="仿宋" w:hAnsi="仿宋" w:cs="仿宋" w:hint="eastAsia"/>
            <w:lang w:eastAsia="zh-CN"/>
          </w:rPr>
          <w:t>十一、皮肤化学品：沐浴液项目环境影响分析</w:t>
        </w:r>
        <w:r>
          <w:tab/>
        </w:r>
        <w:r>
          <w:fldChar w:fldCharType="begin"/>
        </w:r>
        <w:r>
          <w:instrText xml:space="preserve"> PAGEREF _Toc1796 \h </w:instrText>
        </w:r>
        <w:r>
          <w:fldChar w:fldCharType="separate"/>
        </w:r>
        <w:r>
          <w:t>33</w:t>
        </w:r>
        <w:r>
          <w:fldChar w:fldCharType="end"/>
        </w:r>
      </w:hyperlink>
    </w:p>
    <w:p>
      <w:pPr>
        <w:pStyle w:val="TOC2"/>
        <w:tabs>
          <w:tab w:val="right" w:leader="dot" w:pos="8306"/>
        </w:tabs>
      </w:pPr>
      <w:hyperlink w:anchor="_Toc6360" w:history="1">
        <w:r>
          <w:rPr>
            <w:rFonts w:ascii="仿宋" w:eastAsia="仿宋" w:hAnsi="仿宋" w:cs="仿宋" w:hint="eastAsia"/>
            <w:lang w:eastAsia="zh-CN"/>
          </w:rPr>
          <w:t>(一)、建设区域环境质量现状</w:t>
        </w:r>
        <w:r>
          <w:tab/>
        </w:r>
        <w:r>
          <w:fldChar w:fldCharType="begin"/>
        </w:r>
        <w:r>
          <w:instrText xml:space="preserve"> PAGEREF _Toc6360 \h </w:instrText>
        </w:r>
        <w:r>
          <w:fldChar w:fldCharType="separate"/>
        </w:r>
        <w:r>
          <w:t>33</w:t>
        </w:r>
        <w:r>
          <w:fldChar w:fldCharType="end"/>
        </w:r>
      </w:hyperlink>
    </w:p>
    <w:p>
      <w:pPr>
        <w:pStyle w:val="TOC2"/>
        <w:tabs>
          <w:tab w:val="right" w:leader="dot" w:pos="8306"/>
        </w:tabs>
      </w:pPr>
      <w:hyperlink w:anchor="_Toc15138" w:history="1">
        <w:r>
          <w:rPr>
            <w:rFonts w:ascii="仿宋" w:eastAsia="仿宋" w:hAnsi="仿宋" w:cs="仿宋" w:hint="eastAsia"/>
            <w:lang w:eastAsia="zh-CN"/>
          </w:rPr>
          <w:t>(二)、建设期环境保护</w:t>
        </w:r>
        <w:r>
          <w:tab/>
        </w:r>
        <w:r>
          <w:fldChar w:fldCharType="begin"/>
        </w:r>
        <w:r>
          <w:instrText xml:space="preserve"> PAGEREF _Toc15138 \h </w:instrText>
        </w:r>
        <w:r>
          <w:fldChar w:fldCharType="separate"/>
        </w:r>
        <w:r>
          <w:t>35</w:t>
        </w:r>
        <w:r>
          <w:fldChar w:fldCharType="end"/>
        </w:r>
      </w:hyperlink>
    </w:p>
    <w:p>
      <w:pPr>
        <w:pStyle w:val="TOC2"/>
        <w:tabs>
          <w:tab w:val="right" w:leader="dot" w:pos="8306"/>
        </w:tabs>
      </w:pPr>
      <w:hyperlink w:anchor="_Toc13796" w:history="1">
        <w:r>
          <w:rPr>
            <w:rFonts w:ascii="仿宋" w:eastAsia="仿宋" w:hAnsi="仿宋" w:cs="仿宋" w:hint="eastAsia"/>
            <w:lang w:eastAsia="zh-CN"/>
          </w:rPr>
          <w:t>(三)、运营期环境保护</w:t>
        </w:r>
        <w:r>
          <w:tab/>
        </w:r>
        <w:r>
          <w:fldChar w:fldCharType="begin"/>
        </w:r>
        <w:r>
          <w:instrText xml:space="preserve"> PAGEREF _Toc13796 \h </w:instrText>
        </w:r>
        <w:r>
          <w:fldChar w:fldCharType="separate"/>
        </w:r>
        <w:r>
          <w:t>36</w:t>
        </w:r>
        <w:r>
          <w:fldChar w:fldCharType="end"/>
        </w:r>
      </w:hyperlink>
    </w:p>
    <w:p>
      <w:pPr>
        <w:pStyle w:val="TOC2"/>
        <w:tabs>
          <w:tab w:val="right" w:leader="dot" w:pos="8306"/>
        </w:tabs>
      </w:pPr>
      <w:hyperlink w:anchor="_Toc9712" w:history="1">
        <w:r>
          <w:rPr>
            <w:rFonts w:ascii="仿宋" w:eastAsia="仿宋" w:hAnsi="仿宋" w:cs="仿宋" w:hint="eastAsia"/>
            <w:lang w:eastAsia="zh-CN"/>
          </w:rPr>
          <w:t>(四)、皮肤化学品：沐浴液项目建设对区域经济的影响</w:t>
        </w:r>
        <w:r>
          <w:tab/>
        </w:r>
        <w:r>
          <w:fldChar w:fldCharType="begin"/>
        </w:r>
        <w:r>
          <w:instrText xml:space="preserve"> PAGEREF _Toc9712 \h </w:instrText>
        </w:r>
        <w:r>
          <w:fldChar w:fldCharType="separate"/>
        </w:r>
        <w:r>
          <w:t>38</w:t>
        </w:r>
        <w:r>
          <w:fldChar w:fldCharType="end"/>
        </w:r>
      </w:hyperlink>
    </w:p>
    <w:p>
      <w:pPr>
        <w:pStyle w:val="TOC2"/>
        <w:tabs>
          <w:tab w:val="right" w:leader="dot" w:pos="8306"/>
        </w:tabs>
      </w:pPr>
      <w:hyperlink w:anchor="_Toc25928" w:history="1">
        <w:r>
          <w:rPr>
            <w:rFonts w:ascii="仿宋" w:eastAsia="仿宋" w:hAnsi="仿宋" w:cs="仿宋" w:hint="eastAsia"/>
            <w:lang w:eastAsia="zh-CN"/>
          </w:rPr>
          <w:t>(五)、废弃物处理</w:t>
        </w:r>
        <w:r>
          <w:tab/>
        </w:r>
        <w:r>
          <w:fldChar w:fldCharType="begin"/>
        </w:r>
        <w:r>
          <w:instrText xml:space="preserve"> PAGEREF _Toc25928 \h </w:instrText>
        </w:r>
        <w:r>
          <w:fldChar w:fldCharType="separate"/>
        </w:r>
        <w:r>
          <w:t>39</w:t>
        </w:r>
        <w:r>
          <w:fldChar w:fldCharType="end"/>
        </w:r>
      </w:hyperlink>
    </w:p>
    <w:p>
      <w:pPr>
        <w:pStyle w:val="TOC2"/>
        <w:tabs>
          <w:tab w:val="right" w:leader="dot" w:pos="8306"/>
        </w:tabs>
      </w:pPr>
      <w:hyperlink w:anchor="_Toc10108" w:history="1">
        <w:r>
          <w:rPr>
            <w:rFonts w:ascii="仿宋" w:eastAsia="仿宋" w:hAnsi="仿宋" w:cs="仿宋" w:hint="eastAsia"/>
            <w:lang w:eastAsia="zh-CN"/>
          </w:rPr>
          <w:t>(六)、特殊环境影响分析</w:t>
        </w:r>
        <w:r>
          <w:tab/>
        </w:r>
        <w:r>
          <w:fldChar w:fldCharType="begin"/>
        </w:r>
        <w:r>
          <w:instrText xml:space="preserve"> PAGEREF _Toc10108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47" w:history="1">
        <w:r>
          <w:rPr>
            <w:rFonts w:ascii="仿宋" w:eastAsia="仿宋" w:hAnsi="仿宋" w:cs="仿宋" w:hint="eastAsia"/>
            <w:lang w:eastAsia="zh-CN"/>
          </w:rPr>
          <w:t>(七)、清洁生产</w:t>
        </w:r>
        <w:r>
          <w:tab/>
        </w:r>
        <w:r>
          <w:fldChar w:fldCharType="begin"/>
        </w:r>
        <w:r>
          <w:instrText xml:space="preserve"> PAGEREF _Toc5147 \h </w:instrText>
        </w:r>
        <w:r>
          <w:fldChar w:fldCharType="separate"/>
        </w:r>
        <w:r>
          <w:t>42</w:t>
        </w:r>
        <w:r>
          <w:fldChar w:fldCharType="end"/>
        </w:r>
      </w:hyperlink>
    </w:p>
    <w:p>
      <w:pPr>
        <w:pStyle w:val="TOC2"/>
        <w:tabs>
          <w:tab w:val="right" w:leader="dot" w:pos="8306"/>
        </w:tabs>
      </w:pPr>
      <w:hyperlink w:anchor="_Toc22716" w:history="1">
        <w:r>
          <w:rPr>
            <w:rFonts w:ascii="仿宋" w:eastAsia="仿宋" w:hAnsi="仿宋" w:cs="仿宋" w:hint="eastAsia"/>
            <w:lang w:eastAsia="zh-CN"/>
          </w:rPr>
          <w:t>(八)、环境保护综合评价</w:t>
        </w:r>
        <w:r>
          <w:tab/>
        </w:r>
        <w:r>
          <w:fldChar w:fldCharType="begin"/>
        </w:r>
        <w:r>
          <w:instrText xml:space="preserve"> PAGEREF _Toc22716 \h </w:instrText>
        </w:r>
        <w:r>
          <w:fldChar w:fldCharType="separate"/>
        </w:r>
        <w:r>
          <w:t>43</w:t>
        </w:r>
        <w:r>
          <w:fldChar w:fldCharType="end"/>
        </w:r>
      </w:hyperlink>
    </w:p>
    <w:p>
      <w:pPr>
        <w:pStyle w:val="TOC1"/>
        <w:tabs>
          <w:tab w:val="right" w:leader="dot" w:pos="8306"/>
        </w:tabs>
      </w:pPr>
      <w:hyperlink w:anchor="_Toc16078" w:history="1">
        <w:r>
          <w:rPr>
            <w:rFonts w:ascii="仿宋" w:eastAsia="仿宋" w:hAnsi="仿宋" w:cs="仿宋" w:hint="eastAsia"/>
            <w:lang w:eastAsia="zh-CN"/>
          </w:rPr>
          <w:t>十二、皮肤化学品：沐浴液项目风险管理</w:t>
        </w:r>
        <w:r>
          <w:tab/>
        </w:r>
        <w:r>
          <w:fldChar w:fldCharType="begin"/>
        </w:r>
        <w:r>
          <w:instrText xml:space="preserve"> PAGEREF _Toc16078 \h </w:instrText>
        </w:r>
        <w:r>
          <w:fldChar w:fldCharType="separate"/>
        </w:r>
        <w:r>
          <w:t>45</w:t>
        </w:r>
        <w:r>
          <w:fldChar w:fldCharType="end"/>
        </w:r>
      </w:hyperlink>
    </w:p>
    <w:p>
      <w:pPr>
        <w:pStyle w:val="TOC2"/>
        <w:tabs>
          <w:tab w:val="right" w:leader="dot" w:pos="8306"/>
        </w:tabs>
      </w:pPr>
      <w:hyperlink w:anchor="_Toc13927" w:history="1">
        <w:r>
          <w:rPr>
            <w:rFonts w:ascii="仿宋" w:eastAsia="仿宋" w:hAnsi="仿宋" w:cs="仿宋" w:hint="eastAsia"/>
            <w:lang w:eastAsia="zh-CN"/>
          </w:rPr>
          <w:t>(一)、风险识别与评估</w:t>
        </w:r>
        <w:r>
          <w:tab/>
        </w:r>
        <w:r>
          <w:fldChar w:fldCharType="begin"/>
        </w:r>
        <w:r>
          <w:instrText xml:space="preserve"> PAGEREF _Toc13927 \h </w:instrText>
        </w:r>
        <w:r>
          <w:fldChar w:fldCharType="separate"/>
        </w:r>
        <w:r>
          <w:t>45</w:t>
        </w:r>
        <w:r>
          <w:fldChar w:fldCharType="end"/>
        </w:r>
      </w:hyperlink>
    </w:p>
    <w:p>
      <w:pPr>
        <w:pStyle w:val="TOC2"/>
        <w:tabs>
          <w:tab w:val="right" w:leader="dot" w:pos="8306"/>
        </w:tabs>
      </w:pPr>
      <w:hyperlink w:anchor="_Toc16670" w:history="1">
        <w:r>
          <w:rPr>
            <w:rFonts w:ascii="仿宋" w:eastAsia="仿宋" w:hAnsi="仿宋" w:cs="仿宋" w:hint="eastAsia"/>
            <w:lang w:eastAsia="zh-CN"/>
          </w:rPr>
          <w:t>(二)、风险应对策略</w:t>
        </w:r>
        <w:r>
          <w:tab/>
        </w:r>
        <w:r>
          <w:fldChar w:fldCharType="begin"/>
        </w:r>
        <w:r>
          <w:instrText xml:space="preserve"> PAGEREF _Toc16670 \h </w:instrText>
        </w:r>
        <w:r>
          <w:fldChar w:fldCharType="separate"/>
        </w:r>
        <w:r>
          <w:t>46</w:t>
        </w:r>
        <w:r>
          <w:fldChar w:fldCharType="end"/>
        </w:r>
      </w:hyperlink>
    </w:p>
    <w:p>
      <w:pPr>
        <w:pStyle w:val="TOC2"/>
        <w:tabs>
          <w:tab w:val="right" w:leader="dot" w:pos="8306"/>
        </w:tabs>
      </w:pPr>
      <w:hyperlink w:anchor="_Toc16290" w:history="1">
        <w:r>
          <w:rPr>
            <w:rFonts w:ascii="仿宋" w:eastAsia="仿宋" w:hAnsi="仿宋" w:cs="仿宋" w:hint="eastAsia"/>
            <w:lang w:eastAsia="zh-CN"/>
          </w:rPr>
          <w:t>(三)、风险监控与控制</w:t>
        </w:r>
        <w:r>
          <w:tab/>
        </w:r>
        <w:r>
          <w:fldChar w:fldCharType="begin"/>
        </w:r>
        <w:r>
          <w:instrText xml:space="preserve"> PAGEREF _Toc16290 \h </w:instrText>
        </w:r>
        <w:r>
          <w:fldChar w:fldCharType="separate"/>
        </w:r>
        <w:r>
          <w:t>48</w:t>
        </w:r>
        <w:r>
          <w:fldChar w:fldCharType="end"/>
        </w:r>
      </w:hyperlink>
    </w:p>
    <w:p>
      <w:pPr>
        <w:pStyle w:val="TOC1"/>
        <w:tabs>
          <w:tab w:val="right" w:leader="dot" w:pos="8306"/>
        </w:tabs>
      </w:pPr>
      <w:hyperlink w:anchor="_Toc20114" w:history="1">
        <w:r>
          <w:rPr>
            <w:rFonts w:ascii="仿宋" w:eastAsia="仿宋" w:hAnsi="仿宋" w:cs="仿宋" w:hint="eastAsia"/>
            <w:lang w:eastAsia="zh-CN"/>
          </w:rPr>
          <w:t>十三、皮肤化学品：沐浴液项目变更管理</w:t>
        </w:r>
        <w:r>
          <w:tab/>
        </w:r>
        <w:r>
          <w:fldChar w:fldCharType="begin"/>
        </w:r>
        <w:r>
          <w:instrText xml:space="preserve"> PAGEREF _Toc20114 \h </w:instrText>
        </w:r>
        <w:r>
          <w:fldChar w:fldCharType="separate"/>
        </w:r>
        <w:r>
          <w:t>49</w:t>
        </w:r>
        <w:r>
          <w:fldChar w:fldCharType="end"/>
        </w:r>
      </w:hyperlink>
    </w:p>
    <w:p>
      <w:pPr>
        <w:pStyle w:val="TOC2"/>
        <w:tabs>
          <w:tab w:val="right" w:leader="dot" w:pos="8306"/>
        </w:tabs>
      </w:pPr>
      <w:hyperlink w:anchor="_Toc3839" w:history="1">
        <w:r>
          <w:rPr>
            <w:rFonts w:ascii="仿宋" w:eastAsia="仿宋" w:hAnsi="仿宋" w:cs="仿宋" w:hint="eastAsia"/>
            <w:lang w:eastAsia="zh-CN"/>
          </w:rPr>
          <w:t>(一)、变更申请与评估</w:t>
        </w:r>
        <w:r>
          <w:tab/>
        </w:r>
        <w:r>
          <w:fldChar w:fldCharType="begin"/>
        </w:r>
        <w:r>
          <w:instrText xml:space="preserve"> PAGEREF _Toc3839 \h </w:instrText>
        </w:r>
        <w:r>
          <w:fldChar w:fldCharType="separate"/>
        </w:r>
        <w:r>
          <w:t>49</w:t>
        </w:r>
        <w:r>
          <w:fldChar w:fldCharType="end"/>
        </w:r>
      </w:hyperlink>
    </w:p>
    <w:p>
      <w:pPr>
        <w:pStyle w:val="TOC2"/>
        <w:tabs>
          <w:tab w:val="right" w:leader="dot" w:pos="8306"/>
        </w:tabs>
      </w:pPr>
      <w:hyperlink w:anchor="_Toc8175" w:history="1">
        <w:r>
          <w:rPr>
            <w:rFonts w:ascii="仿宋" w:eastAsia="仿宋" w:hAnsi="仿宋" w:cs="仿宋" w:hint="eastAsia"/>
            <w:lang w:eastAsia="zh-CN"/>
          </w:rPr>
          <w:t>(二)、变更实施与控制</w:t>
        </w:r>
        <w:r>
          <w:tab/>
        </w:r>
        <w:r>
          <w:fldChar w:fldCharType="begin"/>
        </w:r>
        <w:r>
          <w:instrText xml:space="preserve"> PAGEREF _Toc8175 \h </w:instrText>
        </w:r>
        <w:r>
          <w:fldChar w:fldCharType="separate"/>
        </w:r>
        <w:r>
          <w:t>49</w:t>
        </w:r>
        <w:r>
          <w:fldChar w:fldCharType="end"/>
        </w:r>
      </w:hyperlink>
    </w:p>
    <w:p>
      <w:pPr>
        <w:pStyle w:val="TOC1"/>
        <w:tabs>
          <w:tab w:val="right" w:leader="dot" w:pos="8306"/>
        </w:tabs>
      </w:pPr>
      <w:hyperlink w:anchor="_Toc26792" w:history="1">
        <w:r>
          <w:rPr>
            <w:rFonts w:ascii="仿宋" w:eastAsia="仿宋" w:hAnsi="仿宋" w:cs="仿宋" w:hint="eastAsia"/>
            <w:lang w:eastAsia="zh-CN"/>
          </w:rPr>
          <w:t>十四、皮肤化学品：沐浴液项目工程方案分析</w:t>
        </w:r>
        <w:r>
          <w:tab/>
        </w:r>
        <w:r>
          <w:fldChar w:fldCharType="begin"/>
        </w:r>
        <w:r>
          <w:instrText xml:space="preserve"> PAGEREF _Toc26792 \h </w:instrText>
        </w:r>
        <w:r>
          <w:fldChar w:fldCharType="separate"/>
        </w:r>
        <w:r>
          <w:t>50</w:t>
        </w:r>
        <w:r>
          <w:fldChar w:fldCharType="end"/>
        </w:r>
      </w:hyperlink>
    </w:p>
    <w:p>
      <w:pPr>
        <w:pStyle w:val="TOC2"/>
        <w:tabs>
          <w:tab w:val="right" w:leader="dot" w:pos="8306"/>
        </w:tabs>
      </w:pPr>
      <w:hyperlink w:anchor="_Toc1354" w:history="1">
        <w:r>
          <w:rPr>
            <w:rFonts w:ascii="仿宋" w:eastAsia="仿宋" w:hAnsi="仿宋" w:cs="仿宋" w:hint="eastAsia"/>
            <w:lang w:eastAsia="zh-CN"/>
          </w:rPr>
          <w:t>(一)、建筑工程设计原则</w:t>
        </w:r>
        <w:r>
          <w:tab/>
        </w:r>
        <w:r>
          <w:fldChar w:fldCharType="begin"/>
        </w:r>
        <w:r>
          <w:instrText xml:space="preserve"> PAGEREF _Toc1354 \h </w:instrText>
        </w:r>
        <w:r>
          <w:fldChar w:fldCharType="separate"/>
        </w:r>
        <w:r>
          <w:t>50</w:t>
        </w:r>
        <w:r>
          <w:fldChar w:fldCharType="end"/>
        </w:r>
      </w:hyperlink>
    </w:p>
    <w:p>
      <w:pPr>
        <w:pStyle w:val="TOC2"/>
        <w:tabs>
          <w:tab w:val="right" w:leader="dot" w:pos="8306"/>
        </w:tabs>
      </w:pPr>
      <w:hyperlink w:anchor="_Toc20141" w:history="1">
        <w:r>
          <w:rPr>
            <w:rFonts w:ascii="仿宋" w:eastAsia="仿宋" w:hAnsi="仿宋" w:cs="仿宋" w:hint="eastAsia"/>
            <w:lang w:eastAsia="zh-CN"/>
          </w:rPr>
          <w:t>(二)、土建工程建设指标</w:t>
        </w:r>
        <w:r>
          <w:tab/>
        </w:r>
        <w:r>
          <w:fldChar w:fldCharType="begin"/>
        </w:r>
        <w:r>
          <w:instrText xml:space="preserve"> PAGEREF _Toc20141 \h </w:instrText>
        </w:r>
        <w:r>
          <w:fldChar w:fldCharType="separate"/>
        </w:r>
        <w:r>
          <w:t>53</w:t>
        </w:r>
        <w:r>
          <w:fldChar w:fldCharType="end"/>
        </w:r>
      </w:hyperlink>
    </w:p>
    <w:p>
      <w:pPr>
        <w:pStyle w:val="TOC1"/>
        <w:tabs>
          <w:tab w:val="right" w:leader="dot" w:pos="8306"/>
        </w:tabs>
      </w:pPr>
      <w:hyperlink w:anchor="_Toc18843" w:history="1">
        <w:r>
          <w:rPr>
            <w:rFonts w:ascii="仿宋" w:eastAsia="仿宋" w:hAnsi="仿宋" w:cs="仿宋" w:hint="eastAsia"/>
            <w:lang w:eastAsia="zh-CN"/>
          </w:rPr>
          <w:t>十五、利益相关者分析与沟通计划</w:t>
        </w:r>
        <w:r>
          <w:tab/>
        </w:r>
        <w:r>
          <w:fldChar w:fldCharType="begin"/>
        </w:r>
        <w:r>
          <w:instrText xml:space="preserve"> PAGEREF _Toc18843 \h </w:instrText>
        </w:r>
        <w:r>
          <w:fldChar w:fldCharType="separate"/>
        </w:r>
        <w:r>
          <w:t>55</w:t>
        </w:r>
        <w:r>
          <w:fldChar w:fldCharType="end"/>
        </w:r>
      </w:hyperlink>
    </w:p>
    <w:p>
      <w:pPr>
        <w:pStyle w:val="TOC2"/>
        <w:tabs>
          <w:tab w:val="right" w:leader="dot" w:pos="8306"/>
        </w:tabs>
      </w:pPr>
      <w:hyperlink w:anchor="_Toc29886" w:history="1">
        <w:r>
          <w:rPr>
            <w:rFonts w:ascii="仿宋" w:eastAsia="仿宋" w:hAnsi="仿宋" w:cs="仿宋" w:hint="eastAsia"/>
            <w:lang w:eastAsia="zh-CN"/>
          </w:rPr>
          <w:t>(一)、利益相关者分析</w:t>
        </w:r>
        <w:r>
          <w:tab/>
        </w:r>
        <w:r>
          <w:fldChar w:fldCharType="begin"/>
        </w:r>
        <w:r>
          <w:instrText xml:space="preserve"> PAGEREF _Toc29886 \h </w:instrText>
        </w:r>
        <w:r>
          <w:fldChar w:fldCharType="separate"/>
        </w:r>
        <w:r>
          <w:t>55</w:t>
        </w:r>
        <w:r>
          <w:fldChar w:fldCharType="end"/>
        </w:r>
      </w:hyperlink>
    </w:p>
    <w:p>
      <w:pPr>
        <w:pStyle w:val="TOC2"/>
        <w:tabs>
          <w:tab w:val="right" w:leader="dot" w:pos="8306"/>
        </w:tabs>
      </w:pPr>
      <w:hyperlink w:anchor="_Toc31745" w:history="1">
        <w:r>
          <w:rPr>
            <w:rFonts w:ascii="仿宋" w:eastAsia="仿宋" w:hAnsi="仿宋" w:cs="仿宋" w:hint="eastAsia"/>
            <w:lang w:eastAsia="zh-CN"/>
          </w:rPr>
          <w:t>(二)、沟通计划</w:t>
        </w:r>
        <w:r>
          <w:tab/>
        </w:r>
        <w:r>
          <w:fldChar w:fldCharType="begin"/>
        </w:r>
        <w:r>
          <w:instrText xml:space="preserve"> PAGEREF _Toc31745 \h </w:instrText>
        </w:r>
        <w:r>
          <w:fldChar w:fldCharType="separate"/>
        </w:r>
        <w:r>
          <w:t>56</w:t>
        </w:r>
        <w:r>
          <w:fldChar w:fldCharType="end"/>
        </w:r>
      </w:hyperlink>
    </w:p>
    <w:p>
      <w:pPr>
        <w:pStyle w:val="TOC1"/>
        <w:tabs>
          <w:tab w:val="right" w:leader="dot" w:pos="8306"/>
        </w:tabs>
      </w:pPr>
      <w:hyperlink w:anchor="_Toc30438" w:history="1">
        <w:r>
          <w:rPr>
            <w:rFonts w:ascii="仿宋" w:eastAsia="仿宋" w:hAnsi="仿宋" w:cs="仿宋" w:hint="eastAsia"/>
            <w:lang w:eastAsia="zh-CN"/>
          </w:rPr>
          <w:t>十六、皮肤化学品：沐浴液项目实施时间节点</w:t>
        </w:r>
        <w:r>
          <w:tab/>
        </w:r>
        <w:r>
          <w:fldChar w:fldCharType="begin"/>
        </w:r>
        <w:r>
          <w:instrText xml:space="preserve"> PAGEREF _Toc30438 \h </w:instrText>
        </w:r>
        <w:r>
          <w:fldChar w:fldCharType="separate"/>
        </w:r>
        <w:r>
          <w:t>57</w:t>
        </w:r>
        <w:r>
          <w:fldChar w:fldCharType="end"/>
        </w:r>
      </w:hyperlink>
    </w:p>
    <w:p>
      <w:pPr>
        <w:pStyle w:val="TOC2"/>
        <w:tabs>
          <w:tab w:val="right" w:leader="dot" w:pos="8306"/>
        </w:tabs>
      </w:pPr>
      <w:hyperlink w:anchor="_Toc5146" w:history="1">
        <w:r>
          <w:rPr>
            <w:rFonts w:ascii="仿宋" w:eastAsia="仿宋" w:hAnsi="仿宋" w:cs="仿宋" w:hint="eastAsia"/>
            <w:lang w:eastAsia="zh-CN"/>
          </w:rPr>
          <w:t>(一)、皮肤化学品：沐浴液项目启动阶段时间节点</w:t>
        </w:r>
        <w:r>
          <w:tab/>
        </w:r>
        <w:r>
          <w:fldChar w:fldCharType="begin"/>
        </w:r>
        <w:r>
          <w:instrText xml:space="preserve"> PAGEREF _Toc5146 \h </w:instrText>
        </w:r>
        <w:r>
          <w:fldChar w:fldCharType="separate"/>
        </w:r>
        <w:r>
          <w:t>57</w:t>
        </w:r>
        <w:r>
          <w:fldChar w:fldCharType="end"/>
        </w:r>
      </w:hyperlink>
    </w:p>
    <w:p>
      <w:pPr>
        <w:pStyle w:val="TOC2"/>
        <w:tabs>
          <w:tab w:val="right" w:leader="dot" w:pos="8306"/>
        </w:tabs>
      </w:pPr>
      <w:hyperlink w:anchor="_Toc4870" w:history="1">
        <w:r>
          <w:rPr>
            <w:rFonts w:ascii="仿宋" w:eastAsia="仿宋" w:hAnsi="仿宋" w:cs="仿宋" w:hint="eastAsia"/>
            <w:lang w:eastAsia="zh-CN"/>
          </w:rPr>
          <w:t>(二)、皮肤化学品：沐浴液项目执行阶段时间节点</w:t>
        </w:r>
        <w:r>
          <w:tab/>
        </w:r>
        <w:r>
          <w:fldChar w:fldCharType="begin"/>
        </w:r>
        <w:r>
          <w:instrText xml:space="preserve"> PAGEREF _Toc4870 \h </w:instrText>
        </w:r>
        <w:r>
          <w:fldChar w:fldCharType="separate"/>
        </w:r>
        <w:r>
          <w:t>59</w:t>
        </w:r>
        <w:r>
          <w:fldChar w:fldCharType="end"/>
        </w:r>
      </w:hyperlink>
    </w:p>
    <w:p>
      <w:pPr>
        <w:pStyle w:val="TOC2"/>
        <w:tabs>
          <w:tab w:val="right" w:leader="dot" w:pos="8306"/>
        </w:tabs>
      </w:pPr>
      <w:hyperlink w:anchor="_Toc21015" w:history="1">
        <w:r>
          <w:rPr>
            <w:rFonts w:ascii="仿宋" w:eastAsia="仿宋" w:hAnsi="仿宋" w:cs="仿宋" w:hint="eastAsia"/>
            <w:lang w:eastAsia="zh-CN"/>
          </w:rPr>
          <w:t>(三)、皮肤化学品：沐浴液项目完成阶段时间节点</w:t>
        </w:r>
        <w:r>
          <w:tab/>
        </w:r>
        <w:r>
          <w:fldChar w:fldCharType="begin"/>
        </w:r>
        <w:r>
          <w:instrText xml:space="preserve"> PAGEREF _Toc21015 \h </w:instrText>
        </w:r>
        <w:r>
          <w:fldChar w:fldCharType="separate"/>
        </w:r>
        <w:r>
          <w:t>60</w:t>
        </w:r>
        <w:r>
          <w:fldChar w:fldCharType="end"/>
        </w:r>
      </w:hyperlink>
    </w:p>
    <w:p>
      <w:pPr>
        <w:pStyle w:val="TOC1"/>
        <w:tabs>
          <w:tab w:val="right" w:leader="dot" w:pos="8306"/>
        </w:tabs>
      </w:pPr>
      <w:hyperlink w:anchor="_Toc25365" w:history="1">
        <w:r>
          <w:rPr>
            <w:rFonts w:ascii="仿宋" w:eastAsia="仿宋" w:hAnsi="仿宋" w:cs="仿宋" w:hint="eastAsia"/>
            <w:lang w:eastAsia="zh-CN"/>
          </w:rPr>
          <w:t>十七、皮肤化学品：沐浴液项目治理与监督</w:t>
        </w:r>
        <w:r>
          <w:tab/>
        </w:r>
        <w:r>
          <w:fldChar w:fldCharType="begin"/>
        </w:r>
        <w:r>
          <w:instrText xml:space="preserve"> PAGEREF _Toc25365 \h </w:instrText>
        </w:r>
        <w:r>
          <w:fldChar w:fldCharType="separate"/>
        </w:r>
        <w:r>
          <w:t>61</w:t>
        </w:r>
        <w:r>
          <w:fldChar w:fldCharType="end"/>
        </w:r>
      </w:hyperlink>
    </w:p>
    <w:p>
      <w:pPr>
        <w:pStyle w:val="TOC2"/>
        <w:tabs>
          <w:tab w:val="right" w:leader="dot" w:pos="8306"/>
        </w:tabs>
      </w:pPr>
      <w:hyperlink w:anchor="_Toc119" w:history="1">
        <w:r>
          <w:rPr>
            <w:rFonts w:ascii="仿宋" w:eastAsia="仿宋" w:hAnsi="仿宋" w:cs="仿宋" w:hint="eastAsia"/>
            <w:lang w:eastAsia="zh-CN"/>
          </w:rPr>
          <w:t>(一)、皮肤化学品：沐浴液项目治理结构</w:t>
        </w:r>
        <w:r>
          <w:tab/>
        </w:r>
        <w:r>
          <w:fldChar w:fldCharType="begin"/>
        </w:r>
        <w:r>
          <w:instrText xml:space="preserve"> PAGEREF _Toc119 \h </w:instrText>
        </w:r>
        <w:r>
          <w:fldChar w:fldCharType="separate"/>
        </w:r>
        <w:r>
          <w:t>61</w:t>
        </w:r>
        <w:r>
          <w:fldChar w:fldCharType="end"/>
        </w:r>
      </w:hyperlink>
    </w:p>
    <w:p>
      <w:pPr>
        <w:pStyle w:val="TOC2"/>
        <w:tabs>
          <w:tab w:val="right" w:leader="dot" w:pos="8306"/>
        </w:tabs>
      </w:pPr>
      <w:hyperlink w:anchor="_Toc18035" w:history="1">
        <w:r>
          <w:rPr>
            <w:rFonts w:ascii="仿宋" w:eastAsia="仿宋" w:hAnsi="仿宋" w:cs="仿宋" w:hint="eastAsia"/>
            <w:lang w:eastAsia="zh-CN"/>
          </w:rPr>
          <w:t>(二)、监督与审计</w:t>
        </w:r>
        <w:r>
          <w:tab/>
        </w:r>
        <w:r>
          <w:fldChar w:fldCharType="begin"/>
        </w:r>
        <w:r>
          <w:instrText xml:space="preserve"> PAGEREF _Toc18035 \h </w:instrText>
        </w:r>
        <w:r>
          <w:fldChar w:fldCharType="separate"/>
        </w:r>
        <w:r>
          <w:t>63</w:t>
        </w:r>
        <w:r>
          <w:fldChar w:fldCharType="end"/>
        </w:r>
      </w:hyperlink>
    </w:p>
    <w:p>
      <w:pPr>
        <w:pStyle w:val="TOC1"/>
        <w:tabs>
          <w:tab w:val="right" w:leader="dot" w:pos="8306"/>
        </w:tabs>
      </w:pPr>
      <w:hyperlink w:anchor="_Toc11402" w:history="1">
        <w:r>
          <w:rPr>
            <w:rFonts w:ascii="仿宋" w:eastAsia="仿宋" w:hAnsi="仿宋" w:cs="仿宋" w:hint="eastAsia"/>
            <w:lang w:eastAsia="zh-CN"/>
          </w:rPr>
          <w:t>十八、皮肤化学品：沐浴液项目实施保障措施</w:t>
        </w:r>
        <w:r>
          <w:tab/>
        </w:r>
        <w:r>
          <w:fldChar w:fldCharType="begin"/>
        </w:r>
        <w:r>
          <w:instrText xml:space="preserve"> PAGEREF _Toc11402 \h </w:instrText>
        </w:r>
        <w:r>
          <w:fldChar w:fldCharType="separate"/>
        </w:r>
        <w:r>
          <w:t>64</w:t>
        </w:r>
        <w:r>
          <w:fldChar w:fldCharType="end"/>
        </w:r>
      </w:hyperlink>
    </w:p>
    <w:p>
      <w:pPr>
        <w:pStyle w:val="TOC2"/>
        <w:tabs>
          <w:tab w:val="right" w:leader="dot" w:pos="8306"/>
        </w:tabs>
      </w:pPr>
      <w:hyperlink w:anchor="_Toc23253" w:history="1">
        <w:r>
          <w:rPr>
            <w:rFonts w:ascii="仿宋" w:eastAsia="仿宋" w:hAnsi="仿宋" w:cs="仿宋" w:hint="eastAsia"/>
            <w:lang w:eastAsia="zh-CN"/>
          </w:rPr>
          <w:t>(一)、皮肤化学品：沐浴液项目实施保障机制</w:t>
        </w:r>
        <w:r>
          <w:tab/>
        </w:r>
        <w:r>
          <w:fldChar w:fldCharType="begin"/>
        </w:r>
        <w:r>
          <w:instrText xml:space="preserve"> PAGEREF _Toc23253 \h </w:instrText>
        </w:r>
        <w:r>
          <w:fldChar w:fldCharType="separate"/>
        </w:r>
        <w:r>
          <w:t>64</w:t>
        </w:r>
        <w:r>
          <w:fldChar w:fldCharType="end"/>
        </w:r>
      </w:hyperlink>
    </w:p>
    <w:p>
      <w:pPr>
        <w:pStyle w:val="TOC2"/>
        <w:tabs>
          <w:tab w:val="right" w:leader="dot" w:pos="8306"/>
        </w:tabs>
      </w:pPr>
      <w:hyperlink w:anchor="_Toc21553" w:history="1">
        <w:r>
          <w:rPr>
            <w:rFonts w:ascii="仿宋" w:eastAsia="仿宋" w:hAnsi="仿宋" w:cs="仿宋" w:hint="eastAsia"/>
            <w:lang w:eastAsia="zh-CN"/>
          </w:rPr>
          <w:t>(二)、皮肤化学品：沐浴液项目法律合规要求</w:t>
        </w:r>
        <w:r>
          <w:tab/>
        </w:r>
        <w:r>
          <w:fldChar w:fldCharType="begin"/>
        </w:r>
        <w:r>
          <w:instrText xml:space="preserve"> PAGEREF _Toc21553 \h </w:instrText>
        </w:r>
        <w:r>
          <w:fldChar w:fldCharType="separate"/>
        </w:r>
        <w:r>
          <w:t>68</w:t>
        </w:r>
        <w:r>
          <w:fldChar w:fldCharType="end"/>
        </w:r>
      </w:hyperlink>
    </w:p>
    <w:p>
      <w:pPr>
        <w:pStyle w:val="TOC2"/>
        <w:tabs>
          <w:tab w:val="right" w:leader="dot" w:pos="8306"/>
        </w:tabs>
      </w:pPr>
      <w:hyperlink w:anchor="_Toc10645" w:history="1">
        <w:r>
          <w:rPr>
            <w:rFonts w:ascii="仿宋" w:eastAsia="仿宋" w:hAnsi="仿宋" w:cs="仿宋" w:hint="eastAsia"/>
            <w:lang w:eastAsia="zh-CN"/>
          </w:rPr>
          <w:t>(三)、皮肤化学品：沐浴液项目合同管理与法律事务</w:t>
        </w:r>
        <w:r>
          <w:tab/>
        </w:r>
        <w:r>
          <w:fldChar w:fldCharType="begin"/>
        </w:r>
        <w:r>
          <w:instrText xml:space="preserve"> PAGEREF _Toc10645 \h </w:instrText>
        </w:r>
        <w:r>
          <w:fldChar w:fldCharType="separate"/>
        </w:r>
        <w:r>
          <w:t>72</w:t>
        </w:r>
        <w:r>
          <w:fldChar w:fldCharType="end"/>
        </w:r>
      </w:hyperlink>
    </w:p>
    <w:p>
      <w:pPr>
        <w:pStyle w:val="TOC2"/>
        <w:tabs>
          <w:tab w:val="right" w:leader="dot" w:pos="8306"/>
        </w:tabs>
      </w:pPr>
      <w:hyperlink w:anchor="_Toc14963" w:history="1">
        <w:r>
          <w:rPr>
            <w:rFonts w:ascii="仿宋" w:eastAsia="仿宋" w:hAnsi="仿宋" w:cs="仿宋" w:hint="eastAsia"/>
            <w:lang w:eastAsia="zh-CN"/>
          </w:rPr>
          <w:t>(四)、皮肤化学品：沐浴液项目知识产权保护策略</w:t>
        </w:r>
        <w:r>
          <w:tab/>
        </w:r>
        <w:r>
          <w:fldChar w:fldCharType="begin"/>
        </w:r>
        <w:r>
          <w:instrText xml:space="preserve"> PAGEREF _Toc14963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79"/>
      <w:r>
        <w:rPr>
          <w:rFonts w:ascii="仿宋" w:eastAsia="仿宋" w:hAnsi="仿宋" w:cs="仿宋" w:hint="eastAsia"/>
          <w:sz w:val="28"/>
          <w:lang w:eastAsia="zh-CN"/>
        </w:rPr>
        <w:t>一、皮肤化学品：沐浴液项目危机管理</w:t>
      </w:r>
      <w:bookmarkEnd w:id="2"/>
    </w:p>
    <w:p>
      <w:pPr>
        <w:pStyle w:val="Heading2"/>
        <w:rPr>
          <w:rFonts w:ascii="仿宋" w:eastAsia="仿宋" w:hAnsi="仿宋" w:cs="仿宋" w:hint="eastAsia"/>
          <w:lang w:eastAsia="zh-CN"/>
        </w:rPr>
      </w:pPr>
      <w:bookmarkStart w:id="3" w:name="_Toc241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危机管理中，危机预警与识别是确保皮肤化学品：沐浴液项目稳健运行的核心步骤。通过建立全面的监测机制，皮肤化学品：沐浴液项目团队旨在及时发现和理解潜在的风险和危机因素，以便采取及时的预防和应对措施，确保皮肤化学品：沐浴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肤化学品：沐浴液项目团队全面分析了整个皮肤化学品：沐浴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皮肤化学品：沐浴液项目团队着重于明确定义皮肤化学品：沐浴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肤化学品：沐浴液项目进展的持续监控，团队能够及时发现潜在问题并作出迅速反应。皮肤化学品：沐浴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肤化学品：沐浴液项目得以更有序、可控地推进。</w:t>
      </w:r>
    </w:p>
    <w:p>
      <w:pPr>
        <w:pStyle w:val="Heading2"/>
        <w:ind w:firstLine="560" w:firstLineChars="200"/>
        <w:rPr>
          <w:rFonts w:ascii="仿宋" w:eastAsia="仿宋" w:hAnsi="仿宋" w:cs="仿宋" w:hint="eastAsia"/>
          <w:sz w:val="28"/>
          <w:lang w:eastAsia="zh-CN"/>
        </w:rPr>
      </w:pPr>
      <w:bookmarkStart w:id="4" w:name="_Toc213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在危机发生时，皮肤化学品：沐浴液项目团队立即行动，成立了应急小组。该小组的任务是迅速制定并实施紧急应对措施，以最小化潜在损失。以下是采取的主要措施：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暂停皮肤化学品：沐浴液项目进度：为遏制危机蔓延，皮肤化学品：沐浴液项目暂时停止进行，以便全面评估当前状况。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资源重新分配：重新评估皮肤化学品：沐浴液项目资源的分配，确保最大限度地减小损失。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实时沟通：与关键利益相关者建立实时沟通机制，向他们传递皮肤化学品：沐浴液项目危机的实际状况，保障皮肤化学品：沐浴液项目核心利益。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在紧急应对的同时，皮肤化学品：沐浴液项目团队强调了团队协作和有效沟通的重要性。以下是团队协作的关键举措：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信息共享机制：建立了信息共享平台，确保团队成员能够及时获取皮肤化学品：沐浴液项目危机的实时信息。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领导者沟通：皮肤化学品：沐浴液项目领导者通过定期会议和即时沟通工具，指导团队应对危机，保持团队稳定运行。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随着危机得到初步控制，皮肤化学品：沐浴液项目团队转向制定恢复计划，以确保皮肤化学品：沐浴液项目能够从中迅速恢复。主要恢复计划包括：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修复受损的进度计划：重新评估皮肤化学品：沐浴液项目进度，制定修复计划，确保皮肤化学品：沐浴液项目尽快回归正常进程。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重新调整资源分配：优化资源分配，确保皮肤化学品：沐浴液项目在有限资源下高效运转。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风险管理机制加强：对皮肤化学品：沐浴液项目风险进行全面评估，制定更强化的风险管理策略，以预防未来可能的危机。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78"/>
      <w:r>
        <w:rPr>
          <w:rFonts w:ascii="仿宋" w:eastAsia="仿宋" w:hAnsi="仿宋" w:cs="仿宋" w:hint="eastAsia"/>
          <w:sz w:val="28"/>
          <w:lang w:eastAsia="zh-CN"/>
        </w:rPr>
        <w:t>二、皮肤化学品：沐浴液项目绩效评估</w:t>
      </w:r>
      <w:bookmarkEnd w:id="5"/>
    </w:p>
    <w:p>
      <w:pPr>
        <w:pStyle w:val="Heading2"/>
        <w:rPr>
          <w:rFonts w:ascii="仿宋" w:eastAsia="仿宋" w:hAnsi="仿宋" w:cs="仿宋" w:hint="eastAsia"/>
          <w:lang w:eastAsia="zh-CN"/>
        </w:rPr>
      </w:pPr>
      <w:bookmarkStart w:id="6" w:name="_Toc325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中，我们设计了一套全面的绩效评估指标，以确保皮肤化学品：沐浴液项目的可控和成功交付。这些指标跨足皮肤化学品：沐浴液项目目标、成本、进度和质量等多个维度，为我们提供了全面洞察皮肤化学品：沐浴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目标达成率是我们关注的首要指标。我们设定了明确的目标，并通过定期监测和评估，迅速发现并应对潜在的目标偏差。这为皮肤化学品：沐浴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成本绩效是另一个核心关注点。通过实际成本与预算成本的对比分析，我们深入了解成本差异的原因，及时调整资源分配，保持皮肤化学品：沐浴液项目在经济效益方面的合理水平。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进度作为关键的绩效指标之一，得到了精心的关注。我们制定了详细的皮肤化学品：沐浴液项目进度计划，并设立了进度符合度指标，确保实际进度与计划进度保持一致。这使我们能够快速发现和解决潜在的进度问题，保持皮肤化学品：沐浴液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肤化学品：沐浴液项目绩效的不可或缺的一环。我们引入了一系列的质量标准和客户满意度指标，以确保皮肤化学品：沐浴液项目交付的成果在质量上达到或超越预期水平。通过持续监测这些指标，我们努力提升皮肤化学品：沐浴液项目整体质量水平，为皮肤化学品：沐浴液项目的成功交付提供有力保障。通过这些科学且全面的绩效评估，我们能够更好地引导皮肤化学品：沐浴液项目的持续改进，确保皮肤化学品：沐浴液项目目标的顺利达成。</w:t>
      </w:r>
    </w:p>
    <w:p>
      <w:pPr>
        <w:pStyle w:val="Heading2"/>
        <w:ind w:firstLine="560" w:firstLineChars="200"/>
        <w:rPr>
          <w:rFonts w:ascii="仿宋" w:eastAsia="仿宋" w:hAnsi="仿宋" w:cs="仿宋" w:hint="eastAsia"/>
          <w:sz w:val="28"/>
          <w:lang w:eastAsia="zh-CN"/>
        </w:rPr>
      </w:pPr>
      <w:bookmarkStart w:id="7" w:name="_Toc293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绩效评估是皮肤化学品：沐浴液项目中的关键环节，为确保皮肤化学品：沐浴液项目达到预期目标，我们采用了多层次、多维度的绩效评估方法。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肤化学品：沐浴液项目的战略目标对齐，确保每个决策和行动都与皮肤化学品：沐浴液项目整体目标保持一致。团队会定期召开战略对齐会议，审视当前工作与皮肤化学品：沐浴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肤化学品：沐浴液项目进度、质量、成本和风险等方面。这些指标通过数据收集和分析，为皮肤化学品：沐浴液项目管理团队提供了客观的评估依据。例如，我们通过皮肤化学品：沐浴液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皮肤化学品：沐浴液项目内部，还考虑了皮肤化学品：沐浴液项目对外部环境的影响。我们定期进行干系人满意度调查，以了解各利益相关方对皮肤化学品：沐浴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这种多层次、多角度的绩效评估方法，使得我们能够全面了解皮肤化学品：沐浴液项目的运行状态，及时做出调整，确保皮肤化学品：沐浴液项目在不断变化的环境中保持稳健前行。</w:t>
      </w:r>
    </w:p>
    <w:p>
      <w:pPr>
        <w:pStyle w:val="Heading2"/>
        <w:ind w:firstLine="560" w:firstLineChars="200"/>
        <w:rPr>
          <w:rFonts w:ascii="仿宋" w:eastAsia="仿宋" w:hAnsi="仿宋" w:cs="仿宋" w:hint="eastAsia"/>
          <w:sz w:val="28"/>
          <w:lang w:eastAsia="zh-CN"/>
        </w:rPr>
      </w:pPr>
      <w:bookmarkStart w:id="8" w:name="_Toc10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为了确保皮肤化学品：沐浴液项目的有效管理和不断优化，我们采用了精心设计的绩效评估周期。这个周期旨在实现灵活、实时和全面的评估，以适应皮肤化学品：沐浴液项目执行中的各种挑战。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肤化学品：沐浴液项目的不同需求，分为短期、中期和长期。短期评估关注每个迭代或工作周期，以及时发现和解决当前任务中的问题。中期评估涵盖几个迭代，深入了解整体皮肤化学品：沐浴液项目的趋势和性能。长期评估则着眼于整个皮肤化学品：沐浴液项目阶段，确保皮肤化学品：沐浴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肤化学品：沐浴液项目管理工具和协作平台，团队成员能够随时更新和分享皮肤化学品：沐浴液项目数据。这种实时性的反馈机制使我们能够及时察觉潜在问题，快速调整，保持皮肤化学品：沐浴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肤化学品：沐浴液项目的决策制定密不可分。每个周期的皮肤化学品：沐浴液项目回顾会议成为集体总结经验、识别问题深层次原因并找到创新解决方案的平台。这种定期的反思与调整机制使皮肤化学品：沐浴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346"/>
      <w:r>
        <w:rPr>
          <w:rFonts w:ascii="仿宋" w:eastAsia="仿宋" w:hAnsi="仿宋" w:cs="仿宋" w:hint="eastAsia"/>
          <w:sz w:val="28"/>
          <w:lang w:eastAsia="zh-CN"/>
        </w:rPr>
        <w:t>三、皮肤化学品：沐浴液项目建设单位说明</w:t>
      </w:r>
      <w:bookmarkEnd w:id="9"/>
    </w:p>
    <w:p>
      <w:pPr>
        <w:pStyle w:val="Heading2"/>
        <w:rPr>
          <w:rFonts w:ascii="仿宋" w:eastAsia="仿宋" w:hAnsi="仿宋" w:cs="仿宋" w:hint="eastAsia"/>
          <w:lang w:eastAsia="zh-CN"/>
        </w:rPr>
      </w:pPr>
      <w:bookmarkStart w:id="10" w:name="_Toc17149"/>
      <w:r>
        <w:rPr>
          <w:rFonts w:ascii="仿宋" w:eastAsia="仿宋" w:hAnsi="仿宋" w:cs="仿宋" w:hint="eastAsia"/>
          <w:lang w:eastAsia="zh-CN"/>
        </w:rPr>
        <w:t>(一)、皮肤化学品：沐浴液项目承办单位基本情况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45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皮肤化学品：沐浴液项目承办单位的XXXX，我们着眼于实现可持续的经济效益。通过技术创新和解决方案的提供，公司预计在皮肤化学品：沐浴液项目执行期间将获得可观的收入增长。这一收入来源主要包括皮肤化学品：沐浴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同时，我们注重成本控制和效率提升，以确保皮肤化学品：沐浴液项目的可持续盈利。透过精细的管理和资源优化，公司期望实现皮肤化学品：沐浴液项目利润最大化。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皮肤化学品：沐浴液项目实施进行全面的投资评估，包括皮肤化学品：沐浴液项目启动阶段的资金投入和后续运营成本。通过对皮肤化学品：沐浴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皮肤化学品：沐浴液项目实施过程中具备足够的资金流动性，公司将进行详尽的现金流分析。这包括资金需求的合理预测、皮肤化学品：沐浴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773"/>
      <w:r>
        <w:rPr>
          <w:rFonts w:ascii="仿宋" w:eastAsia="仿宋" w:hAnsi="仿宋" w:cs="仿宋" w:hint="eastAsia"/>
          <w:sz w:val="28"/>
          <w:lang w:eastAsia="zh-CN"/>
        </w:rPr>
        <w:t>四、皮肤化学品：沐浴液项目可持续发展</w:t>
      </w:r>
      <w:bookmarkEnd w:id="12"/>
    </w:p>
    <w:p>
      <w:pPr>
        <w:pStyle w:val="Heading2"/>
        <w:rPr>
          <w:rFonts w:ascii="仿宋" w:eastAsia="仿宋" w:hAnsi="仿宋" w:cs="仿宋" w:hint="eastAsia"/>
          <w:lang w:eastAsia="zh-CN"/>
        </w:rPr>
      </w:pPr>
      <w:bookmarkStart w:id="13" w:name="_Toc3177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中，皮肤化学品：沐浴液项目团队着眼于未来，明确了可持续发展的战略方向。制定的具体可持续发展目标包括降低资源使用、采用环保技术、最大化社会效益等。这一步骤不仅有助于皮肤化学品：沐浴液项目在环保和社会责任方面达到最高标准，也为未来提供了明确的指引，确保皮肤化学品：沐浴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可持续实践的融入皮肤化学品：沐浴液项目管理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肤化学品：沐浴液项目管理周期。从皮肤化学品：沐浴液项目规划开始，皮肤化学品：沐浴液项目团队就考虑了环境和社会的因素。在执行阶段，皮肤化学品：沐浴液项目团队积极推动绿色技术的应用，优化资源利用。此外，关注员工的社会责任，通过培训和沟通活动提高员工对可持续发展的认知，使他们能够在日常工作中践行可持续实践。这些举措不仅为皮肤化学品：沐浴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60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肤化学品：沐浴液项目的可持续发展理念，我们深信环保与社会责任是皮肤化学品：沐浴液项目成功的关键支柱。在皮肤化学品：沐浴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团队通过引入先进的环保技术、建立高效的废物处理系统以及推动能源节约措施，积极履行环保责任。定期的环保监测和评估确保皮肤化学品：沐浴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不仅致力于自身可持续发展，还注重对社会的回馈。通过支持社区皮肤化学品：沐浴液项目、参与慈善事业、提供培训机会等方式，皮肤化学品：沐浴液项目积极履行社会责任。与当地社区建立积极互动，关注员工的工作与生活平衡，以及员工的身心健康，是皮肤化学品：沐浴液项目在社会责任层面的关键举措。这样的实践不仅增强了皮肤化学品：沐浴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290"/>
      <w:r>
        <w:rPr>
          <w:rFonts w:ascii="仿宋" w:eastAsia="仿宋" w:hAnsi="仿宋" w:cs="仿宋" w:hint="eastAsia"/>
          <w:sz w:val="28"/>
          <w:lang w:eastAsia="zh-CN"/>
        </w:rPr>
        <w:t>五、皮肤化学品：沐浴液项目建设背景及必要性分析</w:t>
      </w:r>
      <w:bookmarkEnd w:id="15"/>
    </w:p>
    <w:p>
      <w:pPr>
        <w:pStyle w:val="Heading2"/>
        <w:rPr>
          <w:rFonts w:ascii="仿宋" w:eastAsia="仿宋" w:hAnsi="仿宋" w:cs="仿宋" w:hint="eastAsia"/>
          <w:lang w:eastAsia="zh-CN"/>
        </w:rPr>
      </w:pPr>
      <w:bookmarkStart w:id="16" w:name="_Toc17867"/>
      <w:r>
        <w:rPr>
          <w:rFonts w:ascii="仿宋" w:eastAsia="仿宋" w:hAnsi="仿宋" w:cs="仿宋" w:hint="eastAsia"/>
          <w:lang w:eastAsia="zh-CN"/>
        </w:rPr>
        <w:t>(一)、皮肤化学品：沐浴液项目背景分析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肤化学品：沐浴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肤化学品：沐浴液项目在这个潮流中的定位。同时，我们将关注行业内涌现的新兴机遇，以便皮肤化学品：沐浴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肤化学品：沐浴液项目提供了强大的发展动力。我们将聚焦于行业内最新的技术发展趋势，包括但不限于人工智能、大数据分析、物联网等领域。通过深度的技术研究，我们将确保皮肤化学品：沐浴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肤化学品：沐浴液项目发展的源泉。我们将投入更多的精力对市场需求进行深入剖析，超越表面的需求，深入挖掘潜在的市场痛点和机遇。通过对市场需求的细致了解，皮肤化学品：沐浴液项目将更有针对性地设计解决方案，满足市场的多样化需求，从而更好地促进皮肤化学品：沐浴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肤化学品：沐浴液项目战略至关重要。我们将对竞争态势进行更为深入的分析，包括但不限于市场份额、产品特点、客户满意度等多个维度。通过深度的竞争分析，皮肤化学品：沐浴液项目将能够更准确地把握市场脉搏，制定具有竞争力的皮肤化学品：沐浴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肤化学品：沐浴液项目的发展具有直接的影响。我们将进行更为全面的法规和政策分析，了解行业发展中的潜在法律风险和合规挑战。通过充分了解和遵守相关法规，皮肤化学品：沐浴液项目将确保在法律框架内合法合规运营，为皮肤化学品：沐浴液项目的稳健发展提供有力支持。</w:t>
      </w:r>
    </w:p>
    <w:p>
      <w:pPr>
        <w:pStyle w:val="Heading2"/>
        <w:ind w:firstLine="560" w:firstLineChars="200"/>
        <w:rPr>
          <w:rFonts w:ascii="仿宋" w:eastAsia="仿宋" w:hAnsi="仿宋" w:cs="仿宋" w:hint="eastAsia"/>
          <w:sz w:val="28"/>
          <w:lang w:eastAsia="zh-CN"/>
        </w:rPr>
      </w:pPr>
      <w:bookmarkStart w:id="17" w:name="_Toc25543"/>
      <w:r>
        <w:rPr>
          <w:rFonts w:ascii="仿宋" w:eastAsia="仿宋" w:hAnsi="仿宋" w:cs="仿宋" w:hint="eastAsia"/>
          <w:sz w:val="28"/>
          <w:lang w:eastAsia="zh-CN"/>
        </w:rPr>
        <w:t>(二)、皮肤化学品：沐浴液项目建设必要性分析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建设的迫切性源于对行业发展趋势的深刻洞察。我们正处于一个行业变革的时代，科技创新、数字化转型成为企业发展的关键动力。皮肤化学品：沐浴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建设不仅仅是为了跟上潮流，更是为了通过技术创新推动企业的持续发展。通过引入先进的技术和解决方案，皮肤化学品：沐浴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肤化学品：沐浴液项目的建设成为必然选择，通过提高产品质量、拓展服务领域，从而在竞争中获得更多的机会。皮肤化学品：沐浴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肤化学品：沐浴液项目建设的必要性体现在对客户需求更精准的满足。通过皮肤化学品：沐浴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皮肤化学品：沐浴液项目建设的背后是对企业持续创新的追求。只有通过不断创新，企业才能在竞争中立于不败之地。皮肤化学品：沐浴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25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504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技术管理特点体现在其创新导向。通过引入最先进的技术趋势和解决方案，皮肤化学品：沐浴液项目致力于提升科技含量、提高质量和效率水平。这意味着我们将采用最新的工具和方法，确保皮肤化学品：沐浴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肤化学品：沐浴液项目技术管理的显著特征。通过整合不同领域的技术资源，我们实现了跨学科的协同工作。这有助于优化技术架构，提高整体效能。此外，整合性策略还促进了不同技术团队之间的紧密沟通和高效合作，确保皮肤化学品：沐浴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肤化学品：沐浴液项目所采用的技术。通过不断优化技术方案，皮肤化学品：沐浴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肤化学品：沐浴液项目团队将在皮肤化学品：沐浴液项目初期识别可能的技术风险，并采取相应的预防和应对措施。通过建立健全的风险评估机制，皮肤化学品：沐浴液项目能够在实施过程中及时发现并解决潜在的技术问题，保障皮肤化学品：沐浴液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https://d.book118.com/047024056062006045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47331"/>
    <w:rsid w:val="061473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2405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2024-02-24T19:40:00Z</dcterms:created>
  <dcterms:modified xsi:type="dcterms:W3CDTF">2024-02-24T19:41:00Z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FCA6E2C1CF114DA8B03D02591936C8D6_11</vt:lpwstr>
  </property>
  <property fmtid="{D5CDD505-2E9C-101B-9397-08002B2CF9AE}" pid="3" name="KSOProductBuildVer">
    <vt:lpwstr>2052-12.1.0.16388</vt:lpwstr>
  </property>
</Properties>
</file>