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职业培训项目规划设计方案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661" w:history="1">
        <w:r>
          <w:rPr>
            <w:rFonts w:ascii="仿宋" w:eastAsia="仿宋" w:hAnsi="仿宋" w:cs="仿宋" w:hint="eastAsia"/>
            <w:lang w:eastAsia="zh-CN"/>
          </w:rPr>
          <w:t>概论</w:t>
        </w:r>
        <w:r>
          <w:tab/>
        </w:r>
        <w:r>
          <w:fldChar w:fldCharType="begin"/>
        </w:r>
        <w:r>
          <w:instrText xml:space="preserve"> PAGEREF _Toc12661 \h </w:instrText>
        </w:r>
        <w:r>
          <w:fldChar w:fldCharType="separate"/>
        </w:r>
        <w:r>
          <w:t>3</w:t>
        </w:r>
        <w:r>
          <w:fldChar w:fldCharType="end"/>
        </w:r>
      </w:hyperlink>
    </w:p>
    <w:p>
      <w:pPr>
        <w:pStyle w:val="TOC1"/>
        <w:tabs>
          <w:tab w:val="right" w:leader="dot" w:pos="8306"/>
        </w:tabs>
      </w:pPr>
      <w:hyperlink w:anchor="_Toc30427" w:history="1">
        <w:r>
          <w:rPr>
            <w:rFonts w:ascii="仿宋" w:eastAsia="仿宋" w:hAnsi="仿宋" w:cs="仿宋" w:hint="eastAsia"/>
            <w:lang w:eastAsia="zh-CN"/>
          </w:rPr>
          <w:t>一、职业培训项目危机管理</w:t>
        </w:r>
        <w:r>
          <w:tab/>
        </w:r>
        <w:r>
          <w:fldChar w:fldCharType="begin"/>
        </w:r>
        <w:r>
          <w:instrText xml:space="preserve"> PAGEREF _Toc30427 \h </w:instrText>
        </w:r>
        <w:r>
          <w:fldChar w:fldCharType="separate"/>
        </w:r>
        <w:r>
          <w:t>3</w:t>
        </w:r>
        <w:r>
          <w:fldChar w:fldCharType="end"/>
        </w:r>
      </w:hyperlink>
    </w:p>
    <w:p>
      <w:pPr>
        <w:pStyle w:val="TOC2"/>
        <w:tabs>
          <w:tab w:val="right" w:leader="dot" w:pos="8306"/>
        </w:tabs>
      </w:pPr>
      <w:hyperlink w:anchor="_Toc1447" w:history="1">
        <w:r>
          <w:rPr>
            <w:rFonts w:ascii="仿宋" w:eastAsia="仿宋" w:hAnsi="仿宋" w:cs="仿宋" w:hint="eastAsia"/>
            <w:lang w:eastAsia="zh-CN"/>
          </w:rPr>
          <w:t>(一)、危机预警与识别</w:t>
        </w:r>
        <w:r>
          <w:tab/>
        </w:r>
        <w:r>
          <w:fldChar w:fldCharType="begin"/>
        </w:r>
        <w:r>
          <w:instrText xml:space="preserve"> PAGEREF _Toc1447 \h </w:instrText>
        </w:r>
        <w:r>
          <w:fldChar w:fldCharType="separate"/>
        </w:r>
        <w:r>
          <w:t>3</w:t>
        </w:r>
        <w:r>
          <w:fldChar w:fldCharType="end"/>
        </w:r>
      </w:hyperlink>
    </w:p>
    <w:p>
      <w:pPr>
        <w:pStyle w:val="TOC2"/>
        <w:tabs>
          <w:tab w:val="right" w:leader="dot" w:pos="8306"/>
        </w:tabs>
      </w:pPr>
      <w:hyperlink w:anchor="_Toc29433" w:history="1">
        <w:r>
          <w:rPr>
            <w:rFonts w:ascii="仿宋" w:eastAsia="仿宋" w:hAnsi="仿宋" w:cs="仿宋" w:hint="eastAsia"/>
            <w:lang w:eastAsia="zh-CN"/>
          </w:rPr>
          <w:t>(二)、危机应对与恢复</w:t>
        </w:r>
        <w:r>
          <w:tab/>
        </w:r>
        <w:r>
          <w:fldChar w:fldCharType="begin"/>
        </w:r>
        <w:r>
          <w:instrText xml:space="preserve"> PAGEREF _Toc29433 \h </w:instrText>
        </w:r>
        <w:r>
          <w:fldChar w:fldCharType="separate"/>
        </w:r>
        <w:r>
          <w:t>4</w:t>
        </w:r>
        <w:r>
          <w:fldChar w:fldCharType="end"/>
        </w:r>
      </w:hyperlink>
    </w:p>
    <w:p>
      <w:pPr>
        <w:pStyle w:val="TOC1"/>
        <w:tabs>
          <w:tab w:val="right" w:leader="dot" w:pos="8306"/>
        </w:tabs>
      </w:pPr>
      <w:hyperlink w:anchor="_Toc31185" w:history="1">
        <w:r>
          <w:rPr>
            <w:rFonts w:ascii="仿宋" w:eastAsia="仿宋" w:hAnsi="仿宋" w:cs="仿宋" w:hint="eastAsia"/>
            <w:lang w:eastAsia="zh-CN"/>
          </w:rPr>
          <w:t>二、职业培训项目建设单位说明</w:t>
        </w:r>
        <w:r>
          <w:tab/>
        </w:r>
        <w:r>
          <w:fldChar w:fldCharType="begin"/>
        </w:r>
        <w:r>
          <w:instrText xml:space="preserve"> PAGEREF _Toc31185 \h </w:instrText>
        </w:r>
        <w:r>
          <w:fldChar w:fldCharType="separate"/>
        </w:r>
        <w:r>
          <w:t>5</w:t>
        </w:r>
        <w:r>
          <w:fldChar w:fldCharType="end"/>
        </w:r>
      </w:hyperlink>
    </w:p>
    <w:p>
      <w:pPr>
        <w:pStyle w:val="TOC2"/>
        <w:tabs>
          <w:tab w:val="right" w:leader="dot" w:pos="8306"/>
        </w:tabs>
      </w:pPr>
      <w:hyperlink w:anchor="_Toc25874" w:history="1">
        <w:r>
          <w:rPr>
            <w:rFonts w:ascii="仿宋" w:eastAsia="仿宋" w:hAnsi="仿宋" w:cs="仿宋" w:hint="eastAsia"/>
            <w:lang w:eastAsia="zh-CN"/>
          </w:rPr>
          <w:t>(一)、职业培训项目承办单位基本情况</w:t>
        </w:r>
        <w:r>
          <w:tab/>
        </w:r>
        <w:r>
          <w:fldChar w:fldCharType="begin"/>
        </w:r>
        <w:r>
          <w:instrText xml:space="preserve"> PAGEREF _Toc25874 \h </w:instrText>
        </w:r>
        <w:r>
          <w:fldChar w:fldCharType="separate"/>
        </w:r>
        <w:r>
          <w:t>5</w:t>
        </w:r>
        <w:r>
          <w:fldChar w:fldCharType="end"/>
        </w:r>
      </w:hyperlink>
    </w:p>
    <w:p>
      <w:pPr>
        <w:pStyle w:val="TOC2"/>
        <w:tabs>
          <w:tab w:val="right" w:leader="dot" w:pos="8306"/>
        </w:tabs>
      </w:pPr>
      <w:hyperlink w:anchor="_Toc8039" w:history="1">
        <w:r>
          <w:rPr>
            <w:rFonts w:ascii="仿宋" w:eastAsia="仿宋" w:hAnsi="仿宋" w:cs="仿宋" w:hint="eastAsia"/>
            <w:lang w:eastAsia="zh-CN"/>
          </w:rPr>
          <w:t>(二)、公司经济效益分析</w:t>
        </w:r>
        <w:r>
          <w:tab/>
        </w:r>
        <w:r>
          <w:fldChar w:fldCharType="begin"/>
        </w:r>
        <w:r>
          <w:instrText xml:space="preserve"> PAGEREF _Toc8039 \h </w:instrText>
        </w:r>
        <w:r>
          <w:fldChar w:fldCharType="separate"/>
        </w:r>
        <w:r>
          <w:t>6</w:t>
        </w:r>
        <w:r>
          <w:fldChar w:fldCharType="end"/>
        </w:r>
      </w:hyperlink>
    </w:p>
    <w:p>
      <w:pPr>
        <w:pStyle w:val="TOC1"/>
        <w:tabs>
          <w:tab w:val="right" w:leader="dot" w:pos="8306"/>
        </w:tabs>
      </w:pPr>
      <w:hyperlink w:anchor="_Toc18897" w:history="1">
        <w:r>
          <w:rPr>
            <w:rFonts w:ascii="仿宋" w:eastAsia="仿宋" w:hAnsi="仿宋" w:cs="仿宋" w:hint="eastAsia"/>
            <w:lang w:eastAsia="zh-CN"/>
          </w:rPr>
          <w:t>三、工艺说明</w:t>
        </w:r>
        <w:r>
          <w:tab/>
        </w:r>
        <w:r>
          <w:fldChar w:fldCharType="begin"/>
        </w:r>
        <w:r>
          <w:instrText xml:space="preserve"> PAGEREF _Toc18897 \h </w:instrText>
        </w:r>
        <w:r>
          <w:fldChar w:fldCharType="separate"/>
        </w:r>
        <w:r>
          <w:t>7</w:t>
        </w:r>
        <w:r>
          <w:fldChar w:fldCharType="end"/>
        </w:r>
      </w:hyperlink>
    </w:p>
    <w:p>
      <w:pPr>
        <w:pStyle w:val="TOC2"/>
        <w:tabs>
          <w:tab w:val="right" w:leader="dot" w:pos="8306"/>
        </w:tabs>
      </w:pPr>
      <w:hyperlink w:anchor="_Toc5447" w:history="1">
        <w:r>
          <w:rPr>
            <w:rFonts w:ascii="仿宋" w:eastAsia="仿宋" w:hAnsi="仿宋" w:cs="仿宋" w:hint="eastAsia"/>
            <w:lang w:eastAsia="zh-CN"/>
          </w:rPr>
          <w:t>(一)、技术管理特点</w:t>
        </w:r>
        <w:r>
          <w:tab/>
        </w:r>
        <w:r>
          <w:fldChar w:fldCharType="begin"/>
        </w:r>
        <w:r>
          <w:instrText xml:space="preserve"> PAGEREF _Toc5447 \h </w:instrText>
        </w:r>
        <w:r>
          <w:fldChar w:fldCharType="separate"/>
        </w:r>
        <w:r>
          <w:t>7</w:t>
        </w:r>
        <w:r>
          <w:fldChar w:fldCharType="end"/>
        </w:r>
      </w:hyperlink>
    </w:p>
    <w:p>
      <w:pPr>
        <w:pStyle w:val="TOC2"/>
        <w:tabs>
          <w:tab w:val="right" w:leader="dot" w:pos="8306"/>
        </w:tabs>
      </w:pPr>
      <w:hyperlink w:anchor="_Toc3573" w:history="1">
        <w:r>
          <w:rPr>
            <w:rFonts w:ascii="仿宋" w:eastAsia="仿宋" w:hAnsi="仿宋" w:cs="仿宋" w:hint="eastAsia"/>
            <w:lang w:eastAsia="zh-CN"/>
          </w:rPr>
          <w:t>(二)、职业培训项目工艺技术设计方案</w:t>
        </w:r>
        <w:r>
          <w:tab/>
        </w:r>
        <w:r>
          <w:fldChar w:fldCharType="begin"/>
        </w:r>
        <w:r>
          <w:instrText xml:space="preserve"> PAGEREF _Toc3573 \h </w:instrText>
        </w:r>
        <w:r>
          <w:fldChar w:fldCharType="separate"/>
        </w:r>
        <w:r>
          <w:t>8</w:t>
        </w:r>
        <w:r>
          <w:fldChar w:fldCharType="end"/>
        </w:r>
      </w:hyperlink>
    </w:p>
    <w:p>
      <w:pPr>
        <w:pStyle w:val="TOC2"/>
        <w:tabs>
          <w:tab w:val="right" w:leader="dot" w:pos="8306"/>
        </w:tabs>
      </w:pPr>
      <w:hyperlink w:anchor="_Toc8490" w:history="1">
        <w:r>
          <w:rPr>
            <w:rFonts w:ascii="仿宋" w:eastAsia="仿宋" w:hAnsi="仿宋" w:cs="仿宋" w:hint="eastAsia"/>
            <w:lang w:eastAsia="zh-CN"/>
          </w:rPr>
          <w:t>(三)、设备选型方案</w:t>
        </w:r>
        <w:r>
          <w:tab/>
        </w:r>
        <w:r>
          <w:fldChar w:fldCharType="begin"/>
        </w:r>
        <w:r>
          <w:instrText xml:space="preserve"> PAGEREF _Toc8490 \h </w:instrText>
        </w:r>
        <w:r>
          <w:fldChar w:fldCharType="separate"/>
        </w:r>
        <w:r>
          <w:t>9</w:t>
        </w:r>
        <w:r>
          <w:fldChar w:fldCharType="end"/>
        </w:r>
      </w:hyperlink>
    </w:p>
    <w:p>
      <w:pPr>
        <w:pStyle w:val="TOC1"/>
        <w:tabs>
          <w:tab w:val="right" w:leader="dot" w:pos="8306"/>
        </w:tabs>
      </w:pPr>
      <w:hyperlink w:anchor="_Toc1154" w:history="1">
        <w:r>
          <w:rPr>
            <w:rFonts w:ascii="仿宋" w:eastAsia="仿宋" w:hAnsi="仿宋" w:cs="仿宋" w:hint="eastAsia"/>
            <w:lang w:eastAsia="zh-CN"/>
          </w:rPr>
          <w:t>四、职业培训项目建设背景及必要性分析</w:t>
        </w:r>
        <w:r>
          <w:tab/>
        </w:r>
        <w:r>
          <w:fldChar w:fldCharType="begin"/>
        </w:r>
        <w:r>
          <w:instrText xml:space="preserve"> PAGEREF _Toc1154 \h </w:instrText>
        </w:r>
        <w:r>
          <w:fldChar w:fldCharType="separate"/>
        </w:r>
        <w:r>
          <w:t>11</w:t>
        </w:r>
        <w:r>
          <w:fldChar w:fldCharType="end"/>
        </w:r>
      </w:hyperlink>
    </w:p>
    <w:p>
      <w:pPr>
        <w:pStyle w:val="TOC2"/>
        <w:tabs>
          <w:tab w:val="right" w:leader="dot" w:pos="8306"/>
        </w:tabs>
      </w:pPr>
      <w:hyperlink w:anchor="_Toc1409" w:history="1">
        <w:r>
          <w:rPr>
            <w:rFonts w:ascii="仿宋" w:eastAsia="仿宋" w:hAnsi="仿宋" w:cs="仿宋" w:hint="eastAsia"/>
            <w:lang w:eastAsia="zh-CN"/>
          </w:rPr>
          <w:t>(一)、职业培训项目背景分析</w:t>
        </w:r>
        <w:r>
          <w:tab/>
        </w:r>
        <w:r>
          <w:fldChar w:fldCharType="begin"/>
        </w:r>
        <w:r>
          <w:instrText xml:space="preserve"> PAGEREF _Toc1409 \h </w:instrText>
        </w:r>
        <w:r>
          <w:fldChar w:fldCharType="separate"/>
        </w:r>
        <w:r>
          <w:t>11</w:t>
        </w:r>
        <w:r>
          <w:fldChar w:fldCharType="end"/>
        </w:r>
      </w:hyperlink>
    </w:p>
    <w:p>
      <w:pPr>
        <w:pStyle w:val="TOC2"/>
        <w:tabs>
          <w:tab w:val="right" w:leader="dot" w:pos="8306"/>
        </w:tabs>
      </w:pPr>
      <w:hyperlink w:anchor="_Toc15259" w:history="1">
        <w:r>
          <w:rPr>
            <w:rFonts w:ascii="仿宋" w:eastAsia="仿宋" w:hAnsi="仿宋" w:cs="仿宋" w:hint="eastAsia"/>
            <w:lang w:eastAsia="zh-CN"/>
          </w:rPr>
          <w:t>(二)、职业培训项目建设必要性分析</w:t>
        </w:r>
        <w:r>
          <w:tab/>
        </w:r>
        <w:r>
          <w:fldChar w:fldCharType="begin"/>
        </w:r>
        <w:r>
          <w:instrText xml:space="preserve"> PAGEREF _Toc15259 \h </w:instrText>
        </w:r>
        <w:r>
          <w:fldChar w:fldCharType="separate"/>
        </w:r>
        <w:r>
          <w:t>12</w:t>
        </w:r>
        <w:r>
          <w:fldChar w:fldCharType="end"/>
        </w:r>
      </w:hyperlink>
    </w:p>
    <w:p>
      <w:pPr>
        <w:pStyle w:val="TOC1"/>
        <w:tabs>
          <w:tab w:val="right" w:leader="dot" w:pos="8306"/>
        </w:tabs>
      </w:pPr>
      <w:hyperlink w:anchor="_Toc32637" w:history="1">
        <w:r>
          <w:rPr>
            <w:rFonts w:ascii="仿宋" w:eastAsia="仿宋" w:hAnsi="仿宋" w:cs="仿宋" w:hint="eastAsia"/>
            <w:lang w:eastAsia="zh-CN"/>
          </w:rPr>
          <w:t>五、职业培训项目土建工程</w:t>
        </w:r>
        <w:r>
          <w:tab/>
        </w:r>
        <w:r>
          <w:fldChar w:fldCharType="begin"/>
        </w:r>
        <w:r>
          <w:instrText xml:space="preserve"> PAGEREF _Toc32637 \h </w:instrText>
        </w:r>
        <w:r>
          <w:fldChar w:fldCharType="separate"/>
        </w:r>
        <w:r>
          <w:t>14</w:t>
        </w:r>
        <w:r>
          <w:fldChar w:fldCharType="end"/>
        </w:r>
      </w:hyperlink>
    </w:p>
    <w:p>
      <w:pPr>
        <w:pStyle w:val="TOC2"/>
        <w:tabs>
          <w:tab w:val="right" w:leader="dot" w:pos="8306"/>
        </w:tabs>
      </w:pPr>
      <w:hyperlink w:anchor="_Toc3320" w:history="1">
        <w:r>
          <w:rPr>
            <w:rFonts w:ascii="仿宋" w:eastAsia="仿宋" w:hAnsi="仿宋" w:cs="仿宋" w:hint="eastAsia"/>
            <w:lang w:eastAsia="zh-CN"/>
          </w:rPr>
          <w:t>(一)、建筑工程设计原则</w:t>
        </w:r>
        <w:r>
          <w:tab/>
        </w:r>
        <w:r>
          <w:fldChar w:fldCharType="begin"/>
        </w:r>
        <w:r>
          <w:instrText xml:space="preserve"> PAGEREF _Toc3320 \h </w:instrText>
        </w:r>
        <w:r>
          <w:fldChar w:fldCharType="separate"/>
        </w:r>
        <w:r>
          <w:t>14</w:t>
        </w:r>
        <w:r>
          <w:fldChar w:fldCharType="end"/>
        </w:r>
      </w:hyperlink>
    </w:p>
    <w:p>
      <w:pPr>
        <w:pStyle w:val="TOC2"/>
        <w:tabs>
          <w:tab w:val="right" w:leader="dot" w:pos="8306"/>
        </w:tabs>
      </w:pPr>
      <w:hyperlink w:anchor="_Toc30224" w:history="1">
        <w:r>
          <w:rPr>
            <w:rFonts w:ascii="仿宋" w:eastAsia="仿宋" w:hAnsi="仿宋" w:cs="仿宋" w:hint="eastAsia"/>
            <w:lang w:eastAsia="zh-CN"/>
          </w:rPr>
          <w:t>(二)、土建工程设计年限及安全等级</w:t>
        </w:r>
        <w:r>
          <w:tab/>
        </w:r>
        <w:r>
          <w:fldChar w:fldCharType="begin"/>
        </w:r>
        <w:r>
          <w:instrText xml:space="preserve"> PAGEREF _Toc30224 \h </w:instrText>
        </w:r>
        <w:r>
          <w:fldChar w:fldCharType="separate"/>
        </w:r>
        <w:r>
          <w:t>15</w:t>
        </w:r>
        <w:r>
          <w:fldChar w:fldCharType="end"/>
        </w:r>
      </w:hyperlink>
    </w:p>
    <w:p>
      <w:pPr>
        <w:pStyle w:val="TOC2"/>
        <w:tabs>
          <w:tab w:val="right" w:leader="dot" w:pos="8306"/>
        </w:tabs>
      </w:pPr>
      <w:hyperlink w:anchor="_Toc28510" w:history="1">
        <w:r>
          <w:rPr>
            <w:rFonts w:ascii="仿宋" w:eastAsia="仿宋" w:hAnsi="仿宋" w:cs="仿宋" w:hint="eastAsia"/>
            <w:lang w:eastAsia="zh-CN"/>
          </w:rPr>
          <w:t>(三)、建筑工程设计总体要求</w:t>
        </w:r>
        <w:r>
          <w:tab/>
        </w:r>
        <w:r>
          <w:fldChar w:fldCharType="begin"/>
        </w:r>
        <w:r>
          <w:instrText xml:space="preserve"> PAGEREF _Toc28510 \h </w:instrText>
        </w:r>
        <w:r>
          <w:fldChar w:fldCharType="separate"/>
        </w:r>
        <w:r>
          <w:t>16</w:t>
        </w:r>
        <w:r>
          <w:fldChar w:fldCharType="end"/>
        </w:r>
      </w:hyperlink>
    </w:p>
    <w:p>
      <w:pPr>
        <w:pStyle w:val="TOC2"/>
        <w:tabs>
          <w:tab w:val="right" w:leader="dot" w:pos="8306"/>
        </w:tabs>
      </w:pPr>
      <w:hyperlink w:anchor="_Toc27169" w:history="1">
        <w:r>
          <w:rPr>
            <w:rFonts w:ascii="仿宋" w:eastAsia="仿宋" w:hAnsi="仿宋" w:cs="仿宋" w:hint="eastAsia"/>
            <w:lang w:eastAsia="zh-CN"/>
          </w:rPr>
          <w:t>(四)、土建工程建设指标</w:t>
        </w:r>
        <w:r>
          <w:tab/>
        </w:r>
        <w:r>
          <w:fldChar w:fldCharType="begin"/>
        </w:r>
        <w:r>
          <w:instrText xml:space="preserve"> PAGEREF _Toc27169 \h </w:instrText>
        </w:r>
        <w:r>
          <w:fldChar w:fldCharType="separate"/>
        </w:r>
        <w:r>
          <w:t>17</w:t>
        </w:r>
        <w:r>
          <w:fldChar w:fldCharType="end"/>
        </w:r>
      </w:hyperlink>
    </w:p>
    <w:p>
      <w:pPr>
        <w:pStyle w:val="TOC1"/>
        <w:tabs>
          <w:tab w:val="right" w:leader="dot" w:pos="8306"/>
        </w:tabs>
      </w:pPr>
      <w:hyperlink w:anchor="_Toc30850" w:history="1">
        <w:r>
          <w:rPr>
            <w:rFonts w:ascii="仿宋" w:eastAsia="仿宋" w:hAnsi="仿宋" w:cs="仿宋" w:hint="eastAsia"/>
            <w:lang w:eastAsia="zh-CN"/>
          </w:rPr>
          <w:t>六、职业培训项目概论</w:t>
        </w:r>
        <w:r>
          <w:tab/>
        </w:r>
        <w:r>
          <w:fldChar w:fldCharType="begin"/>
        </w:r>
        <w:r>
          <w:instrText xml:space="preserve"> PAGEREF _Toc30850 \h </w:instrText>
        </w:r>
        <w:r>
          <w:fldChar w:fldCharType="separate"/>
        </w:r>
        <w:r>
          <w:t>17</w:t>
        </w:r>
        <w:r>
          <w:fldChar w:fldCharType="end"/>
        </w:r>
      </w:hyperlink>
    </w:p>
    <w:p>
      <w:pPr>
        <w:pStyle w:val="TOC2"/>
        <w:tabs>
          <w:tab w:val="right" w:leader="dot" w:pos="8306"/>
        </w:tabs>
      </w:pPr>
      <w:hyperlink w:anchor="_Toc31059" w:history="1">
        <w:r>
          <w:rPr>
            <w:rFonts w:ascii="仿宋" w:eastAsia="仿宋" w:hAnsi="仿宋" w:cs="仿宋" w:hint="eastAsia"/>
            <w:lang w:eastAsia="zh-CN"/>
          </w:rPr>
          <w:t>(一)、职业培训项目概况</w:t>
        </w:r>
        <w:r>
          <w:tab/>
        </w:r>
        <w:r>
          <w:fldChar w:fldCharType="begin"/>
        </w:r>
        <w:r>
          <w:instrText xml:space="preserve"> PAGEREF _Toc31059 \h </w:instrText>
        </w:r>
        <w:r>
          <w:fldChar w:fldCharType="separate"/>
        </w:r>
        <w:r>
          <w:t>17</w:t>
        </w:r>
        <w:r>
          <w:fldChar w:fldCharType="end"/>
        </w:r>
      </w:hyperlink>
    </w:p>
    <w:p>
      <w:pPr>
        <w:pStyle w:val="TOC2"/>
        <w:tabs>
          <w:tab w:val="right" w:leader="dot" w:pos="8306"/>
        </w:tabs>
      </w:pPr>
      <w:hyperlink w:anchor="_Toc15154" w:history="1">
        <w:r>
          <w:rPr>
            <w:rFonts w:ascii="仿宋" w:eastAsia="仿宋" w:hAnsi="仿宋" w:cs="仿宋" w:hint="eastAsia"/>
            <w:lang w:eastAsia="zh-CN"/>
          </w:rPr>
          <w:t>(二)、职业培训项目目标</w:t>
        </w:r>
        <w:r>
          <w:tab/>
        </w:r>
        <w:r>
          <w:fldChar w:fldCharType="begin"/>
        </w:r>
        <w:r>
          <w:instrText xml:space="preserve"> PAGEREF _Toc15154 \h </w:instrText>
        </w:r>
        <w:r>
          <w:fldChar w:fldCharType="separate"/>
        </w:r>
        <w:r>
          <w:t>19</w:t>
        </w:r>
        <w:r>
          <w:fldChar w:fldCharType="end"/>
        </w:r>
      </w:hyperlink>
    </w:p>
    <w:p>
      <w:pPr>
        <w:pStyle w:val="TOC2"/>
        <w:tabs>
          <w:tab w:val="right" w:leader="dot" w:pos="8306"/>
        </w:tabs>
      </w:pPr>
      <w:hyperlink w:anchor="_Toc4108" w:history="1">
        <w:r>
          <w:rPr>
            <w:rFonts w:ascii="仿宋" w:eastAsia="仿宋" w:hAnsi="仿宋" w:cs="仿宋" w:hint="eastAsia"/>
            <w:lang w:eastAsia="zh-CN"/>
          </w:rPr>
          <w:t>(三)、职业培训项目提出的理由</w:t>
        </w:r>
        <w:r>
          <w:tab/>
        </w:r>
        <w:r>
          <w:fldChar w:fldCharType="begin"/>
        </w:r>
        <w:r>
          <w:instrText xml:space="preserve"> PAGEREF _Toc4108 \h </w:instrText>
        </w:r>
        <w:r>
          <w:fldChar w:fldCharType="separate"/>
        </w:r>
        <w:r>
          <w:t>20</w:t>
        </w:r>
        <w:r>
          <w:fldChar w:fldCharType="end"/>
        </w:r>
      </w:hyperlink>
    </w:p>
    <w:p>
      <w:pPr>
        <w:pStyle w:val="TOC2"/>
        <w:tabs>
          <w:tab w:val="right" w:leader="dot" w:pos="8306"/>
        </w:tabs>
      </w:pPr>
      <w:hyperlink w:anchor="_Toc19403" w:history="1">
        <w:r>
          <w:rPr>
            <w:rFonts w:ascii="仿宋" w:eastAsia="仿宋" w:hAnsi="仿宋" w:cs="仿宋" w:hint="eastAsia"/>
            <w:lang w:eastAsia="zh-CN"/>
          </w:rPr>
          <w:t>(四)、职业培训项目意义</w:t>
        </w:r>
        <w:r>
          <w:tab/>
        </w:r>
        <w:r>
          <w:fldChar w:fldCharType="begin"/>
        </w:r>
        <w:r>
          <w:instrText xml:space="preserve"> PAGEREF _Toc19403 \h </w:instrText>
        </w:r>
        <w:r>
          <w:fldChar w:fldCharType="separate"/>
        </w:r>
        <w:r>
          <w:t>22</w:t>
        </w:r>
        <w:r>
          <w:fldChar w:fldCharType="end"/>
        </w:r>
      </w:hyperlink>
    </w:p>
    <w:p>
      <w:pPr>
        <w:pStyle w:val="TOC2"/>
        <w:tabs>
          <w:tab w:val="right" w:leader="dot" w:pos="8306"/>
        </w:tabs>
      </w:pPr>
      <w:hyperlink w:anchor="_Toc3227" w:history="1">
        <w:r>
          <w:rPr>
            <w:rFonts w:ascii="仿宋" w:eastAsia="仿宋" w:hAnsi="仿宋" w:cs="仿宋" w:hint="eastAsia"/>
            <w:lang w:eastAsia="zh-CN"/>
          </w:rPr>
          <w:t>(五)、职业培训项目背景</w:t>
        </w:r>
        <w:r>
          <w:tab/>
        </w:r>
        <w:r>
          <w:fldChar w:fldCharType="begin"/>
        </w:r>
        <w:r>
          <w:instrText xml:space="preserve"> PAGEREF _Toc3227 \h </w:instrText>
        </w:r>
        <w:r>
          <w:fldChar w:fldCharType="separate"/>
        </w:r>
        <w:r>
          <w:t>22</w:t>
        </w:r>
        <w:r>
          <w:fldChar w:fldCharType="end"/>
        </w:r>
      </w:hyperlink>
    </w:p>
    <w:p>
      <w:pPr>
        <w:pStyle w:val="TOC1"/>
        <w:tabs>
          <w:tab w:val="right" w:leader="dot" w:pos="8306"/>
        </w:tabs>
      </w:pPr>
      <w:hyperlink w:anchor="_Toc17718" w:history="1">
        <w:r>
          <w:rPr>
            <w:rFonts w:ascii="仿宋" w:eastAsia="仿宋" w:hAnsi="仿宋" w:cs="仿宋" w:hint="eastAsia"/>
            <w:lang w:eastAsia="zh-CN"/>
          </w:rPr>
          <w:t>七、生产安全保护</w:t>
        </w:r>
        <w:r>
          <w:tab/>
        </w:r>
        <w:r>
          <w:fldChar w:fldCharType="begin"/>
        </w:r>
        <w:r>
          <w:instrText xml:space="preserve"> PAGEREF _Toc17718 \h </w:instrText>
        </w:r>
        <w:r>
          <w:fldChar w:fldCharType="separate"/>
        </w:r>
        <w:r>
          <w:t>23</w:t>
        </w:r>
        <w:r>
          <w:fldChar w:fldCharType="end"/>
        </w:r>
      </w:hyperlink>
    </w:p>
    <w:p>
      <w:pPr>
        <w:pStyle w:val="TOC2"/>
        <w:tabs>
          <w:tab w:val="right" w:leader="dot" w:pos="8306"/>
        </w:tabs>
      </w:pPr>
      <w:hyperlink w:anchor="_Toc25777" w:history="1">
        <w:r>
          <w:rPr>
            <w:rFonts w:ascii="仿宋" w:eastAsia="仿宋" w:hAnsi="仿宋" w:cs="仿宋" w:hint="eastAsia"/>
            <w:lang w:eastAsia="zh-CN"/>
          </w:rPr>
          <w:t>(一)、消防安全</w:t>
        </w:r>
        <w:r>
          <w:tab/>
        </w:r>
        <w:r>
          <w:fldChar w:fldCharType="begin"/>
        </w:r>
        <w:r>
          <w:instrText xml:space="preserve"> PAGEREF _Toc25777 \h </w:instrText>
        </w:r>
        <w:r>
          <w:fldChar w:fldCharType="separate"/>
        </w:r>
        <w:r>
          <w:t>23</w:t>
        </w:r>
        <w:r>
          <w:fldChar w:fldCharType="end"/>
        </w:r>
      </w:hyperlink>
    </w:p>
    <w:p>
      <w:pPr>
        <w:pStyle w:val="TOC2"/>
        <w:tabs>
          <w:tab w:val="right" w:leader="dot" w:pos="8306"/>
        </w:tabs>
      </w:pPr>
      <w:hyperlink w:anchor="_Toc15115" w:history="1">
        <w:r>
          <w:rPr>
            <w:rFonts w:ascii="仿宋" w:eastAsia="仿宋" w:hAnsi="仿宋" w:cs="仿宋" w:hint="eastAsia"/>
            <w:lang w:eastAsia="zh-CN"/>
          </w:rPr>
          <w:t>(二)、防火防爆总图布置措施</w:t>
        </w:r>
        <w:r>
          <w:tab/>
        </w:r>
        <w:r>
          <w:fldChar w:fldCharType="begin"/>
        </w:r>
        <w:r>
          <w:instrText xml:space="preserve"> PAGEREF _Toc15115 \h </w:instrText>
        </w:r>
        <w:r>
          <w:fldChar w:fldCharType="separate"/>
        </w:r>
        <w:r>
          <w:t>25</w:t>
        </w:r>
        <w:r>
          <w:fldChar w:fldCharType="end"/>
        </w:r>
      </w:hyperlink>
    </w:p>
    <w:p>
      <w:pPr>
        <w:pStyle w:val="TOC2"/>
        <w:tabs>
          <w:tab w:val="right" w:leader="dot" w:pos="8306"/>
        </w:tabs>
      </w:pPr>
      <w:hyperlink w:anchor="_Toc10124" w:history="1">
        <w:r>
          <w:rPr>
            <w:rFonts w:ascii="仿宋" w:eastAsia="仿宋" w:hAnsi="仿宋" w:cs="仿宋" w:hint="eastAsia"/>
            <w:lang w:eastAsia="zh-CN"/>
          </w:rPr>
          <w:t>(三)、自然灾害防范措施</w:t>
        </w:r>
        <w:r>
          <w:tab/>
        </w:r>
        <w:r>
          <w:fldChar w:fldCharType="begin"/>
        </w:r>
        <w:r>
          <w:instrText xml:space="preserve"> PAGEREF _Toc10124 \h </w:instrText>
        </w:r>
        <w:r>
          <w:fldChar w:fldCharType="separate"/>
        </w:r>
        <w:r>
          <w:t>26</w:t>
        </w:r>
        <w:r>
          <w:fldChar w:fldCharType="end"/>
        </w:r>
      </w:hyperlink>
    </w:p>
    <w:p>
      <w:pPr>
        <w:pStyle w:val="TOC2"/>
        <w:tabs>
          <w:tab w:val="right" w:leader="dot" w:pos="8306"/>
        </w:tabs>
      </w:pPr>
      <w:hyperlink w:anchor="_Toc10633" w:history="1">
        <w:r>
          <w:rPr>
            <w:rFonts w:ascii="仿宋" w:eastAsia="仿宋" w:hAnsi="仿宋" w:cs="仿宋" w:hint="eastAsia"/>
            <w:lang w:eastAsia="zh-CN"/>
          </w:rPr>
          <w:t>(四)、安全色及安全标志使用要求</w:t>
        </w:r>
        <w:r>
          <w:tab/>
        </w:r>
        <w:r>
          <w:fldChar w:fldCharType="begin"/>
        </w:r>
        <w:r>
          <w:instrText xml:space="preserve"> PAGEREF _Toc10633 \h </w:instrText>
        </w:r>
        <w:r>
          <w:fldChar w:fldCharType="separate"/>
        </w:r>
        <w:r>
          <w:t>27</w:t>
        </w:r>
        <w:r>
          <w:fldChar w:fldCharType="end"/>
        </w:r>
      </w:hyperlink>
    </w:p>
    <w:p>
      <w:pPr>
        <w:pStyle w:val="TOC2"/>
        <w:tabs>
          <w:tab w:val="right" w:leader="dot" w:pos="8306"/>
        </w:tabs>
      </w:pPr>
      <w:hyperlink w:anchor="_Toc19073" w:history="1">
        <w:r>
          <w:rPr>
            <w:rFonts w:ascii="仿宋" w:eastAsia="仿宋" w:hAnsi="仿宋" w:cs="仿宋" w:hint="eastAsia"/>
            <w:lang w:eastAsia="zh-CN"/>
          </w:rPr>
          <w:t>(五)、防尘防毒措施</w:t>
        </w:r>
        <w:r>
          <w:tab/>
        </w:r>
        <w:r>
          <w:fldChar w:fldCharType="begin"/>
        </w:r>
        <w:r>
          <w:instrText xml:space="preserve"> PAGEREF _Toc19073 \h </w:instrText>
        </w:r>
        <w:r>
          <w:fldChar w:fldCharType="separate"/>
        </w:r>
        <w:r>
          <w:t>28</w:t>
        </w:r>
        <w:r>
          <w:fldChar w:fldCharType="end"/>
        </w:r>
      </w:hyperlink>
    </w:p>
    <w:p>
      <w:pPr>
        <w:pStyle w:val="TOC2"/>
        <w:tabs>
          <w:tab w:val="right" w:leader="dot" w:pos="8306"/>
        </w:tabs>
      </w:pPr>
      <w:hyperlink w:anchor="_Toc14974" w:history="1">
        <w:r>
          <w:rPr>
            <w:rFonts w:ascii="仿宋" w:eastAsia="仿宋" w:hAnsi="仿宋" w:cs="仿宋" w:hint="eastAsia"/>
            <w:lang w:eastAsia="zh-CN"/>
          </w:rPr>
          <w:t>(六)、防静电、触电防护及防雷措施</w:t>
        </w:r>
        <w:r>
          <w:tab/>
        </w:r>
        <w:r>
          <w:fldChar w:fldCharType="begin"/>
        </w:r>
        <w:r>
          <w:instrText xml:space="preserve"> PAGEREF _Toc14974 \h </w:instrText>
        </w:r>
        <w:r>
          <w:fldChar w:fldCharType="separate"/>
        </w:r>
        <w:r>
          <w:t>28</w:t>
        </w:r>
        <w:r>
          <w:fldChar w:fldCharType="end"/>
        </w:r>
      </w:hyperlink>
    </w:p>
    <w:p>
      <w:pPr>
        <w:pStyle w:val="TOC2"/>
        <w:tabs>
          <w:tab w:val="right" w:leader="dot" w:pos="8306"/>
        </w:tabs>
      </w:pPr>
      <w:hyperlink w:anchor="_Toc23239" w:history="1">
        <w:r>
          <w:rPr>
            <w:rFonts w:ascii="仿宋" w:eastAsia="仿宋" w:hAnsi="仿宋" w:cs="仿宋" w:hint="eastAsia"/>
            <w:lang w:eastAsia="zh-CN"/>
          </w:rPr>
          <w:t>(七)、机械设备安全保障措施</w:t>
        </w:r>
        <w:r>
          <w:tab/>
        </w:r>
        <w:r>
          <w:fldChar w:fldCharType="begin"/>
        </w:r>
        <w:r>
          <w:instrText xml:space="preserve"> PAGEREF _Toc23239 \h </w:instrText>
        </w:r>
        <w:r>
          <w:fldChar w:fldCharType="separate"/>
        </w:r>
        <w:r>
          <w:t>30</w:t>
        </w:r>
        <w:r>
          <w:fldChar w:fldCharType="end"/>
        </w:r>
      </w:hyperlink>
    </w:p>
    <w:p>
      <w:pPr>
        <w:pStyle w:val="TOC1"/>
        <w:tabs>
          <w:tab w:val="right" w:leader="dot" w:pos="8306"/>
        </w:tabs>
      </w:pPr>
      <w:hyperlink w:anchor="_Toc11871" w:history="1">
        <w:r>
          <w:rPr>
            <w:rFonts w:ascii="仿宋" w:eastAsia="仿宋" w:hAnsi="仿宋" w:cs="仿宋" w:hint="eastAsia"/>
            <w:lang w:eastAsia="zh-CN"/>
          </w:rPr>
          <w:t>八、职业培训项目经营效益</w:t>
        </w:r>
        <w:r>
          <w:tab/>
        </w:r>
        <w:r>
          <w:fldChar w:fldCharType="begin"/>
        </w:r>
        <w:r>
          <w:instrText xml:space="preserve"> PAGEREF _Toc11871 \h </w:instrText>
        </w:r>
        <w:r>
          <w:fldChar w:fldCharType="separate"/>
        </w:r>
        <w:r>
          <w:t>31</w:t>
        </w:r>
        <w:r>
          <w:fldChar w:fldCharType="end"/>
        </w:r>
      </w:hyperlink>
    </w:p>
    <w:p>
      <w:pPr>
        <w:pStyle w:val="TOC2"/>
        <w:tabs>
          <w:tab w:val="right" w:leader="dot" w:pos="8306"/>
        </w:tabs>
      </w:pPr>
      <w:hyperlink w:anchor="_Toc18098" w:history="1">
        <w:r>
          <w:rPr>
            <w:rFonts w:ascii="仿宋" w:eastAsia="仿宋" w:hAnsi="仿宋" w:cs="仿宋" w:hint="eastAsia"/>
            <w:lang w:eastAsia="zh-CN"/>
          </w:rPr>
          <w:t>(一)、经济评价财务测算</w:t>
        </w:r>
        <w:r>
          <w:tab/>
        </w:r>
        <w:r>
          <w:fldChar w:fldCharType="begin"/>
        </w:r>
        <w:r>
          <w:instrText xml:space="preserve"> PAGEREF _Toc18098 \h </w:instrText>
        </w:r>
        <w:r>
          <w:fldChar w:fldCharType="separate"/>
        </w:r>
        <w:r>
          <w:t>31</w:t>
        </w:r>
        <w:r>
          <w:fldChar w:fldCharType="end"/>
        </w:r>
      </w:hyperlink>
    </w:p>
    <w:p>
      <w:pPr>
        <w:pStyle w:val="TOC2"/>
        <w:tabs>
          <w:tab w:val="right" w:leader="dot" w:pos="8306"/>
        </w:tabs>
      </w:pPr>
      <w:hyperlink w:anchor="_Toc29462" w:history="1">
        <w:r>
          <w:rPr>
            <w:rFonts w:ascii="仿宋" w:eastAsia="仿宋" w:hAnsi="仿宋" w:cs="仿宋" w:hint="eastAsia"/>
            <w:lang w:eastAsia="zh-CN"/>
          </w:rPr>
          <w:t>(二)、职业培训项目盈利能力分析</w:t>
        </w:r>
        <w:r>
          <w:tab/>
        </w:r>
        <w:r>
          <w:fldChar w:fldCharType="begin"/>
        </w:r>
        <w:r>
          <w:instrText xml:space="preserve"> PAGEREF _Toc29462 \h </w:instrText>
        </w:r>
        <w:r>
          <w:fldChar w:fldCharType="separate"/>
        </w:r>
        <w:r>
          <w:t>32</w:t>
        </w:r>
        <w:r>
          <w:fldChar w:fldCharType="end"/>
        </w:r>
      </w:hyperlink>
    </w:p>
    <w:p>
      <w:pPr>
        <w:pStyle w:val="TOC1"/>
        <w:tabs>
          <w:tab w:val="right" w:leader="dot" w:pos="8306"/>
        </w:tabs>
      </w:pPr>
      <w:hyperlink w:anchor="_Toc16838" w:history="1">
        <w:r>
          <w:rPr>
            <w:rFonts w:ascii="仿宋" w:eastAsia="仿宋" w:hAnsi="仿宋" w:cs="仿宋" w:hint="eastAsia"/>
            <w:lang w:eastAsia="zh-CN"/>
          </w:rPr>
          <w:t>九、职业培训项目财务管理</w:t>
        </w:r>
        <w:r>
          <w:tab/>
        </w:r>
        <w:r>
          <w:fldChar w:fldCharType="begin"/>
        </w:r>
        <w:r>
          <w:instrText xml:space="preserve"> PAGEREF _Toc16838 \h </w:instrText>
        </w:r>
        <w:r>
          <w:fldChar w:fldCharType="separate"/>
        </w:r>
        <w:r>
          <w:t>33</w:t>
        </w:r>
        <w:r>
          <w:fldChar w:fldCharType="end"/>
        </w:r>
      </w:hyperlink>
    </w:p>
    <w:p>
      <w:pPr>
        <w:pStyle w:val="TOC2"/>
        <w:tabs>
          <w:tab w:val="right" w:leader="dot" w:pos="8306"/>
        </w:tabs>
      </w:pPr>
      <w:hyperlink w:anchor="_Toc32340" w:history="1">
        <w:r>
          <w:rPr>
            <w:rFonts w:ascii="仿宋" w:eastAsia="仿宋" w:hAnsi="仿宋" w:cs="仿宋" w:hint="eastAsia"/>
            <w:lang w:eastAsia="zh-CN"/>
          </w:rPr>
          <w:t>(一)、资金需求大</w:t>
        </w:r>
        <w:r>
          <w:tab/>
        </w:r>
        <w:r>
          <w:fldChar w:fldCharType="begin"/>
        </w:r>
        <w:r>
          <w:instrText xml:space="preserve"> PAGEREF _Toc32340 \h </w:instrText>
        </w:r>
        <w:r>
          <w:fldChar w:fldCharType="separate"/>
        </w:r>
        <w:r>
          <w:t>33</w:t>
        </w:r>
        <w:r>
          <w:fldChar w:fldCharType="end"/>
        </w:r>
      </w:hyperlink>
    </w:p>
    <w:p>
      <w:pPr>
        <w:pStyle w:val="TOC2"/>
        <w:tabs>
          <w:tab w:val="right" w:leader="dot" w:pos="8306"/>
        </w:tabs>
      </w:pPr>
      <w:hyperlink w:anchor="_Toc8767" w:history="1">
        <w:r>
          <w:rPr>
            <w:rFonts w:ascii="仿宋" w:eastAsia="仿宋" w:hAnsi="仿宋" w:cs="仿宋" w:hint="eastAsia"/>
            <w:lang w:eastAsia="zh-CN"/>
          </w:rPr>
          <w:t>(二)、研发周期长</w:t>
        </w:r>
        <w:r>
          <w:tab/>
        </w:r>
        <w:r>
          <w:fldChar w:fldCharType="begin"/>
        </w:r>
        <w:r>
          <w:instrText xml:space="preserve"> PAGEREF _Toc8767 \h </w:instrText>
        </w:r>
        <w:r>
          <w:fldChar w:fldCharType="separate"/>
        </w:r>
        <w:r>
          <w:t>34</w:t>
        </w:r>
        <w:r>
          <w:fldChar w:fldCharType="end"/>
        </w:r>
      </w:hyperlink>
    </w:p>
    <w:p>
      <w:pPr>
        <w:pStyle w:val="TOC2"/>
        <w:tabs>
          <w:tab w:val="right" w:leader="dot" w:pos="8306"/>
        </w:tabs>
      </w:pPr>
      <w:hyperlink w:anchor="_Toc28525" w:history="1">
        <w:r>
          <w:rPr>
            <w:rFonts w:ascii="仿宋" w:eastAsia="仿宋" w:hAnsi="仿宋" w:cs="仿宋" w:hint="eastAsia"/>
            <w:lang w:eastAsia="zh-CN"/>
          </w:rPr>
          <w:t>(三)、市场风险大</w:t>
        </w:r>
        <w:r>
          <w:tab/>
        </w:r>
        <w:r>
          <w:fldChar w:fldCharType="begin"/>
        </w:r>
        <w:r>
          <w:instrText xml:space="preserve"> PAGEREF _Toc28525 \h </w:instrText>
        </w:r>
        <w:r>
          <w:fldChar w:fldCharType="separate"/>
        </w:r>
        <w:r>
          <w:t>36</w:t>
        </w:r>
        <w:r>
          <w:fldChar w:fldCharType="end"/>
        </w:r>
      </w:hyperlink>
    </w:p>
    <w:p>
      <w:pPr>
        <w:pStyle w:val="TOC2"/>
        <w:tabs>
          <w:tab w:val="right" w:leader="dot" w:pos="8306"/>
        </w:tabs>
      </w:pPr>
      <w:hyperlink w:anchor="_Toc19462" w:history="1">
        <w:r>
          <w:rPr>
            <w:rFonts w:ascii="仿宋" w:eastAsia="仿宋" w:hAnsi="仿宋" w:cs="仿宋" w:hint="eastAsia"/>
            <w:lang w:eastAsia="zh-CN"/>
          </w:rPr>
          <w:t>(四)、利润率高</w:t>
        </w:r>
        <w:r>
          <w:tab/>
        </w:r>
        <w:r>
          <w:fldChar w:fldCharType="begin"/>
        </w:r>
        <w:r>
          <w:instrText xml:space="preserve"> PAGEREF _Toc19462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808" w:history="1">
        <w:r>
          <w:rPr>
            <w:rFonts w:ascii="仿宋" w:eastAsia="仿宋" w:hAnsi="仿宋" w:cs="仿宋" w:hint="eastAsia"/>
            <w:lang w:eastAsia="zh-CN"/>
          </w:rPr>
          <w:t>十、职业培训项目投资规划</w:t>
        </w:r>
        <w:r>
          <w:tab/>
        </w:r>
        <w:r>
          <w:fldChar w:fldCharType="begin"/>
        </w:r>
        <w:r>
          <w:instrText xml:space="preserve"> PAGEREF _Toc23808 \h </w:instrText>
        </w:r>
        <w:r>
          <w:fldChar w:fldCharType="separate"/>
        </w:r>
        <w:r>
          <w:t>40</w:t>
        </w:r>
        <w:r>
          <w:fldChar w:fldCharType="end"/>
        </w:r>
      </w:hyperlink>
    </w:p>
    <w:p>
      <w:pPr>
        <w:pStyle w:val="TOC2"/>
        <w:tabs>
          <w:tab w:val="right" w:leader="dot" w:pos="8306"/>
        </w:tabs>
      </w:pPr>
      <w:hyperlink w:anchor="_Toc7216" w:history="1">
        <w:r>
          <w:rPr>
            <w:rFonts w:ascii="仿宋" w:eastAsia="仿宋" w:hAnsi="仿宋" w:cs="仿宋" w:hint="eastAsia"/>
            <w:lang w:eastAsia="zh-CN"/>
          </w:rPr>
          <w:t>(一)、职业培训项目总投资估算</w:t>
        </w:r>
        <w:r>
          <w:tab/>
        </w:r>
        <w:r>
          <w:fldChar w:fldCharType="begin"/>
        </w:r>
        <w:r>
          <w:instrText xml:space="preserve"> PAGEREF _Toc7216 \h </w:instrText>
        </w:r>
        <w:r>
          <w:fldChar w:fldCharType="separate"/>
        </w:r>
        <w:r>
          <w:t>40</w:t>
        </w:r>
        <w:r>
          <w:fldChar w:fldCharType="end"/>
        </w:r>
      </w:hyperlink>
    </w:p>
    <w:p>
      <w:pPr>
        <w:pStyle w:val="TOC2"/>
        <w:tabs>
          <w:tab w:val="right" w:leader="dot" w:pos="8306"/>
        </w:tabs>
      </w:pPr>
      <w:hyperlink w:anchor="_Toc5373" w:history="1">
        <w:r>
          <w:rPr>
            <w:rFonts w:ascii="仿宋" w:eastAsia="仿宋" w:hAnsi="仿宋" w:cs="仿宋" w:hint="eastAsia"/>
            <w:lang w:eastAsia="zh-CN"/>
          </w:rPr>
          <w:t>(二)、资金筹措</w:t>
        </w:r>
        <w:r>
          <w:tab/>
        </w:r>
        <w:r>
          <w:fldChar w:fldCharType="begin"/>
        </w:r>
        <w:r>
          <w:instrText xml:space="preserve"> PAGEREF _Toc5373 \h </w:instrText>
        </w:r>
        <w:r>
          <w:fldChar w:fldCharType="separate"/>
        </w:r>
        <w:r>
          <w:t>42</w:t>
        </w:r>
        <w:r>
          <w:fldChar w:fldCharType="end"/>
        </w:r>
      </w:hyperlink>
    </w:p>
    <w:p>
      <w:pPr>
        <w:pStyle w:val="TOC1"/>
        <w:tabs>
          <w:tab w:val="right" w:leader="dot" w:pos="8306"/>
        </w:tabs>
      </w:pPr>
      <w:hyperlink w:anchor="_Toc8556" w:history="1">
        <w:r>
          <w:rPr>
            <w:rFonts w:ascii="仿宋" w:eastAsia="仿宋" w:hAnsi="仿宋" w:cs="仿宋" w:hint="eastAsia"/>
            <w:lang w:eastAsia="zh-CN"/>
          </w:rPr>
          <w:t>十一、职业培训项目计划安排</w:t>
        </w:r>
        <w:r>
          <w:tab/>
        </w:r>
        <w:r>
          <w:fldChar w:fldCharType="begin"/>
        </w:r>
        <w:r>
          <w:instrText xml:space="preserve"> PAGEREF _Toc8556 \h </w:instrText>
        </w:r>
        <w:r>
          <w:fldChar w:fldCharType="separate"/>
        </w:r>
        <w:r>
          <w:t>42</w:t>
        </w:r>
        <w:r>
          <w:fldChar w:fldCharType="end"/>
        </w:r>
      </w:hyperlink>
    </w:p>
    <w:p>
      <w:pPr>
        <w:pStyle w:val="TOC2"/>
        <w:tabs>
          <w:tab w:val="right" w:leader="dot" w:pos="8306"/>
        </w:tabs>
      </w:pPr>
      <w:hyperlink w:anchor="_Toc2507" w:history="1">
        <w:r>
          <w:rPr>
            <w:rFonts w:ascii="仿宋" w:eastAsia="仿宋" w:hAnsi="仿宋" w:cs="仿宋" w:hint="eastAsia"/>
            <w:lang w:eastAsia="zh-CN"/>
          </w:rPr>
          <w:t>(一)、建设周期</w:t>
        </w:r>
        <w:r>
          <w:tab/>
        </w:r>
        <w:r>
          <w:fldChar w:fldCharType="begin"/>
        </w:r>
        <w:r>
          <w:instrText xml:space="preserve"> PAGEREF _Toc2507 \h </w:instrText>
        </w:r>
        <w:r>
          <w:fldChar w:fldCharType="separate"/>
        </w:r>
        <w:r>
          <w:t>42</w:t>
        </w:r>
        <w:r>
          <w:fldChar w:fldCharType="end"/>
        </w:r>
      </w:hyperlink>
    </w:p>
    <w:p>
      <w:pPr>
        <w:pStyle w:val="TOC2"/>
        <w:tabs>
          <w:tab w:val="right" w:leader="dot" w:pos="8306"/>
        </w:tabs>
      </w:pPr>
      <w:hyperlink w:anchor="_Toc4379" w:history="1">
        <w:r>
          <w:rPr>
            <w:rFonts w:ascii="仿宋" w:eastAsia="仿宋" w:hAnsi="仿宋" w:cs="仿宋" w:hint="eastAsia"/>
            <w:lang w:eastAsia="zh-CN"/>
          </w:rPr>
          <w:t>(二)、建设进度</w:t>
        </w:r>
        <w:r>
          <w:tab/>
        </w:r>
        <w:r>
          <w:fldChar w:fldCharType="begin"/>
        </w:r>
        <w:r>
          <w:instrText xml:space="preserve"> PAGEREF _Toc4379 \h </w:instrText>
        </w:r>
        <w:r>
          <w:fldChar w:fldCharType="separate"/>
        </w:r>
        <w:r>
          <w:t>43</w:t>
        </w:r>
        <w:r>
          <w:fldChar w:fldCharType="end"/>
        </w:r>
      </w:hyperlink>
    </w:p>
    <w:p>
      <w:pPr>
        <w:pStyle w:val="TOC2"/>
        <w:tabs>
          <w:tab w:val="right" w:leader="dot" w:pos="8306"/>
        </w:tabs>
      </w:pPr>
      <w:hyperlink w:anchor="_Toc15763" w:history="1">
        <w:r>
          <w:rPr>
            <w:rFonts w:ascii="仿宋" w:eastAsia="仿宋" w:hAnsi="仿宋" w:cs="仿宋" w:hint="eastAsia"/>
            <w:lang w:eastAsia="zh-CN"/>
          </w:rPr>
          <w:t>(三)、进度安排注意事项</w:t>
        </w:r>
        <w:r>
          <w:tab/>
        </w:r>
        <w:r>
          <w:fldChar w:fldCharType="begin"/>
        </w:r>
        <w:r>
          <w:instrText xml:space="preserve"> PAGEREF _Toc15763 \h </w:instrText>
        </w:r>
        <w:r>
          <w:fldChar w:fldCharType="separate"/>
        </w:r>
        <w:r>
          <w:t>44</w:t>
        </w:r>
        <w:r>
          <w:fldChar w:fldCharType="end"/>
        </w:r>
      </w:hyperlink>
    </w:p>
    <w:p>
      <w:pPr>
        <w:pStyle w:val="TOC2"/>
        <w:tabs>
          <w:tab w:val="right" w:leader="dot" w:pos="8306"/>
        </w:tabs>
      </w:pPr>
      <w:hyperlink w:anchor="_Toc9698" w:history="1">
        <w:r>
          <w:rPr>
            <w:rFonts w:ascii="仿宋" w:eastAsia="仿宋" w:hAnsi="仿宋" w:cs="仿宋" w:hint="eastAsia"/>
            <w:lang w:eastAsia="zh-CN"/>
          </w:rPr>
          <w:t>(四)、人力资源配置</w:t>
        </w:r>
        <w:r>
          <w:tab/>
        </w:r>
        <w:r>
          <w:fldChar w:fldCharType="begin"/>
        </w:r>
        <w:r>
          <w:instrText xml:space="preserve"> PAGEREF _Toc9698 \h </w:instrText>
        </w:r>
        <w:r>
          <w:fldChar w:fldCharType="separate"/>
        </w:r>
        <w:r>
          <w:t>46</w:t>
        </w:r>
        <w:r>
          <w:fldChar w:fldCharType="end"/>
        </w:r>
      </w:hyperlink>
    </w:p>
    <w:p>
      <w:pPr>
        <w:pStyle w:val="TOC1"/>
        <w:tabs>
          <w:tab w:val="right" w:leader="dot" w:pos="8306"/>
        </w:tabs>
      </w:pPr>
      <w:hyperlink w:anchor="_Toc17666" w:history="1">
        <w:r>
          <w:rPr>
            <w:rFonts w:ascii="仿宋" w:eastAsia="仿宋" w:hAnsi="仿宋" w:cs="仿宋" w:hint="eastAsia"/>
            <w:lang w:eastAsia="zh-CN"/>
          </w:rPr>
          <w:t>十二、职业培训项目环境影响分析</w:t>
        </w:r>
        <w:r>
          <w:tab/>
        </w:r>
        <w:r>
          <w:fldChar w:fldCharType="begin"/>
        </w:r>
        <w:r>
          <w:instrText xml:space="preserve"> PAGEREF _Toc17666 \h </w:instrText>
        </w:r>
        <w:r>
          <w:fldChar w:fldCharType="separate"/>
        </w:r>
        <w:r>
          <w:t>46</w:t>
        </w:r>
        <w:r>
          <w:fldChar w:fldCharType="end"/>
        </w:r>
      </w:hyperlink>
    </w:p>
    <w:p>
      <w:pPr>
        <w:pStyle w:val="TOC2"/>
        <w:tabs>
          <w:tab w:val="right" w:leader="dot" w:pos="8306"/>
        </w:tabs>
      </w:pPr>
      <w:hyperlink w:anchor="_Toc15339" w:history="1">
        <w:r>
          <w:rPr>
            <w:rFonts w:ascii="仿宋" w:eastAsia="仿宋" w:hAnsi="仿宋" w:cs="仿宋" w:hint="eastAsia"/>
            <w:lang w:eastAsia="zh-CN"/>
          </w:rPr>
          <w:t>(一)、建设区域环境质量现状</w:t>
        </w:r>
        <w:r>
          <w:tab/>
        </w:r>
        <w:r>
          <w:fldChar w:fldCharType="begin"/>
        </w:r>
        <w:r>
          <w:instrText xml:space="preserve"> PAGEREF _Toc15339 \h </w:instrText>
        </w:r>
        <w:r>
          <w:fldChar w:fldCharType="separate"/>
        </w:r>
        <w:r>
          <w:t>46</w:t>
        </w:r>
        <w:r>
          <w:fldChar w:fldCharType="end"/>
        </w:r>
      </w:hyperlink>
    </w:p>
    <w:p>
      <w:pPr>
        <w:pStyle w:val="TOC2"/>
        <w:tabs>
          <w:tab w:val="right" w:leader="dot" w:pos="8306"/>
        </w:tabs>
      </w:pPr>
      <w:hyperlink w:anchor="_Toc1281" w:history="1">
        <w:r>
          <w:rPr>
            <w:rFonts w:ascii="仿宋" w:eastAsia="仿宋" w:hAnsi="仿宋" w:cs="仿宋" w:hint="eastAsia"/>
            <w:lang w:eastAsia="zh-CN"/>
          </w:rPr>
          <w:t>(二)、建设期环境保护</w:t>
        </w:r>
        <w:r>
          <w:tab/>
        </w:r>
        <w:r>
          <w:fldChar w:fldCharType="begin"/>
        </w:r>
        <w:r>
          <w:instrText xml:space="preserve"> PAGEREF _Toc1281 \h </w:instrText>
        </w:r>
        <w:r>
          <w:fldChar w:fldCharType="separate"/>
        </w:r>
        <w:r>
          <w:t>48</w:t>
        </w:r>
        <w:r>
          <w:fldChar w:fldCharType="end"/>
        </w:r>
      </w:hyperlink>
    </w:p>
    <w:p>
      <w:pPr>
        <w:pStyle w:val="TOC2"/>
        <w:tabs>
          <w:tab w:val="right" w:leader="dot" w:pos="8306"/>
        </w:tabs>
      </w:pPr>
      <w:hyperlink w:anchor="_Toc24641" w:history="1">
        <w:r>
          <w:rPr>
            <w:rFonts w:ascii="仿宋" w:eastAsia="仿宋" w:hAnsi="仿宋" w:cs="仿宋" w:hint="eastAsia"/>
            <w:lang w:eastAsia="zh-CN"/>
          </w:rPr>
          <w:t>(三)、运营期环境保护</w:t>
        </w:r>
        <w:r>
          <w:tab/>
        </w:r>
        <w:r>
          <w:fldChar w:fldCharType="begin"/>
        </w:r>
        <w:r>
          <w:instrText xml:space="preserve"> PAGEREF _Toc24641 \h </w:instrText>
        </w:r>
        <w:r>
          <w:fldChar w:fldCharType="separate"/>
        </w:r>
        <w:r>
          <w:t>49</w:t>
        </w:r>
        <w:r>
          <w:fldChar w:fldCharType="end"/>
        </w:r>
      </w:hyperlink>
    </w:p>
    <w:p>
      <w:pPr>
        <w:pStyle w:val="TOC2"/>
        <w:tabs>
          <w:tab w:val="right" w:leader="dot" w:pos="8306"/>
        </w:tabs>
      </w:pPr>
      <w:hyperlink w:anchor="_Toc11051" w:history="1">
        <w:r>
          <w:rPr>
            <w:rFonts w:ascii="仿宋" w:eastAsia="仿宋" w:hAnsi="仿宋" w:cs="仿宋" w:hint="eastAsia"/>
            <w:lang w:eastAsia="zh-CN"/>
          </w:rPr>
          <w:t>(四)、职业培训项目建设对区域经济的影响</w:t>
        </w:r>
        <w:r>
          <w:tab/>
        </w:r>
        <w:r>
          <w:fldChar w:fldCharType="begin"/>
        </w:r>
        <w:r>
          <w:instrText xml:space="preserve"> PAGEREF _Toc11051 \h </w:instrText>
        </w:r>
        <w:r>
          <w:fldChar w:fldCharType="separate"/>
        </w:r>
        <w:r>
          <w:t>51</w:t>
        </w:r>
        <w:r>
          <w:fldChar w:fldCharType="end"/>
        </w:r>
      </w:hyperlink>
    </w:p>
    <w:p>
      <w:pPr>
        <w:pStyle w:val="TOC2"/>
        <w:tabs>
          <w:tab w:val="right" w:leader="dot" w:pos="8306"/>
        </w:tabs>
      </w:pPr>
      <w:hyperlink w:anchor="_Toc29664" w:history="1">
        <w:r>
          <w:rPr>
            <w:rFonts w:ascii="仿宋" w:eastAsia="仿宋" w:hAnsi="仿宋" w:cs="仿宋" w:hint="eastAsia"/>
            <w:lang w:eastAsia="zh-CN"/>
          </w:rPr>
          <w:t>(五)、废弃物处理</w:t>
        </w:r>
        <w:r>
          <w:tab/>
        </w:r>
        <w:r>
          <w:fldChar w:fldCharType="begin"/>
        </w:r>
        <w:r>
          <w:instrText xml:space="preserve"> PAGEREF _Toc29664 \h </w:instrText>
        </w:r>
        <w:r>
          <w:fldChar w:fldCharType="separate"/>
        </w:r>
        <w:r>
          <w:t>52</w:t>
        </w:r>
        <w:r>
          <w:fldChar w:fldCharType="end"/>
        </w:r>
      </w:hyperlink>
    </w:p>
    <w:p>
      <w:pPr>
        <w:pStyle w:val="TOC2"/>
        <w:tabs>
          <w:tab w:val="right" w:leader="dot" w:pos="8306"/>
        </w:tabs>
      </w:pPr>
      <w:hyperlink w:anchor="_Toc7955" w:history="1">
        <w:r>
          <w:rPr>
            <w:rFonts w:ascii="仿宋" w:eastAsia="仿宋" w:hAnsi="仿宋" w:cs="仿宋" w:hint="eastAsia"/>
            <w:lang w:eastAsia="zh-CN"/>
          </w:rPr>
          <w:t>(六)、特殊环境影响分析</w:t>
        </w:r>
        <w:r>
          <w:tab/>
        </w:r>
        <w:r>
          <w:fldChar w:fldCharType="begin"/>
        </w:r>
        <w:r>
          <w:instrText xml:space="preserve"> PAGEREF _Toc7955 \h </w:instrText>
        </w:r>
        <w:r>
          <w:fldChar w:fldCharType="separate"/>
        </w:r>
        <w:r>
          <w:t>54</w:t>
        </w:r>
        <w:r>
          <w:fldChar w:fldCharType="end"/>
        </w:r>
      </w:hyperlink>
    </w:p>
    <w:p>
      <w:pPr>
        <w:pStyle w:val="TOC2"/>
        <w:tabs>
          <w:tab w:val="right" w:leader="dot" w:pos="8306"/>
        </w:tabs>
      </w:pPr>
      <w:hyperlink w:anchor="_Toc18547" w:history="1">
        <w:r>
          <w:rPr>
            <w:rFonts w:ascii="仿宋" w:eastAsia="仿宋" w:hAnsi="仿宋" w:cs="仿宋" w:hint="eastAsia"/>
            <w:lang w:eastAsia="zh-CN"/>
          </w:rPr>
          <w:t>(七)、清洁生产</w:t>
        </w:r>
        <w:r>
          <w:tab/>
        </w:r>
        <w:r>
          <w:fldChar w:fldCharType="begin"/>
        </w:r>
        <w:r>
          <w:instrText xml:space="preserve"> PAGEREF _Toc18547 \h </w:instrText>
        </w:r>
        <w:r>
          <w:fldChar w:fldCharType="separate"/>
        </w:r>
        <w:r>
          <w:t>55</w:t>
        </w:r>
        <w:r>
          <w:fldChar w:fldCharType="end"/>
        </w:r>
      </w:hyperlink>
    </w:p>
    <w:p>
      <w:pPr>
        <w:pStyle w:val="TOC2"/>
        <w:tabs>
          <w:tab w:val="right" w:leader="dot" w:pos="8306"/>
        </w:tabs>
      </w:pPr>
      <w:hyperlink w:anchor="_Toc23190" w:history="1">
        <w:r>
          <w:rPr>
            <w:rFonts w:ascii="仿宋" w:eastAsia="仿宋" w:hAnsi="仿宋" w:cs="仿宋" w:hint="eastAsia"/>
            <w:lang w:eastAsia="zh-CN"/>
          </w:rPr>
          <w:t>(八)、环境保护综合评价</w:t>
        </w:r>
        <w:r>
          <w:tab/>
        </w:r>
        <w:r>
          <w:fldChar w:fldCharType="begin"/>
        </w:r>
        <w:r>
          <w:instrText xml:space="preserve"> PAGEREF _Toc23190 \h </w:instrText>
        </w:r>
        <w:r>
          <w:fldChar w:fldCharType="separate"/>
        </w:r>
        <w:r>
          <w:t>56</w:t>
        </w:r>
        <w:r>
          <w:fldChar w:fldCharType="end"/>
        </w:r>
      </w:hyperlink>
    </w:p>
    <w:p>
      <w:pPr>
        <w:pStyle w:val="TOC1"/>
        <w:tabs>
          <w:tab w:val="right" w:leader="dot" w:pos="8306"/>
        </w:tabs>
      </w:pPr>
      <w:hyperlink w:anchor="_Toc3031" w:history="1">
        <w:r>
          <w:rPr>
            <w:rFonts w:ascii="仿宋" w:eastAsia="仿宋" w:hAnsi="仿宋" w:cs="仿宋" w:hint="eastAsia"/>
            <w:lang w:eastAsia="zh-CN"/>
          </w:rPr>
          <w:t>十三、供应链管理</w:t>
        </w:r>
        <w:r>
          <w:tab/>
        </w:r>
        <w:r>
          <w:fldChar w:fldCharType="begin"/>
        </w:r>
        <w:r>
          <w:instrText xml:space="preserve"> PAGEREF _Toc3031 \h </w:instrText>
        </w:r>
        <w:r>
          <w:fldChar w:fldCharType="separate"/>
        </w:r>
        <w:r>
          <w:t>57</w:t>
        </w:r>
        <w:r>
          <w:fldChar w:fldCharType="end"/>
        </w:r>
      </w:hyperlink>
    </w:p>
    <w:p>
      <w:pPr>
        <w:pStyle w:val="TOC2"/>
        <w:tabs>
          <w:tab w:val="right" w:leader="dot" w:pos="8306"/>
        </w:tabs>
      </w:pPr>
      <w:hyperlink w:anchor="_Toc18885" w:history="1">
        <w:r>
          <w:rPr>
            <w:rFonts w:ascii="仿宋" w:eastAsia="仿宋" w:hAnsi="仿宋" w:cs="仿宋" w:hint="eastAsia"/>
            <w:lang w:eastAsia="zh-CN"/>
          </w:rPr>
          <w:t>(一)、供应链战略规划</w:t>
        </w:r>
        <w:r>
          <w:tab/>
        </w:r>
        <w:r>
          <w:fldChar w:fldCharType="begin"/>
        </w:r>
        <w:r>
          <w:instrText xml:space="preserve"> PAGEREF _Toc18885 \h </w:instrText>
        </w:r>
        <w:r>
          <w:fldChar w:fldCharType="separate"/>
        </w:r>
        <w:r>
          <w:t>57</w:t>
        </w:r>
        <w:r>
          <w:fldChar w:fldCharType="end"/>
        </w:r>
      </w:hyperlink>
    </w:p>
    <w:p>
      <w:pPr>
        <w:pStyle w:val="TOC2"/>
        <w:tabs>
          <w:tab w:val="right" w:leader="dot" w:pos="8306"/>
        </w:tabs>
      </w:pPr>
      <w:hyperlink w:anchor="_Toc16601" w:history="1">
        <w:r>
          <w:rPr>
            <w:rFonts w:ascii="仿宋" w:eastAsia="仿宋" w:hAnsi="仿宋" w:cs="仿宋" w:hint="eastAsia"/>
            <w:lang w:eastAsia="zh-CN"/>
          </w:rPr>
          <w:t>(二)、供应商选择与合作</w:t>
        </w:r>
        <w:r>
          <w:tab/>
        </w:r>
        <w:r>
          <w:fldChar w:fldCharType="begin"/>
        </w:r>
        <w:r>
          <w:instrText xml:space="preserve"> PAGEREF _Toc16601 \h </w:instrText>
        </w:r>
        <w:r>
          <w:fldChar w:fldCharType="separate"/>
        </w:r>
        <w:r>
          <w:t>59</w:t>
        </w:r>
        <w:r>
          <w:fldChar w:fldCharType="end"/>
        </w:r>
      </w:hyperlink>
    </w:p>
    <w:p>
      <w:pPr>
        <w:pStyle w:val="TOC2"/>
        <w:tabs>
          <w:tab w:val="right" w:leader="dot" w:pos="8306"/>
        </w:tabs>
      </w:pPr>
      <w:hyperlink w:anchor="_Toc5941" w:history="1">
        <w:r>
          <w:rPr>
            <w:rFonts w:ascii="仿宋" w:eastAsia="仿宋" w:hAnsi="仿宋" w:cs="仿宋" w:hint="eastAsia"/>
            <w:lang w:eastAsia="zh-CN"/>
          </w:rPr>
          <w:t>(三)、物流与库存管理</w:t>
        </w:r>
        <w:r>
          <w:tab/>
        </w:r>
        <w:r>
          <w:fldChar w:fldCharType="begin"/>
        </w:r>
        <w:r>
          <w:instrText xml:space="preserve"> PAGEREF _Toc5941 \h </w:instrText>
        </w:r>
        <w:r>
          <w:fldChar w:fldCharType="separate"/>
        </w:r>
        <w:r>
          <w:t>60</w:t>
        </w:r>
        <w:r>
          <w:fldChar w:fldCharType="end"/>
        </w:r>
      </w:hyperlink>
    </w:p>
    <w:p>
      <w:pPr>
        <w:pStyle w:val="TOC1"/>
        <w:tabs>
          <w:tab w:val="right" w:leader="dot" w:pos="8306"/>
        </w:tabs>
      </w:pPr>
      <w:hyperlink w:anchor="_Toc14028" w:history="1">
        <w:r>
          <w:rPr>
            <w:rFonts w:ascii="仿宋" w:eastAsia="仿宋" w:hAnsi="仿宋" w:cs="仿宋" w:hint="eastAsia"/>
            <w:lang w:eastAsia="zh-CN"/>
          </w:rPr>
          <w:t>十四、营销与推广策略</w:t>
        </w:r>
        <w:r>
          <w:tab/>
        </w:r>
        <w:r>
          <w:fldChar w:fldCharType="begin"/>
        </w:r>
        <w:r>
          <w:instrText xml:space="preserve"> PAGEREF _Toc14028 \h </w:instrText>
        </w:r>
        <w:r>
          <w:fldChar w:fldCharType="separate"/>
        </w:r>
        <w:r>
          <w:t>61</w:t>
        </w:r>
        <w:r>
          <w:fldChar w:fldCharType="end"/>
        </w:r>
      </w:hyperlink>
    </w:p>
    <w:p>
      <w:pPr>
        <w:pStyle w:val="TOC2"/>
        <w:tabs>
          <w:tab w:val="right" w:leader="dot" w:pos="8306"/>
        </w:tabs>
      </w:pPr>
      <w:hyperlink w:anchor="_Toc12211" w:history="1">
        <w:r>
          <w:rPr>
            <w:rFonts w:ascii="仿宋" w:eastAsia="仿宋" w:hAnsi="仿宋" w:cs="仿宋" w:hint="eastAsia"/>
            <w:lang w:eastAsia="zh-CN"/>
          </w:rPr>
          <w:t>(一)、产品/服务定位与特点</w:t>
        </w:r>
        <w:r>
          <w:tab/>
        </w:r>
        <w:r>
          <w:fldChar w:fldCharType="begin"/>
        </w:r>
        <w:r>
          <w:instrText xml:space="preserve"> PAGEREF _Toc12211 \h </w:instrText>
        </w:r>
        <w:r>
          <w:fldChar w:fldCharType="separate"/>
        </w:r>
        <w:r>
          <w:t>61</w:t>
        </w:r>
        <w:r>
          <w:fldChar w:fldCharType="end"/>
        </w:r>
      </w:hyperlink>
    </w:p>
    <w:p>
      <w:pPr>
        <w:pStyle w:val="TOC2"/>
        <w:tabs>
          <w:tab w:val="right" w:leader="dot" w:pos="8306"/>
        </w:tabs>
      </w:pPr>
      <w:hyperlink w:anchor="_Toc16106" w:history="1">
        <w:r>
          <w:rPr>
            <w:rFonts w:ascii="仿宋" w:eastAsia="仿宋" w:hAnsi="仿宋" w:cs="仿宋" w:hint="eastAsia"/>
            <w:lang w:eastAsia="zh-CN"/>
          </w:rPr>
          <w:t>(二)、市场定位与竞争分析</w:t>
        </w:r>
        <w:r>
          <w:tab/>
        </w:r>
        <w:r>
          <w:fldChar w:fldCharType="begin"/>
        </w:r>
        <w:r>
          <w:instrText xml:space="preserve"> PAGEREF _Toc16106 \h </w:instrText>
        </w:r>
        <w:r>
          <w:fldChar w:fldCharType="separate"/>
        </w:r>
        <w:r>
          <w:t>62</w:t>
        </w:r>
        <w:r>
          <w:fldChar w:fldCharType="end"/>
        </w:r>
      </w:hyperlink>
    </w:p>
    <w:p>
      <w:pPr>
        <w:pStyle w:val="TOC2"/>
        <w:tabs>
          <w:tab w:val="right" w:leader="dot" w:pos="8306"/>
        </w:tabs>
      </w:pPr>
      <w:hyperlink w:anchor="_Toc24749" w:history="1">
        <w:r>
          <w:rPr>
            <w:rFonts w:ascii="仿宋" w:eastAsia="仿宋" w:hAnsi="仿宋" w:cs="仿宋" w:hint="eastAsia"/>
            <w:lang w:eastAsia="zh-CN"/>
          </w:rPr>
          <w:t>(三)、营销渠道与策略</w:t>
        </w:r>
        <w:r>
          <w:tab/>
        </w:r>
        <w:r>
          <w:fldChar w:fldCharType="begin"/>
        </w:r>
        <w:r>
          <w:instrText xml:space="preserve"> PAGEREF _Toc24749 \h </w:instrText>
        </w:r>
        <w:r>
          <w:fldChar w:fldCharType="separate"/>
        </w:r>
        <w:r>
          <w:t>64</w:t>
        </w:r>
        <w:r>
          <w:fldChar w:fldCharType="end"/>
        </w:r>
      </w:hyperlink>
    </w:p>
    <w:p>
      <w:pPr>
        <w:pStyle w:val="TOC2"/>
        <w:tabs>
          <w:tab w:val="right" w:leader="dot" w:pos="8306"/>
        </w:tabs>
      </w:pPr>
      <w:hyperlink w:anchor="_Toc5533" w:history="1">
        <w:r>
          <w:rPr>
            <w:rFonts w:ascii="仿宋" w:eastAsia="仿宋" w:hAnsi="仿宋" w:cs="仿宋" w:hint="eastAsia"/>
            <w:lang w:eastAsia="zh-CN"/>
          </w:rPr>
          <w:t>(四)、推广与宣传活动</w:t>
        </w:r>
        <w:r>
          <w:tab/>
        </w:r>
        <w:r>
          <w:fldChar w:fldCharType="begin"/>
        </w:r>
        <w:r>
          <w:instrText xml:space="preserve"> PAGEREF _Toc5533 \h </w:instrText>
        </w:r>
        <w:r>
          <w:fldChar w:fldCharType="separate"/>
        </w:r>
        <w:r>
          <w:t>65</w:t>
        </w:r>
        <w:r>
          <w:fldChar w:fldCharType="end"/>
        </w:r>
      </w:hyperlink>
    </w:p>
    <w:p>
      <w:pPr>
        <w:pStyle w:val="TOC1"/>
        <w:tabs>
          <w:tab w:val="right" w:leader="dot" w:pos="8306"/>
        </w:tabs>
      </w:pPr>
      <w:hyperlink w:anchor="_Toc20177" w:history="1">
        <w:r>
          <w:rPr>
            <w:rFonts w:ascii="仿宋" w:eastAsia="仿宋" w:hAnsi="仿宋" w:cs="仿宋" w:hint="eastAsia"/>
            <w:lang w:eastAsia="zh-CN"/>
          </w:rPr>
          <w:t>十五、职业培训项目工程方案分析</w:t>
        </w:r>
        <w:r>
          <w:tab/>
        </w:r>
        <w:r>
          <w:fldChar w:fldCharType="begin"/>
        </w:r>
        <w:r>
          <w:instrText xml:space="preserve"> PAGEREF _Toc20177 \h </w:instrText>
        </w:r>
        <w:r>
          <w:fldChar w:fldCharType="separate"/>
        </w:r>
        <w:r>
          <w:t>70</w:t>
        </w:r>
        <w:r>
          <w:fldChar w:fldCharType="end"/>
        </w:r>
      </w:hyperlink>
    </w:p>
    <w:p>
      <w:pPr>
        <w:pStyle w:val="TOC2"/>
        <w:tabs>
          <w:tab w:val="right" w:leader="dot" w:pos="8306"/>
        </w:tabs>
      </w:pPr>
      <w:hyperlink w:anchor="_Toc26397" w:history="1">
        <w:r>
          <w:rPr>
            <w:rFonts w:ascii="仿宋" w:eastAsia="仿宋" w:hAnsi="仿宋" w:cs="仿宋" w:hint="eastAsia"/>
            <w:lang w:eastAsia="zh-CN"/>
          </w:rPr>
          <w:t>(一)、建筑工程设计原则</w:t>
        </w:r>
        <w:r>
          <w:tab/>
        </w:r>
        <w:r>
          <w:fldChar w:fldCharType="begin"/>
        </w:r>
        <w:r>
          <w:instrText xml:space="preserve"> PAGEREF _Toc26397 \h </w:instrText>
        </w:r>
        <w:r>
          <w:fldChar w:fldCharType="separate"/>
        </w:r>
        <w:r>
          <w:t>70</w:t>
        </w:r>
        <w:r>
          <w:fldChar w:fldCharType="end"/>
        </w:r>
      </w:hyperlink>
    </w:p>
    <w:p>
      <w:pPr>
        <w:pStyle w:val="TOC2"/>
        <w:tabs>
          <w:tab w:val="right" w:leader="dot" w:pos="8306"/>
        </w:tabs>
      </w:pPr>
      <w:hyperlink w:anchor="_Toc11949" w:history="1">
        <w:r>
          <w:rPr>
            <w:rFonts w:ascii="仿宋" w:eastAsia="仿宋" w:hAnsi="仿宋" w:cs="仿宋" w:hint="eastAsia"/>
            <w:lang w:eastAsia="zh-CN"/>
          </w:rPr>
          <w:t>(二)、土建工程建设指标</w:t>
        </w:r>
        <w:r>
          <w:tab/>
        </w:r>
        <w:r>
          <w:fldChar w:fldCharType="begin"/>
        </w:r>
        <w:r>
          <w:instrText xml:space="preserve"> PAGEREF _Toc11949 \h </w:instrText>
        </w:r>
        <w:r>
          <w:fldChar w:fldCharType="separate"/>
        </w:r>
        <w:r>
          <w:t>73</w:t>
        </w:r>
        <w:r>
          <w:fldChar w:fldCharType="end"/>
        </w:r>
      </w:hyperlink>
    </w:p>
    <w:p>
      <w:pPr>
        <w:pStyle w:val="TOC1"/>
        <w:tabs>
          <w:tab w:val="right" w:leader="dot" w:pos="8306"/>
        </w:tabs>
      </w:pPr>
      <w:hyperlink w:anchor="_Toc21008" w:history="1">
        <w:r>
          <w:rPr>
            <w:rFonts w:ascii="仿宋" w:eastAsia="仿宋" w:hAnsi="仿宋" w:cs="仿宋" w:hint="eastAsia"/>
            <w:lang w:eastAsia="zh-CN"/>
          </w:rPr>
          <w:t>十六、职业培训项目实施保障措施</w:t>
        </w:r>
        <w:r>
          <w:tab/>
        </w:r>
        <w:r>
          <w:fldChar w:fldCharType="begin"/>
        </w:r>
        <w:r>
          <w:instrText xml:space="preserve"> PAGEREF _Toc21008 \h </w:instrText>
        </w:r>
        <w:r>
          <w:fldChar w:fldCharType="separate"/>
        </w:r>
        <w:r>
          <w:t>75</w:t>
        </w:r>
        <w:r>
          <w:fldChar w:fldCharType="end"/>
        </w:r>
      </w:hyperlink>
    </w:p>
    <w:p>
      <w:pPr>
        <w:pStyle w:val="TOC2"/>
        <w:tabs>
          <w:tab w:val="right" w:leader="dot" w:pos="8306"/>
        </w:tabs>
      </w:pPr>
      <w:hyperlink w:anchor="_Toc14172" w:history="1">
        <w:r>
          <w:rPr>
            <w:rFonts w:ascii="仿宋" w:eastAsia="仿宋" w:hAnsi="仿宋" w:cs="仿宋" w:hint="eastAsia"/>
            <w:lang w:eastAsia="zh-CN"/>
          </w:rPr>
          <w:t>(一)、职业培训项目实施保障机制</w:t>
        </w:r>
        <w:r>
          <w:tab/>
        </w:r>
        <w:r>
          <w:fldChar w:fldCharType="begin"/>
        </w:r>
        <w:r>
          <w:instrText xml:space="preserve"> PAGEREF _Toc14172 \h </w:instrText>
        </w:r>
        <w:r>
          <w:fldChar w:fldCharType="separate"/>
        </w:r>
        <w:r>
          <w:t>75</w:t>
        </w:r>
        <w:r>
          <w:fldChar w:fldCharType="end"/>
        </w:r>
      </w:hyperlink>
    </w:p>
    <w:p>
      <w:pPr>
        <w:pStyle w:val="TOC2"/>
        <w:tabs>
          <w:tab w:val="right" w:leader="dot" w:pos="8306"/>
        </w:tabs>
      </w:pPr>
      <w:hyperlink w:anchor="_Toc8201" w:history="1">
        <w:r>
          <w:rPr>
            <w:rFonts w:ascii="仿宋" w:eastAsia="仿宋" w:hAnsi="仿宋" w:cs="仿宋" w:hint="eastAsia"/>
            <w:lang w:eastAsia="zh-CN"/>
          </w:rPr>
          <w:t>(二)、职业培训项目法律合规要求</w:t>
        </w:r>
        <w:r>
          <w:tab/>
        </w:r>
        <w:r>
          <w:fldChar w:fldCharType="begin"/>
        </w:r>
        <w:r>
          <w:instrText xml:space="preserve"> PAGEREF _Toc8201 \h </w:instrText>
        </w:r>
        <w:r>
          <w:fldChar w:fldCharType="separate"/>
        </w:r>
        <w:r>
          <w:t>79</w:t>
        </w:r>
        <w:r>
          <w:fldChar w:fldCharType="end"/>
        </w:r>
      </w:hyperlink>
    </w:p>
    <w:p>
      <w:pPr>
        <w:pStyle w:val="TOC2"/>
        <w:tabs>
          <w:tab w:val="right" w:leader="dot" w:pos="8306"/>
        </w:tabs>
      </w:pPr>
      <w:hyperlink w:anchor="_Toc18303" w:history="1">
        <w:r>
          <w:rPr>
            <w:rFonts w:ascii="仿宋" w:eastAsia="仿宋" w:hAnsi="仿宋" w:cs="仿宋" w:hint="eastAsia"/>
            <w:lang w:eastAsia="zh-CN"/>
          </w:rPr>
          <w:t>(三)、职业培训项目合同管理与法律事务</w:t>
        </w:r>
        <w:r>
          <w:tab/>
        </w:r>
        <w:r>
          <w:fldChar w:fldCharType="begin"/>
        </w:r>
        <w:r>
          <w:instrText xml:space="preserve"> PAGEREF _Toc18303 \h </w:instrText>
        </w:r>
        <w:r>
          <w:fldChar w:fldCharType="separate"/>
        </w:r>
        <w:r>
          <w:t>83</w:t>
        </w:r>
        <w:r>
          <w:fldChar w:fldCharType="end"/>
        </w:r>
      </w:hyperlink>
    </w:p>
    <w:p>
      <w:pPr>
        <w:pStyle w:val="TOC2"/>
        <w:tabs>
          <w:tab w:val="right" w:leader="dot" w:pos="8306"/>
        </w:tabs>
      </w:pPr>
      <w:hyperlink w:anchor="_Toc27416" w:history="1">
        <w:r>
          <w:rPr>
            <w:rFonts w:ascii="仿宋" w:eastAsia="仿宋" w:hAnsi="仿宋" w:cs="仿宋" w:hint="eastAsia"/>
            <w:lang w:eastAsia="zh-CN"/>
          </w:rPr>
          <w:t>(四)、职业培训项目知识产权保护策略</w:t>
        </w:r>
        <w:r>
          <w:tab/>
        </w:r>
        <w:r>
          <w:fldChar w:fldCharType="begin"/>
        </w:r>
        <w:r>
          <w:instrText xml:space="preserve"> PAGEREF _Toc27416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66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0427"/>
      <w:r>
        <w:rPr>
          <w:rFonts w:ascii="仿宋" w:eastAsia="仿宋" w:hAnsi="仿宋" w:cs="仿宋" w:hint="eastAsia"/>
          <w:sz w:val="28"/>
          <w:lang w:eastAsia="zh-CN"/>
        </w:rPr>
        <w:t>一、职业培训项目危机管理</w:t>
      </w:r>
      <w:bookmarkEnd w:id="2"/>
    </w:p>
    <w:p>
      <w:pPr>
        <w:pStyle w:val="Heading2"/>
        <w:rPr>
          <w:rFonts w:ascii="仿宋" w:eastAsia="仿宋" w:hAnsi="仿宋" w:cs="仿宋" w:hint="eastAsia"/>
          <w:lang w:eastAsia="zh-CN"/>
        </w:rPr>
      </w:pPr>
      <w:bookmarkStart w:id="3" w:name="_Toc1447"/>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职业培训项目危机管理中，危机预警与识别是确保职业培训项目稳健运行的核心步骤。通过建立全面的监测机制，职业培训项目团队旨在及时发现和理解潜在的风险和危机因素，以便采取及时的预防和应对措施，确保职业培训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首先，通过深入的风险评估，职业培训项目团队全面分析了整个职业培训项目和各个阶段可能存在的威胁。这包括准确评估每个潜在风险的发生概率和可能影响的程度，为后续危机预警提供了有力支持。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职业培训项目团队着重于明确定义职业培训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职业培训项目进展的持续监控，团队能够及时发现潜在问题并作出迅速反应。职业培训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在这一阶段，团队的专业素养和反应速度将发挥至关重要的作用，以确保潜在危机能够在初期得到有效的处理，最大程度地减轻负面影响。通过危机预警与识别，职业培训项目得以更有序、可控地推进。</w:t>
      </w:r>
    </w:p>
    <w:p>
      <w:pPr>
        <w:pStyle w:val="Heading2"/>
        <w:ind w:firstLine="560" w:firstLineChars="200"/>
        <w:rPr>
          <w:rFonts w:ascii="仿宋" w:eastAsia="仿宋" w:hAnsi="仿宋" w:cs="仿宋" w:hint="eastAsia"/>
          <w:sz w:val="28"/>
          <w:lang w:eastAsia="zh-CN"/>
        </w:rPr>
      </w:pPr>
      <w:bookmarkStart w:id="4" w:name="_Toc29433"/>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在危机发生时，职业培训项目团队立即行动，成立了应急小组。该小组的任务是迅速制定并实施紧急应对措施，以最小化潜在损失。以下是采取的主要措施：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暂停职业培训项目进度：为遏制危机蔓延，职业培训项目暂时停止进行，以便全面评估当前状况。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资源重新分配：重新评估职业培训项目资源的分配，确保最大限度地减小损失。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实时沟通：与关键利益相关者建立实时沟通机制，向他们传递职业培训项目危机的实际状况，保障职业培训项目核心利益。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在紧急应对的同时，职业培训项目团队强调了团队协作和有效沟通的重要性。以下是团队协作的关键举措：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信息共享机制：建立了信息共享平台，确保团队成员能够及时获取职业培训项目危机的实时信息。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领导者沟通：职业培训项目领导者通过定期会议和即时沟通工具，指导团队应对危机，保持团队稳定运行。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随着危机得到初步控制，职业培训项目团队转向制定恢复计划，以确保职业培训项目能够从中迅速恢复。主要恢复计划包括：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修复受损的进度计划：重新评估职业培训项目进度，制定修复计划，确保职业培训项目尽快回归正常进程。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重新调整资源分配：优化资源分配，确保职业培训项目在有限资源下高效运转。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风险管理机制加强：对职业培训项目风险进行全面评估，制定更强化的风险管理策略，以预防未来可能的危机。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31185"/>
      <w:r>
        <w:rPr>
          <w:rFonts w:ascii="仿宋" w:eastAsia="仿宋" w:hAnsi="仿宋" w:cs="仿宋" w:hint="eastAsia"/>
          <w:sz w:val="28"/>
          <w:lang w:eastAsia="zh-CN"/>
        </w:rPr>
        <w:t>二、职业培训项目建设单位说明</w:t>
      </w:r>
      <w:bookmarkEnd w:id="5"/>
    </w:p>
    <w:p>
      <w:pPr>
        <w:pStyle w:val="Heading2"/>
        <w:rPr>
          <w:rFonts w:ascii="仿宋" w:eastAsia="仿宋" w:hAnsi="仿宋" w:cs="仿宋" w:hint="eastAsia"/>
          <w:lang w:eastAsia="zh-CN"/>
        </w:rPr>
      </w:pPr>
      <w:bookmarkStart w:id="6" w:name="_Toc25874"/>
      <w:r>
        <w:rPr>
          <w:rFonts w:ascii="仿宋" w:eastAsia="仿宋" w:hAnsi="仿宋" w:cs="仿宋" w:hint="eastAsia"/>
          <w:lang w:eastAsia="zh-CN"/>
        </w:rPr>
        <w:t>(一)、职业培训项目承办单位基本情况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8039"/>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职业培训项目承办单位的XXXX，我们着眼于实现可持续的经济效益。通过技术创新和解决方案的提供，公司预计在职业培训项目执行期间将获得可观的收入增长。这一收入来源主要包括职业培训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同时，我们注重成本控制和效率提升，以确保职业培训项目的可持续盈利。透过精细的管理和资源优化，公司期望实现职业培训项目利润最大化。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公司将对职业培训项目实施进行全面的投资评估，包括职业培训项目启动阶段的资金投入和后续运营成本。通过对职业培训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职业培训项目实施过程中具备足够的资金流动性，公司将进行详尽的现金流分析。这包括资金需求的合理预测、职业培训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18897"/>
      <w:r>
        <w:rPr>
          <w:rFonts w:ascii="仿宋" w:eastAsia="仿宋" w:hAnsi="仿宋" w:cs="仿宋" w:hint="eastAsia"/>
          <w:sz w:val="28"/>
          <w:lang w:eastAsia="zh-CN"/>
        </w:rPr>
        <w:t>三、工艺说明</w:t>
      </w:r>
      <w:bookmarkEnd w:id="8"/>
    </w:p>
    <w:p>
      <w:pPr>
        <w:pStyle w:val="Heading2"/>
        <w:rPr>
          <w:rFonts w:ascii="仿宋" w:eastAsia="仿宋" w:hAnsi="仿宋" w:cs="仿宋" w:hint="eastAsia"/>
          <w:lang w:eastAsia="zh-CN"/>
        </w:rPr>
      </w:pPr>
      <w:bookmarkStart w:id="9" w:name="_Toc5447"/>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职业培训项目的技术管理特点体现在其创新导向。通过引入最先进的技术趋势和解决方案，职业培训项目致力于提升科技含量、提高质量和效率水平。这意味着我们将采用最新的工具和方法，确保职业培训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职业培训项目技术管理的显著特征。通过整合不同领域的技术资源，我们实现了跨学科的协同工作。这有助于优化技术架构，提高整体效能。此外，整合性策略还促进了不同技术团队之间的紧密沟通和高效合作，确保职业培训项目各方面的技术都能得到协同发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职业培训项目所采用的技术。通过不断优化技术方案，职业培训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职业培训项目团队将在职业培训项目初期识别可能的技术风险，并采取相应的预防和应对措施。通过建立健全的风险评估机制，职业培训项目能够在实施过程中及时发现并解决潜在的技术问题，保障职业培训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职业培训项目中，技术将成为职业培训项目成功的有力支持。这一深度剖析揭示了技术管理在职业培训项目实施中的关键作用，为职业培训项目的技术基础奠定了坚实的基础。</w:t>
      </w:r>
    </w:p>
    <w:p>
      <w:pPr>
        <w:pStyle w:val="Heading2"/>
        <w:ind w:firstLine="560" w:firstLineChars="200"/>
        <w:rPr>
          <w:rFonts w:ascii="仿宋" w:eastAsia="仿宋" w:hAnsi="仿宋" w:cs="仿宋" w:hint="eastAsia"/>
          <w:sz w:val="28"/>
          <w:lang w:eastAsia="zh-CN"/>
        </w:rPr>
      </w:pPr>
      <w:bookmarkStart w:id="10" w:name="_Toc3573"/>
      <w:r>
        <w:rPr>
          <w:rFonts w:ascii="仿宋" w:eastAsia="仿宋" w:hAnsi="仿宋" w:cs="仿宋" w:hint="eastAsia"/>
          <w:sz w:val="28"/>
          <w:lang w:eastAsia="zh-CN"/>
        </w:rPr>
        <w:t>(二)、职业培训项目工艺技术设计方案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职业培训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生产经营活动方面，职业培训项目将严格按照相关行业规范要求进行组织。通过有效控制产品质量，职业培训项目将致力于为顾客提供优质的职业培训项目产品和良好的服务。这体现了职业培训项目对于生产活动合规性和质量标准的高度重视，为职业培训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职业培训项目注重生态效益和清洁生产原则。职业培训项目建设将紧密结合地方特色经济发展，与社会经济发展规划和区域环境保护规划方案相协调一致。通过与当地区域自然生态系统的结合，职业培训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职业培训项目产品具有多样化的客户需求和个性化的特点。因此，职业培训项目产品规格品种多样，且单批生产数量较小。为满足这一特点，职业培训项目承办单位将建设先进的柔性制造生产线。通过广泛应用柔性制造技术，职业培训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职业培训项目采用的技术具有较高的技术含量和自动化水平，处于国内先进水平。这一技术选用不仅体现了对生产效率、质量和环境友好性的高标准要求，同时为职业培训项目的可持续发展奠定了坚实的基础。</w:t>
      </w:r>
    </w:p>
    <w:p>
      <w:pPr>
        <w:pStyle w:val="Heading2"/>
        <w:ind w:firstLine="560" w:firstLineChars="200"/>
        <w:rPr>
          <w:rFonts w:ascii="仿宋" w:eastAsia="仿宋" w:hAnsi="仿宋" w:cs="仿宋" w:hint="eastAsia"/>
          <w:sz w:val="28"/>
          <w:lang w:eastAsia="zh-CN"/>
        </w:rPr>
      </w:pPr>
      <w:bookmarkStart w:id="11" w:name="_Toc8490"/>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为确保职业培训项目的高效生产和技术实施，我们制定了一套精心设计的设备选型方案，以满足职业培训项目生产、质量和环保的要求。该方案的主要特点如下：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职业培训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针对职业培训项目产品的多样性和小批量生产的特点，我们将建设柔性制造生产线。通过在设备选型中考虑柔性制造技术，可以灵活应对不同产品规格和生产需求，实现生产线的高度灵活性和适应性。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1154"/>
      <w:r>
        <w:rPr>
          <w:rFonts w:ascii="仿宋" w:eastAsia="仿宋" w:hAnsi="仿宋" w:cs="仿宋" w:hint="eastAsia"/>
          <w:sz w:val="28"/>
          <w:lang w:eastAsia="zh-CN"/>
        </w:rPr>
        <w:t>四、职业培训项目建设背景及必要性分析</w:t>
      </w:r>
      <w:bookmarkEnd w:id="12"/>
    </w:p>
    <w:p>
      <w:pPr>
        <w:pStyle w:val="Heading2"/>
        <w:rPr>
          <w:rFonts w:ascii="仿宋" w:eastAsia="仿宋" w:hAnsi="仿宋" w:cs="仿宋" w:hint="eastAsia"/>
          <w:lang w:eastAsia="zh-CN"/>
        </w:rPr>
      </w:pPr>
      <w:bookmarkStart w:id="13" w:name="_Toc1409"/>
      <w:r>
        <w:rPr>
          <w:rFonts w:ascii="仿宋" w:eastAsia="仿宋" w:hAnsi="仿宋" w:cs="仿宋" w:hint="eastAsia"/>
          <w:lang w:eastAsia="zh-CN"/>
        </w:rPr>
        <w:t>(一)、职业培训项目背景分析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培训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职业培训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职业培训项目在这个潮流中的定位。同时，我们将关注行业内涌现的新兴机遇，以便职业培训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职业培训项目提供了强大的发展动力。我们将聚焦于行业内最新的技术发展趋势，包括但不限于人工智能、大数据分析、物联网等领域。通过深度的技术研究，我们将确保职业培训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职业培训项目发展的源泉。我们将投入更多的精力对市场需求进行深入剖析，超越表面的需求，深入挖掘潜在的市场痛点和机遇。通过对市场需求的细致了解，职业培训项目将更有针对性地设计解决方案，满足市场的多样化需求，从而更好地促进职业培训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职业培训项目战略至关重要。我们将对竞争态势进行更为深入的分析，包括但不限于市场份额、产品特点、客户满意度等多个维度。通过深度的竞争分析，职业培训项目将能够更准确地把握市场脉搏，制定具有竞争力的职业培训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职业培训项目的发展具有直接的影响。我们将进行更为全面的法规和政策分析，了解行业发展中的潜在法律风险和合规挑战。通过充分了解和遵守相关法规，职业培训项目将确保在法律框架内合法合规运营，为职业培训项目的稳健发展提供有力支持。</w:t>
      </w:r>
    </w:p>
    <w:p>
      <w:pPr>
        <w:pStyle w:val="Heading2"/>
        <w:ind w:firstLine="560" w:firstLineChars="200"/>
        <w:rPr>
          <w:rFonts w:ascii="仿宋" w:eastAsia="仿宋" w:hAnsi="仿宋" w:cs="仿宋" w:hint="eastAsia"/>
          <w:sz w:val="28"/>
          <w:lang w:eastAsia="zh-CN"/>
        </w:rPr>
      </w:pPr>
      <w:bookmarkStart w:id="14" w:name="_Toc15259"/>
      <w:r>
        <w:rPr>
          <w:rFonts w:ascii="仿宋" w:eastAsia="仿宋" w:hAnsi="仿宋" w:cs="仿宋" w:hint="eastAsia"/>
          <w:sz w:val="28"/>
          <w:lang w:eastAsia="zh-CN"/>
        </w:rPr>
        <w:t>(二)、职业培训项目建设必要性分析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职业培训项目建设的迫切性源于对行业发展趋势的深刻洞察。我们正处于一个行业变革的时代，科技创新、数字化转型成为企业发展的关键动力。职业培训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培训项目建设不仅仅是为了跟上潮流，更是为了通过技术创新推动企业的持续发展。通过引入先进的技术和解决方案，职业培训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职业培训项目的建设成为必然选择，通过提高产品质量、拓展服务领域，从而在竞争中获得更多的机会。职业培训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职业培训项目建设的必要性体现在对客户需求更精准的满足。通过职业培训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职业培训项目建设的背后是对企业持续创新的追求。只有通过不断创新，企业才能在竞争中立于不败之地。职业培训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5" w:name="_Toc32637"/>
      <w:r>
        <w:rPr>
          <w:rFonts w:ascii="仿宋" w:eastAsia="仿宋" w:hAnsi="仿宋" w:cs="仿宋" w:hint="eastAsia"/>
          <w:sz w:val="28"/>
          <w:lang w:eastAsia="zh-CN"/>
        </w:rPr>
        <w:t>五、职业培训项目土建工程</w:t>
      </w:r>
      <w:bookmarkEnd w:id="15"/>
    </w:p>
    <w:p>
      <w:pPr>
        <w:pStyle w:val="Heading2"/>
        <w:rPr>
          <w:rFonts w:ascii="仿宋" w:eastAsia="仿宋" w:hAnsi="仿宋" w:cs="仿宋" w:hint="eastAsia"/>
          <w:lang w:eastAsia="zh-CN"/>
        </w:rPr>
      </w:pPr>
      <w:bookmarkStart w:id="16" w:name="_Toc3320"/>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在职业培训项目的建筑工程设计中，我们将秉承一系列重要的设计原则，以确保职业培训项目建筑在功能、美观、可持续性等方面达到最佳效果。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首要原则是确保建筑的功能性得到最大化的发挥。我们将充分理解职业培训项目的实际需求，合理布局各个功能区域，保证建筑在满足业务需求的同时，提供高效的工作环境。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在建筑设计中，我们将综合考虑建设和运营成本。通过精细的经济效益分析，确保设计方案在高效利用资源的同时，对职业培训项目的长期盈利能力有积极的贡献。</w:t>
      </w:r>
    </w:p>
    <w:p>
      <w:pPr>
        <w:pStyle w:val="Heading2"/>
        <w:ind w:firstLine="560" w:firstLineChars="200"/>
        <w:rPr>
          <w:rFonts w:ascii="仿宋" w:eastAsia="仿宋" w:hAnsi="仿宋" w:cs="仿宋" w:hint="eastAsia"/>
          <w:sz w:val="28"/>
          <w:lang w:eastAsia="zh-CN"/>
        </w:rPr>
      </w:pPr>
      <w:bookmarkStart w:id="17" w:name="_Toc30224"/>
      <w:r>
        <w:rPr>
          <w:rFonts w:ascii="仿宋" w:eastAsia="仿宋" w:hAnsi="仿宋" w:cs="仿宋" w:hint="eastAsia"/>
          <w:sz w:val="28"/>
          <w:lang w:eastAsia="zh-CN"/>
        </w:rPr>
        <w:t>(二)、土建工程设计年限及安全等级</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职业培训项目的土建工程设计中，我们将精准设定设计年限，结合职业培训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职业培训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8" w:name="_Toc28510"/>
      <w:r>
        <w:rPr>
          <w:rFonts w:ascii="仿宋" w:eastAsia="仿宋" w:hAnsi="仿宋" w:cs="仿宋" w:hint="eastAsia"/>
          <w:sz w:val="28"/>
          <w:lang w:eastAsia="zh-CN"/>
        </w:rPr>
        <w:t>(三)、建筑工程设计总体要求</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职业培训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职业培训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https://d.book118.com/047026051162006040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职业培训项目规划设计方案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职业培训项目规划设计方案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职业培训项目规划设计方案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职业培训项目规划设计方案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职业培训项目规划设计方案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职业培训项目规划设计方案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职业培训项目规划设计方案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职业培训项目规划设计方案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职业培训项目规划设计方案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职业培训项目规划设计方案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职业培训项目规划设计方案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职业培训项目规划设计方案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职业培训项目规划设计方案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职业培训项目规划设计方案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职业培训项目规划设计方案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职业培训项目规划设计方案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职业培训项目规划设计方案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D884E93"/>
    <w:rsid w:val="0D884E9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4702605116200604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2024-02-07T18:24:00Z</dcterms:created>
  <dcterms:modified xsi:type="dcterms:W3CDTF">2024-02-07T18:25:01Z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7CE6BD017D0543BA9B44FF4D3CC9E793_11</vt:lpwstr>
  </property>
  <property fmtid="{D5CDD505-2E9C-101B-9397-08002B2CF9AE}" pid="3" name="KSOProductBuildVer">
    <vt:lpwstr>2052-12.1.0.16250</vt:lpwstr>
  </property>
</Properties>
</file>