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防锈涂料项目规划设计纲要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394" w:history="1">
        <w:r>
          <w:rPr>
            <w:rFonts w:ascii="仿宋" w:eastAsia="仿宋" w:hAnsi="仿宋" w:cs="仿宋" w:hint="eastAsia"/>
            <w:lang w:eastAsia="zh-CN"/>
          </w:rPr>
          <w:t>前言</w:t>
        </w:r>
        <w:r>
          <w:tab/>
        </w:r>
        <w:r>
          <w:fldChar w:fldCharType="begin"/>
        </w:r>
        <w:r>
          <w:instrText xml:space="preserve"> PAGEREF _Toc12394 \h </w:instrText>
        </w:r>
        <w:r>
          <w:fldChar w:fldCharType="separate"/>
        </w:r>
        <w:r>
          <w:t>3</w:t>
        </w:r>
        <w:r>
          <w:fldChar w:fldCharType="end"/>
        </w:r>
      </w:hyperlink>
    </w:p>
    <w:p>
      <w:pPr>
        <w:pStyle w:val="TOC1"/>
        <w:tabs>
          <w:tab w:val="right" w:leader="dot" w:pos="8306"/>
        </w:tabs>
      </w:pPr>
      <w:hyperlink w:anchor="_Toc28941" w:history="1">
        <w:r>
          <w:rPr>
            <w:rFonts w:ascii="仿宋" w:eastAsia="仿宋" w:hAnsi="仿宋" w:cs="仿宋" w:hint="eastAsia"/>
            <w:lang w:eastAsia="zh-CN"/>
          </w:rPr>
          <w:t>一、防锈涂料项目危机管理</w:t>
        </w:r>
        <w:r>
          <w:tab/>
        </w:r>
        <w:r>
          <w:fldChar w:fldCharType="begin"/>
        </w:r>
        <w:r>
          <w:instrText xml:space="preserve"> PAGEREF _Toc28941 \h </w:instrText>
        </w:r>
        <w:r>
          <w:fldChar w:fldCharType="separate"/>
        </w:r>
        <w:r>
          <w:t>3</w:t>
        </w:r>
        <w:r>
          <w:fldChar w:fldCharType="end"/>
        </w:r>
      </w:hyperlink>
    </w:p>
    <w:p>
      <w:pPr>
        <w:pStyle w:val="TOC2"/>
        <w:tabs>
          <w:tab w:val="right" w:leader="dot" w:pos="8306"/>
        </w:tabs>
      </w:pPr>
      <w:hyperlink w:anchor="_Toc5075" w:history="1">
        <w:r>
          <w:rPr>
            <w:rFonts w:ascii="仿宋" w:eastAsia="仿宋" w:hAnsi="仿宋" w:cs="仿宋" w:hint="eastAsia"/>
            <w:lang w:eastAsia="zh-CN"/>
          </w:rPr>
          <w:t>(一)、危机预警与识别</w:t>
        </w:r>
        <w:r>
          <w:tab/>
        </w:r>
        <w:r>
          <w:fldChar w:fldCharType="begin"/>
        </w:r>
        <w:r>
          <w:instrText xml:space="preserve"> PAGEREF _Toc5075 \h </w:instrText>
        </w:r>
        <w:r>
          <w:fldChar w:fldCharType="separate"/>
        </w:r>
        <w:r>
          <w:t>3</w:t>
        </w:r>
        <w:r>
          <w:fldChar w:fldCharType="end"/>
        </w:r>
      </w:hyperlink>
    </w:p>
    <w:p>
      <w:pPr>
        <w:pStyle w:val="TOC2"/>
        <w:tabs>
          <w:tab w:val="right" w:leader="dot" w:pos="8306"/>
        </w:tabs>
      </w:pPr>
      <w:hyperlink w:anchor="_Toc27748" w:history="1">
        <w:r>
          <w:rPr>
            <w:rFonts w:ascii="仿宋" w:eastAsia="仿宋" w:hAnsi="仿宋" w:cs="仿宋" w:hint="eastAsia"/>
            <w:lang w:eastAsia="zh-CN"/>
          </w:rPr>
          <w:t>(二)、危机应对与恢复</w:t>
        </w:r>
        <w:r>
          <w:tab/>
        </w:r>
        <w:r>
          <w:fldChar w:fldCharType="begin"/>
        </w:r>
        <w:r>
          <w:instrText xml:space="preserve"> PAGEREF _Toc27748 \h </w:instrText>
        </w:r>
        <w:r>
          <w:fldChar w:fldCharType="separate"/>
        </w:r>
        <w:r>
          <w:t>4</w:t>
        </w:r>
        <w:r>
          <w:fldChar w:fldCharType="end"/>
        </w:r>
      </w:hyperlink>
    </w:p>
    <w:p>
      <w:pPr>
        <w:pStyle w:val="TOC1"/>
        <w:tabs>
          <w:tab w:val="right" w:leader="dot" w:pos="8306"/>
        </w:tabs>
      </w:pPr>
      <w:hyperlink w:anchor="_Toc4919" w:history="1">
        <w:r>
          <w:rPr>
            <w:rFonts w:ascii="仿宋" w:eastAsia="仿宋" w:hAnsi="仿宋" w:cs="仿宋" w:hint="eastAsia"/>
            <w:lang w:eastAsia="zh-CN"/>
          </w:rPr>
          <w:t>二、防锈涂料项目建设单位说明</w:t>
        </w:r>
        <w:r>
          <w:tab/>
        </w:r>
        <w:r>
          <w:fldChar w:fldCharType="begin"/>
        </w:r>
        <w:r>
          <w:instrText xml:space="preserve"> PAGEREF _Toc4919 \h </w:instrText>
        </w:r>
        <w:r>
          <w:fldChar w:fldCharType="separate"/>
        </w:r>
        <w:r>
          <w:t>5</w:t>
        </w:r>
        <w:r>
          <w:fldChar w:fldCharType="end"/>
        </w:r>
      </w:hyperlink>
    </w:p>
    <w:p>
      <w:pPr>
        <w:pStyle w:val="TOC2"/>
        <w:tabs>
          <w:tab w:val="right" w:leader="dot" w:pos="8306"/>
        </w:tabs>
      </w:pPr>
      <w:hyperlink w:anchor="_Toc29594" w:history="1">
        <w:r>
          <w:rPr>
            <w:rFonts w:ascii="仿宋" w:eastAsia="仿宋" w:hAnsi="仿宋" w:cs="仿宋" w:hint="eastAsia"/>
            <w:lang w:eastAsia="zh-CN"/>
          </w:rPr>
          <w:t>(一)、防锈涂料项目承办单位基本情况</w:t>
        </w:r>
        <w:r>
          <w:tab/>
        </w:r>
        <w:r>
          <w:fldChar w:fldCharType="begin"/>
        </w:r>
        <w:r>
          <w:instrText xml:space="preserve"> PAGEREF _Toc29594 \h </w:instrText>
        </w:r>
        <w:r>
          <w:fldChar w:fldCharType="separate"/>
        </w:r>
        <w:r>
          <w:t>5</w:t>
        </w:r>
        <w:r>
          <w:fldChar w:fldCharType="end"/>
        </w:r>
      </w:hyperlink>
    </w:p>
    <w:p>
      <w:pPr>
        <w:pStyle w:val="TOC2"/>
        <w:tabs>
          <w:tab w:val="right" w:leader="dot" w:pos="8306"/>
        </w:tabs>
      </w:pPr>
      <w:hyperlink w:anchor="_Toc24718" w:history="1">
        <w:r>
          <w:rPr>
            <w:rFonts w:ascii="仿宋" w:eastAsia="仿宋" w:hAnsi="仿宋" w:cs="仿宋" w:hint="eastAsia"/>
            <w:lang w:eastAsia="zh-CN"/>
          </w:rPr>
          <w:t>(二)、公司经济效益分析</w:t>
        </w:r>
        <w:r>
          <w:tab/>
        </w:r>
        <w:r>
          <w:fldChar w:fldCharType="begin"/>
        </w:r>
        <w:r>
          <w:instrText xml:space="preserve"> PAGEREF _Toc24718 \h </w:instrText>
        </w:r>
        <w:r>
          <w:fldChar w:fldCharType="separate"/>
        </w:r>
        <w:r>
          <w:t>6</w:t>
        </w:r>
        <w:r>
          <w:fldChar w:fldCharType="end"/>
        </w:r>
      </w:hyperlink>
    </w:p>
    <w:p>
      <w:pPr>
        <w:pStyle w:val="TOC1"/>
        <w:tabs>
          <w:tab w:val="right" w:leader="dot" w:pos="8306"/>
        </w:tabs>
      </w:pPr>
      <w:hyperlink w:anchor="_Toc2376" w:history="1">
        <w:r>
          <w:rPr>
            <w:rFonts w:ascii="仿宋" w:eastAsia="仿宋" w:hAnsi="仿宋" w:cs="仿宋" w:hint="eastAsia"/>
            <w:lang w:eastAsia="zh-CN"/>
          </w:rPr>
          <w:t>三、工艺说明</w:t>
        </w:r>
        <w:r>
          <w:tab/>
        </w:r>
        <w:r>
          <w:fldChar w:fldCharType="begin"/>
        </w:r>
        <w:r>
          <w:instrText xml:space="preserve"> PAGEREF _Toc2376 \h </w:instrText>
        </w:r>
        <w:r>
          <w:fldChar w:fldCharType="separate"/>
        </w:r>
        <w:r>
          <w:t>7</w:t>
        </w:r>
        <w:r>
          <w:fldChar w:fldCharType="end"/>
        </w:r>
      </w:hyperlink>
    </w:p>
    <w:p>
      <w:pPr>
        <w:pStyle w:val="TOC2"/>
        <w:tabs>
          <w:tab w:val="right" w:leader="dot" w:pos="8306"/>
        </w:tabs>
      </w:pPr>
      <w:hyperlink w:anchor="_Toc12935" w:history="1">
        <w:r>
          <w:rPr>
            <w:rFonts w:ascii="仿宋" w:eastAsia="仿宋" w:hAnsi="仿宋" w:cs="仿宋" w:hint="eastAsia"/>
            <w:lang w:eastAsia="zh-CN"/>
          </w:rPr>
          <w:t>(一)、技术管理特点</w:t>
        </w:r>
        <w:r>
          <w:tab/>
        </w:r>
        <w:r>
          <w:fldChar w:fldCharType="begin"/>
        </w:r>
        <w:r>
          <w:instrText xml:space="preserve"> PAGEREF _Toc12935 \h </w:instrText>
        </w:r>
        <w:r>
          <w:fldChar w:fldCharType="separate"/>
        </w:r>
        <w:r>
          <w:t>7</w:t>
        </w:r>
        <w:r>
          <w:fldChar w:fldCharType="end"/>
        </w:r>
      </w:hyperlink>
    </w:p>
    <w:p>
      <w:pPr>
        <w:pStyle w:val="TOC2"/>
        <w:tabs>
          <w:tab w:val="right" w:leader="dot" w:pos="8306"/>
        </w:tabs>
      </w:pPr>
      <w:hyperlink w:anchor="_Toc13813" w:history="1">
        <w:r>
          <w:rPr>
            <w:rFonts w:ascii="仿宋" w:eastAsia="仿宋" w:hAnsi="仿宋" w:cs="仿宋" w:hint="eastAsia"/>
            <w:lang w:eastAsia="zh-CN"/>
          </w:rPr>
          <w:t>(二)、防锈涂料项目工艺技术设计方案</w:t>
        </w:r>
        <w:r>
          <w:tab/>
        </w:r>
        <w:r>
          <w:fldChar w:fldCharType="begin"/>
        </w:r>
        <w:r>
          <w:instrText xml:space="preserve"> PAGEREF _Toc13813 \h </w:instrText>
        </w:r>
        <w:r>
          <w:fldChar w:fldCharType="separate"/>
        </w:r>
        <w:r>
          <w:t>8</w:t>
        </w:r>
        <w:r>
          <w:fldChar w:fldCharType="end"/>
        </w:r>
      </w:hyperlink>
    </w:p>
    <w:p>
      <w:pPr>
        <w:pStyle w:val="TOC2"/>
        <w:tabs>
          <w:tab w:val="right" w:leader="dot" w:pos="8306"/>
        </w:tabs>
      </w:pPr>
      <w:hyperlink w:anchor="_Toc12756" w:history="1">
        <w:r>
          <w:rPr>
            <w:rFonts w:ascii="仿宋" w:eastAsia="仿宋" w:hAnsi="仿宋" w:cs="仿宋" w:hint="eastAsia"/>
            <w:lang w:eastAsia="zh-CN"/>
          </w:rPr>
          <w:t>(三)、设备选型方案</w:t>
        </w:r>
        <w:r>
          <w:tab/>
        </w:r>
        <w:r>
          <w:fldChar w:fldCharType="begin"/>
        </w:r>
        <w:r>
          <w:instrText xml:space="preserve"> PAGEREF _Toc12756 \h </w:instrText>
        </w:r>
        <w:r>
          <w:fldChar w:fldCharType="separate"/>
        </w:r>
        <w:r>
          <w:t>9</w:t>
        </w:r>
        <w:r>
          <w:fldChar w:fldCharType="end"/>
        </w:r>
      </w:hyperlink>
    </w:p>
    <w:p>
      <w:pPr>
        <w:pStyle w:val="TOC1"/>
        <w:tabs>
          <w:tab w:val="right" w:leader="dot" w:pos="8306"/>
        </w:tabs>
      </w:pPr>
      <w:hyperlink w:anchor="_Toc24752" w:history="1">
        <w:r>
          <w:rPr>
            <w:rFonts w:ascii="仿宋" w:eastAsia="仿宋" w:hAnsi="仿宋" w:cs="仿宋" w:hint="eastAsia"/>
            <w:lang w:eastAsia="zh-CN"/>
          </w:rPr>
          <w:t>四、防锈涂料项目选址可行性分析</w:t>
        </w:r>
        <w:r>
          <w:tab/>
        </w:r>
        <w:r>
          <w:fldChar w:fldCharType="begin"/>
        </w:r>
        <w:r>
          <w:instrText xml:space="preserve"> PAGEREF _Toc24752 \h </w:instrText>
        </w:r>
        <w:r>
          <w:fldChar w:fldCharType="separate"/>
        </w:r>
        <w:r>
          <w:t>11</w:t>
        </w:r>
        <w:r>
          <w:fldChar w:fldCharType="end"/>
        </w:r>
      </w:hyperlink>
    </w:p>
    <w:p>
      <w:pPr>
        <w:pStyle w:val="TOC2"/>
        <w:tabs>
          <w:tab w:val="right" w:leader="dot" w:pos="8306"/>
        </w:tabs>
      </w:pPr>
      <w:hyperlink w:anchor="_Toc3560" w:history="1">
        <w:r>
          <w:rPr>
            <w:rFonts w:ascii="仿宋" w:eastAsia="仿宋" w:hAnsi="仿宋" w:cs="仿宋" w:hint="eastAsia"/>
            <w:lang w:eastAsia="zh-CN"/>
          </w:rPr>
          <w:t>(一)、防锈涂料项目选址</w:t>
        </w:r>
        <w:r>
          <w:tab/>
        </w:r>
        <w:r>
          <w:fldChar w:fldCharType="begin"/>
        </w:r>
        <w:r>
          <w:instrText xml:space="preserve"> PAGEREF _Toc3560 \h </w:instrText>
        </w:r>
        <w:r>
          <w:fldChar w:fldCharType="separate"/>
        </w:r>
        <w:r>
          <w:t>11</w:t>
        </w:r>
        <w:r>
          <w:fldChar w:fldCharType="end"/>
        </w:r>
      </w:hyperlink>
    </w:p>
    <w:p>
      <w:pPr>
        <w:pStyle w:val="TOC2"/>
        <w:tabs>
          <w:tab w:val="right" w:leader="dot" w:pos="8306"/>
        </w:tabs>
      </w:pPr>
      <w:hyperlink w:anchor="_Toc13641" w:history="1">
        <w:r>
          <w:rPr>
            <w:rFonts w:ascii="仿宋" w:eastAsia="仿宋" w:hAnsi="仿宋" w:cs="仿宋" w:hint="eastAsia"/>
            <w:lang w:eastAsia="zh-CN"/>
          </w:rPr>
          <w:t>(二)、用地控制指标</w:t>
        </w:r>
        <w:r>
          <w:tab/>
        </w:r>
        <w:r>
          <w:fldChar w:fldCharType="begin"/>
        </w:r>
        <w:r>
          <w:instrText xml:space="preserve"> PAGEREF _Toc13641 \h </w:instrText>
        </w:r>
        <w:r>
          <w:fldChar w:fldCharType="separate"/>
        </w:r>
        <w:r>
          <w:t>11</w:t>
        </w:r>
        <w:r>
          <w:fldChar w:fldCharType="end"/>
        </w:r>
      </w:hyperlink>
    </w:p>
    <w:p>
      <w:pPr>
        <w:pStyle w:val="TOC2"/>
        <w:tabs>
          <w:tab w:val="right" w:leader="dot" w:pos="8306"/>
        </w:tabs>
      </w:pPr>
      <w:hyperlink w:anchor="_Toc23733" w:history="1">
        <w:r>
          <w:rPr>
            <w:rFonts w:ascii="仿宋" w:eastAsia="仿宋" w:hAnsi="仿宋" w:cs="仿宋" w:hint="eastAsia"/>
            <w:lang w:eastAsia="zh-CN"/>
          </w:rPr>
          <w:t>(三)、节约用地措施</w:t>
        </w:r>
        <w:r>
          <w:tab/>
        </w:r>
        <w:r>
          <w:fldChar w:fldCharType="begin"/>
        </w:r>
        <w:r>
          <w:instrText xml:space="preserve"> PAGEREF _Toc23733 \h </w:instrText>
        </w:r>
        <w:r>
          <w:fldChar w:fldCharType="separate"/>
        </w:r>
        <w:r>
          <w:t>13</w:t>
        </w:r>
        <w:r>
          <w:fldChar w:fldCharType="end"/>
        </w:r>
      </w:hyperlink>
    </w:p>
    <w:p>
      <w:pPr>
        <w:pStyle w:val="TOC2"/>
        <w:tabs>
          <w:tab w:val="right" w:leader="dot" w:pos="8306"/>
        </w:tabs>
      </w:pPr>
      <w:hyperlink w:anchor="_Toc19893" w:history="1">
        <w:r>
          <w:rPr>
            <w:rFonts w:ascii="仿宋" w:eastAsia="仿宋" w:hAnsi="仿宋" w:cs="仿宋" w:hint="eastAsia"/>
            <w:lang w:eastAsia="zh-CN"/>
          </w:rPr>
          <w:t>(四)、总图布置方案</w:t>
        </w:r>
        <w:r>
          <w:tab/>
        </w:r>
        <w:r>
          <w:fldChar w:fldCharType="begin"/>
        </w:r>
        <w:r>
          <w:instrText xml:space="preserve"> PAGEREF _Toc19893 \h </w:instrText>
        </w:r>
        <w:r>
          <w:fldChar w:fldCharType="separate"/>
        </w:r>
        <w:r>
          <w:t>14</w:t>
        </w:r>
        <w:r>
          <w:fldChar w:fldCharType="end"/>
        </w:r>
      </w:hyperlink>
    </w:p>
    <w:p>
      <w:pPr>
        <w:pStyle w:val="TOC2"/>
        <w:tabs>
          <w:tab w:val="right" w:leader="dot" w:pos="8306"/>
        </w:tabs>
      </w:pPr>
      <w:hyperlink w:anchor="_Toc17694" w:history="1">
        <w:r>
          <w:rPr>
            <w:rFonts w:ascii="仿宋" w:eastAsia="仿宋" w:hAnsi="仿宋" w:cs="仿宋" w:hint="eastAsia"/>
            <w:lang w:eastAsia="zh-CN"/>
          </w:rPr>
          <w:t>(五)、选址综合评价</w:t>
        </w:r>
        <w:r>
          <w:tab/>
        </w:r>
        <w:r>
          <w:fldChar w:fldCharType="begin"/>
        </w:r>
        <w:r>
          <w:instrText xml:space="preserve"> PAGEREF _Toc17694 \h </w:instrText>
        </w:r>
        <w:r>
          <w:fldChar w:fldCharType="separate"/>
        </w:r>
        <w:r>
          <w:t>15</w:t>
        </w:r>
        <w:r>
          <w:fldChar w:fldCharType="end"/>
        </w:r>
      </w:hyperlink>
    </w:p>
    <w:p>
      <w:pPr>
        <w:pStyle w:val="TOC1"/>
        <w:tabs>
          <w:tab w:val="right" w:leader="dot" w:pos="8306"/>
        </w:tabs>
      </w:pPr>
      <w:hyperlink w:anchor="_Toc16151" w:history="1">
        <w:r>
          <w:rPr>
            <w:rFonts w:ascii="仿宋" w:eastAsia="仿宋" w:hAnsi="仿宋" w:cs="仿宋" w:hint="eastAsia"/>
            <w:lang w:eastAsia="zh-CN"/>
          </w:rPr>
          <w:t>五、防锈涂料项目土建工程</w:t>
        </w:r>
        <w:r>
          <w:tab/>
        </w:r>
        <w:r>
          <w:fldChar w:fldCharType="begin"/>
        </w:r>
        <w:r>
          <w:instrText xml:space="preserve"> PAGEREF _Toc16151 \h </w:instrText>
        </w:r>
        <w:r>
          <w:fldChar w:fldCharType="separate"/>
        </w:r>
        <w:r>
          <w:t>16</w:t>
        </w:r>
        <w:r>
          <w:fldChar w:fldCharType="end"/>
        </w:r>
      </w:hyperlink>
    </w:p>
    <w:p>
      <w:pPr>
        <w:pStyle w:val="TOC2"/>
        <w:tabs>
          <w:tab w:val="right" w:leader="dot" w:pos="8306"/>
        </w:tabs>
      </w:pPr>
      <w:hyperlink w:anchor="_Toc12863" w:history="1">
        <w:r>
          <w:rPr>
            <w:rFonts w:ascii="仿宋" w:eastAsia="仿宋" w:hAnsi="仿宋" w:cs="仿宋" w:hint="eastAsia"/>
            <w:lang w:eastAsia="zh-CN"/>
          </w:rPr>
          <w:t>(一)、建筑工程设计原则</w:t>
        </w:r>
        <w:r>
          <w:tab/>
        </w:r>
        <w:r>
          <w:fldChar w:fldCharType="begin"/>
        </w:r>
        <w:r>
          <w:instrText xml:space="preserve"> PAGEREF _Toc12863 \h </w:instrText>
        </w:r>
        <w:r>
          <w:fldChar w:fldCharType="separate"/>
        </w:r>
        <w:r>
          <w:t>16</w:t>
        </w:r>
        <w:r>
          <w:fldChar w:fldCharType="end"/>
        </w:r>
      </w:hyperlink>
    </w:p>
    <w:p>
      <w:pPr>
        <w:pStyle w:val="TOC2"/>
        <w:tabs>
          <w:tab w:val="right" w:leader="dot" w:pos="8306"/>
        </w:tabs>
      </w:pPr>
      <w:hyperlink w:anchor="_Toc28802" w:history="1">
        <w:r>
          <w:rPr>
            <w:rFonts w:ascii="仿宋" w:eastAsia="仿宋" w:hAnsi="仿宋" w:cs="仿宋" w:hint="eastAsia"/>
            <w:lang w:eastAsia="zh-CN"/>
          </w:rPr>
          <w:t>(二)、土建工程设计年限及安全等级</w:t>
        </w:r>
        <w:r>
          <w:tab/>
        </w:r>
        <w:r>
          <w:fldChar w:fldCharType="begin"/>
        </w:r>
        <w:r>
          <w:instrText xml:space="preserve"> PAGEREF _Toc28802 \h </w:instrText>
        </w:r>
        <w:r>
          <w:fldChar w:fldCharType="separate"/>
        </w:r>
        <w:r>
          <w:t>17</w:t>
        </w:r>
        <w:r>
          <w:fldChar w:fldCharType="end"/>
        </w:r>
      </w:hyperlink>
    </w:p>
    <w:p>
      <w:pPr>
        <w:pStyle w:val="TOC2"/>
        <w:tabs>
          <w:tab w:val="right" w:leader="dot" w:pos="8306"/>
        </w:tabs>
      </w:pPr>
      <w:hyperlink w:anchor="_Toc32186" w:history="1">
        <w:r>
          <w:rPr>
            <w:rFonts w:ascii="仿宋" w:eastAsia="仿宋" w:hAnsi="仿宋" w:cs="仿宋" w:hint="eastAsia"/>
            <w:lang w:eastAsia="zh-CN"/>
          </w:rPr>
          <w:t>(三)、建筑工程设计总体要求</w:t>
        </w:r>
        <w:r>
          <w:tab/>
        </w:r>
        <w:r>
          <w:fldChar w:fldCharType="begin"/>
        </w:r>
        <w:r>
          <w:instrText xml:space="preserve"> PAGEREF _Toc32186 \h </w:instrText>
        </w:r>
        <w:r>
          <w:fldChar w:fldCharType="separate"/>
        </w:r>
        <w:r>
          <w:t>18</w:t>
        </w:r>
        <w:r>
          <w:fldChar w:fldCharType="end"/>
        </w:r>
      </w:hyperlink>
    </w:p>
    <w:p>
      <w:pPr>
        <w:pStyle w:val="TOC2"/>
        <w:tabs>
          <w:tab w:val="right" w:leader="dot" w:pos="8306"/>
        </w:tabs>
      </w:pPr>
      <w:hyperlink w:anchor="_Toc4218" w:history="1">
        <w:r>
          <w:rPr>
            <w:rFonts w:ascii="仿宋" w:eastAsia="仿宋" w:hAnsi="仿宋" w:cs="仿宋" w:hint="eastAsia"/>
            <w:lang w:eastAsia="zh-CN"/>
          </w:rPr>
          <w:t>(四)、土建工程建设指标</w:t>
        </w:r>
        <w:r>
          <w:tab/>
        </w:r>
        <w:r>
          <w:fldChar w:fldCharType="begin"/>
        </w:r>
        <w:r>
          <w:instrText xml:space="preserve"> PAGEREF _Toc4218 \h </w:instrText>
        </w:r>
        <w:r>
          <w:fldChar w:fldCharType="separate"/>
        </w:r>
        <w:r>
          <w:t>19</w:t>
        </w:r>
        <w:r>
          <w:fldChar w:fldCharType="end"/>
        </w:r>
      </w:hyperlink>
    </w:p>
    <w:p>
      <w:pPr>
        <w:pStyle w:val="TOC1"/>
        <w:tabs>
          <w:tab w:val="right" w:leader="dot" w:pos="8306"/>
        </w:tabs>
      </w:pPr>
      <w:hyperlink w:anchor="_Toc12716" w:history="1">
        <w:r>
          <w:rPr>
            <w:rFonts w:ascii="仿宋" w:eastAsia="仿宋" w:hAnsi="仿宋" w:cs="仿宋" w:hint="eastAsia"/>
            <w:lang w:eastAsia="zh-CN"/>
          </w:rPr>
          <w:t>六、产品规划分析</w:t>
        </w:r>
        <w:r>
          <w:tab/>
        </w:r>
        <w:r>
          <w:fldChar w:fldCharType="begin"/>
        </w:r>
        <w:r>
          <w:instrText xml:space="preserve"> PAGEREF _Toc12716 \h </w:instrText>
        </w:r>
        <w:r>
          <w:fldChar w:fldCharType="separate"/>
        </w:r>
        <w:r>
          <w:t>19</w:t>
        </w:r>
        <w:r>
          <w:fldChar w:fldCharType="end"/>
        </w:r>
      </w:hyperlink>
    </w:p>
    <w:p>
      <w:pPr>
        <w:pStyle w:val="TOC2"/>
        <w:tabs>
          <w:tab w:val="right" w:leader="dot" w:pos="8306"/>
        </w:tabs>
      </w:pPr>
      <w:hyperlink w:anchor="_Toc26549" w:history="1">
        <w:r>
          <w:rPr>
            <w:rFonts w:ascii="仿宋" w:eastAsia="仿宋" w:hAnsi="仿宋" w:cs="仿宋" w:hint="eastAsia"/>
            <w:lang w:eastAsia="zh-CN"/>
          </w:rPr>
          <w:t>(一)、产品规划</w:t>
        </w:r>
        <w:r>
          <w:tab/>
        </w:r>
        <w:r>
          <w:fldChar w:fldCharType="begin"/>
        </w:r>
        <w:r>
          <w:instrText xml:space="preserve"> PAGEREF _Toc26549 \h </w:instrText>
        </w:r>
        <w:r>
          <w:fldChar w:fldCharType="separate"/>
        </w:r>
        <w:r>
          <w:t>19</w:t>
        </w:r>
        <w:r>
          <w:fldChar w:fldCharType="end"/>
        </w:r>
      </w:hyperlink>
    </w:p>
    <w:p>
      <w:pPr>
        <w:pStyle w:val="TOC2"/>
        <w:tabs>
          <w:tab w:val="right" w:leader="dot" w:pos="8306"/>
        </w:tabs>
      </w:pPr>
      <w:hyperlink w:anchor="_Toc18159" w:history="1">
        <w:r>
          <w:rPr>
            <w:rFonts w:ascii="仿宋" w:eastAsia="仿宋" w:hAnsi="仿宋" w:cs="仿宋" w:hint="eastAsia"/>
            <w:lang w:eastAsia="zh-CN"/>
          </w:rPr>
          <w:t>(二)、建设规模</w:t>
        </w:r>
        <w:r>
          <w:tab/>
        </w:r>
        <w:r>
          <w:fldChar w:fldCharType="begin"/>
        </w:r>
        <w:r>
          <w:instrText xml:space="preserve"> PAGEREF _Toc18159 \h </w:instrText>
        </w:r>
        <w:r>
          <w:fldChar w:fldCharType="separate"/>
        </w:r>
        <w:r>
          <w:t>20</w:t>
        </w:r>
        <w:r>
          <w:fldChar w:fldCharType="end"/>
        </w:r>
      </w:hyperlink>
    </w:p>
    <w:p>
      <w:pPr>
        <w:pStyle w:val="TOC1"/>
        <w:tabs>
          <w:tab w:val="right" w:leader="dot" w:pos="8306"/>
        </w:tabs>
      </w:pPr>
      <w:hyperlink w:anchor="_Toc31407" w:history="1">
        <w:r>
          <w:rPr>
            <w:rFonts w:ascii="仿宋" w:eastAsia="仿宋" w:hAnsi="仿宋" w:cs="仿宋" w:hint="eastAsia"/>
            <w:lang w:eastAsia="zh-CN"/>
          </w:rPr>
          <w:t>七、防锈涂料项目财务管理</w:t>
        </w:r>
        <w:r>
          <w:tab/>
        </w:r>
        <w:r>
          <w:fldChar w:fldCharType="begin"/>
        </w:r>
        <w:r>
          <w:instrText xml:space="preserve"> PAGEREF _Toc31407 \h </w:instrText>
        </w:r>
        <w:r>
          <w:fldChar w:fldCharType="separate"/>
        </w:r>
        <w:r>
          <w:t>21</w:t>
        </w:r>
        <w:r>
          <w:fldChar w:fldCharType="end"/>
        </w:r>
      </w:hyperlink>
    </w:p>
    <w:p>
      <w:pPr>
        <w:pStyle w:val="TOC2"/>
        <w:tabs>
          <w:tab w:val="right" w:leader="dot" w:pos="8306"/>
        </w:tabs>
      </w:pPr>
      <w:hyperlink w:anchor="_Toc10969" w:history="1">
        <w:r>
          <w:rPr>
            <w:rFonts w:ascii="仿宋" w:eastAsia="仿宋" w:hAnsi="仿宋" w:cs="仿宋" w:hint="eastAsia"/>
            <w:lang w:eastAsia="zh-CN"/>
          </w:rPr>
          <w:t>(一)、资金需求大</w:t>
        </w:r>
        <w:r>
          <w:tab/>
        </w:r>
        <w:r>
          <w:fldChar w:fldCharType="begin"/>
        </w:r>
        <w:r>
          <w:instrText xml:space="preserve"> PAGEREF _Toc10969 \h </w:instrText>
        </w:r>
        <w:r>
          <w:fldChar w:fldCharType="separate"/>
        </w:r>
        <w:r>
          <w:t>21</w:t>
        </w:r>
        <w:r>
          <w:fldChar w:fldCharType="end"/>
        </w:r>
      </w:hyperlink>
    </w:p>
    <w:p>
      <w:pPr>
        <w:pStyle w:val="TOC2"/>
        <w:tabs>
          <w:tab w:val="right" w:leader="dot" w:pos="8306"/>
        </w:tabs>
      </w:pPr>
      <w:hyperlink w:anchor="_Toc14601" w:history="1">
        <w:r>
          <w:rPr>
            <w:rFonts w:ascii="仿宋" w:eastAsia="仿宋" w:hAnsi="仿宋" w:cs="仿宋" w:hint="eastAsia"/>
            <w:lang w:eastAsia="zh-CN"/>
          </w:rPr>
          <w:t>(二)、研发周期长</w:t>
        </w:r>
        <w:r>
          <w:tab/>
        </w:r>
        <w:r>
          <w:fldChar w:fldCharType="begin"/>
        </w:r>
        <w:r>
          <w:instrText xml:space="preserve"> PAGEREF _Toc14601 \h </w:instrText>
        </w:r>
        <w:r>
          <w:fldChar w:fldCharType="separate"/>
        </w:r>
        <w:r>
          <w:t>22</w:t>
        </w:r>
        <w:r>
          <w:fldChar w:fldCharType="end"/>
        </w:r>
      </w:hyperlink>
    </w:p>
    <w:p>
      <w:pPr>
        <w:pStyle w:val="TOC2"/>
        <w:tabs>
          <w:tab w:val="right" w:leader="dot" w:pos="8306"/>
        </w:tabs>
      </w:pPr>
      <w:hyperlink w:anchor="_Toc28576" w:history="1">
        <w:r>
          <w:rPr>
            <w:rFonts w:ascii="仿宋" w:eastAsia="仿宋" w:hAnsi="仿宋" w:cs="仿宋" w:hint="eastAsia"/>
            <w:lang w:eastAsia="zh-CN"/>
          </w:rPr>
          <w:t>(三)、市场风险大</w:t>
        </w:r>
        <w:r>
          <w:tab/>
        </w:r>
        <w:r>
          <w:fldChar w:fldCharType="begin"/>
        </w:r>
        <w:r>
          <w:instrText xml:space="preserve"> PAGEREF _Toc28576 \h </w:instrText>
        </w:r>
        <w:r>
          <w:fldChar w:fldCharType="separate"/>
        </w:r>
        <w:r>
          <w:t>23</w:t>
        </w:r>
        <w:r>
          <w:fldChar w:fldCharType="end"/>
        </w:r>
      </w:hyperlink>
    </w:p>
    <w:p>
      <w:pPr>
        <w:pStyle w:val="TOC2"/>
        <w:tabs>
          <w:tab w:val="right" w:leader="dot" w:pos="8306"/>
        </w:tabs>
      </w:pPr>
      <w:hyperlink w:anchor="_Toc12500" w:history="1">
        <w:r>
          <w:rPr>
            <w:rFonts w:ascii="仿宋" w:eastAsia="仿宋" w:hAnsi="仿宋" w:cs="仿宋" w:hint="eastAsia"/>
            <w:lang w:eastAsia="zh-CN"/>
          </w:rPr>
          <w:t>(四)、利润率高</w:t>
        </w:r>
        <w:r>
          <w:tab/>
        </w:r>
        <w:r>
          <w:fldChar w:fldCharType="begin"/>
        </w:r>
        <w:r>
          <w:instrText xml:space="preserve"> PAGEREF _Toc12500 \h </w:instrText>
        </w:r>
        <w:r>
          <w:fldChar w:fldCharType="separate"/>
        </w:r>
        <w:r>
          <w:t>26</w:t>
        </w:r>
        <w:r>
          <w:fldChar w:fldCharType="end"/>
        </w:r>
      </w:hyperlink>
    </w:p>
    <w:p>
      <w:pPr>
        <w:pStyle w:val="TOC1"/>
        <w:tabs>
          <w:tab w:val="right" w:leader="dot" w:pos="8306"/>
        </w:tabs>
      </w:pPr>
      <w:hyperlink w:anchor="_Toc25850" w:history="1">
        <w:r>
          <w:rPr>
            <w:rFonts w:ascii="仿宋" w:eastAsia="仿宋" w:hAnsi="仿宋" w:cs="仿宋" w:hint="eastAsia"/>
            <w:lang w:eastAsia="zh-CN"/>
          </w:rPr>
          <w:t>八、防锈涂料项目技术管理</w:t>
        </w:r>
        <w:r>
          <w:tab/>
        </w:r>
        <w:r>
          <w:fldChar w:fldCharType="begin"/>
        </w:r>
        <w:r>
          <w:instrText xml:space="preserve"> PAGEREF _Toc25850 \h </w:instrText>
        </w:r>
        <w:r>
          <w:fldChar w:fldCharType="separate"/>
        </w:r>
        <w:r>
          <w:t>28</w:t>
        </w:r>
        <w:r>
          <w:fldChar w:fldCharType="end"/>
        </w:r>
      </w:hyperlink>
    </w:p>
    <w:p>
      <w:pPr>
        <w:pStyle w:val="TOC2"/>
        <w:tabs>
          <w:tab w:val="right" w:leader="dot" w:pos="8306"/>
        </w:tabs>
      </w:pPr>
      <w:hyperlink w:anchor="_Toc11570" w:history="1">
        <w:r>
          <w:rPr>
            <w:rFonts w:ascii="仿宋" w:eastAsia="仿宋" w:hAnsi="仿宋" w:cs="仿宋" w:hint="eastAsia"/>
            <w:lang w:eastAsia="zh-CN"/>
          </w:rPr>
          <w:t>(一)、技术方案选用方向</w:t>
        </w:r>
        <w:r>
          <w:tab/>
        </w:r>
        <w:r>
          <w:fldChar w:fldCharType="begin"/>
        </w:r>
        <w:r>
          <w:instrText xml:space="preserve"> PAGEREF _Toc11570 \h </w:instrText>
        </w:r>
        <w:r>
          <w:fldChar w:fldCharType="separate"/>
        </w:r>
        <w:r>
          <w:t>28</w:t>
        </w:r>
        <w:r>
          <w:fldChar w:fldCharType="end"/>
        </w:r>
      </w:hyperlink>
    </w:p>
    <w:p>
      <w:pPr>
        <w:pStyle w:val="TOC2"/>
        <w:tabs>
          <w:tab w:val="right" w:leader="dot" w:pos="8306"/>
        </w:tabs>
      </w:pPr>
      <w:hyperlink w:anchor="_Toc701" w:history="1">
        <w:r>
          <w:rPr>
            <w:rFonts w:ascii="仿宋" w:eastAsia="仿宋" w:hAnsi="仿宋" w:cs="仿宋" w:hint="eastAsia"/>
            <w:lang w:eastAsia="zh-CN"/>
          </w:rPr>
          <w:t>(二)、工艺技术方案选用原则</w:t>
        </w:r>
        <w:r>
          <w:tab/>
        </w:r>
        <w:r>
          <w:fldChar w:fldCharType="begin"/>
        </w:r>
        <w:r>
          <w:instrText xml:space="preserve"> PAGEREF _Toc701 \h </w:instrText>
        </w:r>
        <w:r>
          <w:fldChar w:fldCharType="separate"/>
        </w:r>
        <w:r>
          <w:t>30</w:t>
        </w:r>
        <w:r>
          <w:fldChar w:fldCharType="end"/>
        </w:r>
      </w:hyperlink>
    </w:p>
    <w:p>
      <w:pPr>
        <w:pStyle w:val="TOC2"/>
        <w:tabs>
          <w:tab w:val="right" w:leader="dot" w:pos="8306"/>
        </w:tabs>
      </w:pPr>
      <w:hyperlink w:anchor="_Toc8944" w:history="1">
        <w:r>
          <w:rPr>
            <w:rFonts w:ascii="仿宋" w:eastAsia="仿宋" w:hAnsi="仿宋" w:cs="仿宋" w:hint="eastAsia"/>
            <w:lang w:eastAsia="zh-CN"/>
          </w:rPr>
          <w:t>(三)、工艺技术方案要求</w:t>
        </w:r>
        <w:r>
          <w:tab/>
        </w:r>
        <w:r>
          <w:fldChar w:fldCharType="begin"/>
        </w:r>
        <w:r>
          <w:instrText xml:space="preserve"> PAGEREF _Toc8944 \h </w:instrText>
        </w:r>
        <w:r>
          <w:fldChar w:fldCharType="separate"/>
        </w:r>
        <w:r>
          <w:t>32</w:t>
        </w:r>
        <w:r>
          <w:fldChar w:fldCharType="end"/>
        </w:r>
      </w:hyperlink>
    </w:p>
    <w:p>
      <w:pPr>
        <w:pStyle w:val="TOC1"/>
        <w:tabs>
          <w:tab w:val="right" w:leader="dot" w:pos="8306"/>
        </w:tabs>
      </w:pPr>
      <w:hyperlink w:anchor="_Toc7565" w:history="1">
        <w:r>
          <w:rPr>
            <w:rFonts w:ascii="仿宋" w:eastAsia="仿宋" w:hAnsi="仿宋" w:cs="仿宋" w:hint="eastAsia"/>
            <w:lang w:eastAsia="zh-CN"/>
          </w:rPr>
          <w:t>九、防锈涂料项目投资规划</w:t>
        </w:r>
        <w:r>
          <w:tab/>
        </w:r>
        <w:r>
          <w:fldChar w:fldCharType="begin"/>
        </w:r>
        <w:r>
          <w:instrText xml:space="preserve"> PAGEREF _Toc7565 \h </w:instrText>
        </w:r>
        <w:r>
          <w:fldChar w:fldCharType="separate"/>
        </w:r>
        <w:r>
          <w:t>34</w:t>
        </w:r>
        <w:r>
          <w:fldChar w:fldCharType="end"/>
        </w:r>
      </w:hyperlink>
    </w:p>
    <w:p>
      <w:pPr>
        <w:pStyle w:val="TOC2"/>
        <w:tabs>
          <w:tab w:val="right" w:leader="dot" w:pos="8306"/>
        </w:tabs>
      </w:pPr>
      <w:hyperlink w:anchor="_Toc8969" w:history="1">
        <w:r>
          <w:rPr>
            <w:rFonts w:ascii="仿宋" w:eastAsia="仿宋" w:hAnsi="仿宋" w:cs="仿宋" w:hint="eastAsia"/>
            <w:lang w:eastAsia="zh-CN"/>
          </w:rPr>
          <w:t>(一)、防锈涂料项目总投资估算</w:t>
        </w:r>
        <w:r>
          <w:tab/>
        </w:r>
        <w:r>
          <w:fldChar w:fldCharType="begin"/>
        </w:r>
        <w:r>
          <w:instrText xml:space="preserve"> PAGEREF _Toc8969 \h </w:instrText>
        </w:r>
        <w:r>
          <w:fldChar w:fldCharType="separate"/>
        </w:r>
        <w:r>
          <w:t>34</w:t>
        </w:r>
        <w:r>
          <w:fldChar w:fldCharType="end"/>
        </w:r>
      </w:hyperlink>
    </w:p>
    <w:p>
      <w:pPr>
        <w:pStyle w:val="TOC2"/>
        <w:tabs>
          <w:tab w:val="right" w:leader="dot" w:pos="8306"/>
        </w:tabs>
      </w:pPr>
      <w:hyperlink w:anchor="_Toc24016" w:history="1">
        <w:r>
          <w:rPr>
            <w:rFonts w:ascii="仿宋" w:eastAsia="仿宋" w:hAnsi="仿宋" w:cs="仿宋" w:hint="eastAsia"/>
            <w:lang w:eastAsia="zh-CN"/>
          </w:rPr>
          <w:t>(二)、资金筹措</w:t>
        </w:r>
        <w:r>
          <w:tab/>
        </w:r>
        <w:r>
          <w:fldChar w:fldCharType="begin"/>
        </w:r>
        <w:r>
          <w:instrText xml:space="preserve"> PAGEREF _Toc24016 \h </w:instrText>
        </w:r>
        <w:r>
          <w:fldChar w:fldCharType="separate"/>
        </w:r>
        <w:r>
          <w:t>35</w:t>
        </w:r>
        <w:r>
          <w:fldChar w:fldCharType="end"/>
        </w:r>
      </w:hyperlink>
    </w:p>
    <w:p>
      <w:pPr>
        <w:pStyle w:val="TOC1"/>
        <w:tabs>
          <w:tab w:val="right" w:leader="dot" w:pos="8306"/>
        </w:tabs>
      </w:pPr>
      <w:hyperlink w:anchor="_Toc2612" w:history="1">
        <w:r>
          <w:rPr>
            <w:rFonts w:ascii="仿宋" w:eastAsia="仿宋" w:hAnsi="仿宋" w:cs="仿宋" w:hint="eastAsia"/>
            <w:lang w:eastAsia="zh-CN"/>
          </w:rPr>
          <w:t>十、防锈涂料项目创新与研发</w:t>
        </w:r>
        <w:r>
          <w:tab/>
        </w:r>
        <w:r>
          <w:fldChar w:fldCharType="begin"/>
        </w:r>
        <w:r>
          <w:instrText xml:space="preserve"> PAGEREF _Toc2612 \h </w:instrText>
        </w:r>
        <w:r>
          <w:fldChar w:fldCharType="separate"/>
        </w:r>
        <w:r>
          <w:t>36</w:t>
        </w:r>
        <w:r>
          <w:fldChar w:fldCharType="end"/>
        </w:r>
      </w:hyperlink>
    </w:p>
    <w:p>
      <w:pPr>
        <w:pStyle w:val="TOC2"/>
        <w:tabs>
          <w:tab w:val="right" w:leader="dot" w:pos="8306"/>
        </w:tabs>
      </w:pPr>
      <w:hyperlink w:anchor="_Toc29580" w:history="1">
        <w:r>
          <w:rPr>
            <w:rFonts w:ascii="仿宋" w:eastAsia="仿宋" w:hAnsi="仿宋" w:cs="仿宋" w:hint="eastAsia"/>
            <w:lang w:eastAsia="zh-CN"/>
          </w:rPr>
          <w:t>(一)、创新策略与方向</w:t>
        </w:r>
        <w:r>
          <w:tab/>
        </w:r>
        <w:r>
          <w:fldChar w:fldCharType="begin"/>
        </w:r>
        <w:r>
          <w:instrText xml:space="preserve"> PAGEREF _Toc29580 \h </w:instrText>
        </w:r>
        <w:r>
          <w:fldChar w:fldCharType="separate"/>
        </w:r>
        <w:r>
          <w:t>36</w:t>
        </w:r>
        <w:r>
          <w:fldChar w:fldCharType="end"/>
        </w:r>
      </w:hyperlink>
    </w:p>
    <w:p>
      <w:pPr>
        <w:pStyle w:val="TOC2"/>
        <w:tabs>
          <w:tab w:val="right" w:leader="dot" w:pos="8306"/>
        </w:tabs>
      </w:pPr>
      <w:hyperlink w:anchor="_Toc7657" w:history="1">
        <w:r>
          <w:rPr>
            <w:rFonts w:ascii="仿宋" w:eastAsia="仿宋" w:hAnsi="仿宋" w:cs="仿宋" w:hint="eastAsia"/>
            <w:lang w:eastAsia="zh-CN"/>
          </w:rPr>
          <w:t>(二)、研发规划与投入</w:t>
        </w:r>
        <w:r>
          <w:tab/>
        </w:r>
        <w:r>
          <w:fldChar w:fldCharType="begin"/>
        </w:r>
        <w:r>
          <w:instrText xml:space="preserve"> PAGEREF _Toc7657 \h </w:instrText>
        </w:r>
        <w:r>
          <w:fldChar w:fldCharType="separate"/>
        </w:r>
        <w:r>
          <w:t>37</w:t>
        </w:r>
        <w:r>
          <w:fldChar w:fldCharType="end"/>
        </w:r>
      </w:hyperlink>
    </w:p>
    <w:p>
      <w:pPr>
        <w:pStyle w:val="TOC1"/>
        <w:tabs>
          <w:tab w:val="right" w:leader="dot" w:pos="8306"/>
        </w:tabs>
      </w:pPr>
      <w:hyperlink w:anchor="_Toc5587" w:history="1">
        <w:r>
          <w:rPr>
            <w:rFonts w:ascii="仿宋" w:eastAsia="仿宋" w:hAnsi="仿宋" w:cs="仿宋" w:hint="eastAsia"/>
            <w:lang w:eastAsia="zh-CN"/>
          </w:rPr>
          <w:t>十一、防锈涂料项目人力资源培养与发展</w:t>
        </w:r>
        <w:r>
          <w:tab/>
        </w:r>
        <w:r>
          <w:fldChar w:fldCharType="begin"/>
        </w:r>
        <w:r>
          <w:instrText xml:space="preserve"> PAGEREF _Toc5587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89" w:history="1">
        <w:r>
          <w:rPr>
            <w:rFonts w:ascii="仿宋" w:eastAsia="仿宋" w:hAnsi="仿宋" w:cs="仿宋" w:hint="eastAsia"/>
            <w:lang w:eastAsia="zh-CN"/>
          </w:rPr>
          <w:t>(一)、人才需求与规划</w:t>
        </w:r>
        <w:r>
          <w:tab/>
        </w:r>
        <w:r>
          <w:fldChar w:fldCharType="begin"/>
        </w:r>
        <w:r>
          <w:instrText xml:space="preserve"> PAGEREF _Toc2689 \h </w:instrText>
        </w:r>
        <w:r>
          <w:fldChar w:fldCharType="separate"/>
        </w:r>
        <w:r>
          <w:t>39</w:t>
        </w:r>
        <w:r>
          <w:fldChar w:fldCharType="end"/>
        </w:r>
      </w:hyperlink>
    </w:p>
    <w:p>
      <w:pPr>
        <w:pStyle w:val="TOC2"/>
        <w:tabs>
          <w:tab w:val="right" w:leader="dot" w:pos="8306"/>
        </w:tabs>
      </w:pPr>
      <w:hyperlink w:anchor="_Toc4839" w:history="1">
        <w:r>
          <w:rPr>
            <w:rFonts w:ascii="仿宋" w:eastAsia="仿宋" w:hAnsi="仿宋" w:cs="仿宋" w:hint="eastAsia"/>
            <w:lang w:eastAsia="zh-CN"/>
          </w:rPr>
          <w:t>(二)、培训与发展计划</w:t>
        </w:r>
        <w:r>
          <w:tab/>
        </w:r>
        <w:r>
          <w:fldChar w:fldCharType="begin"/>
        </w:r>
        <w:r>
          <w:instrText xml:space="preserve"> PAGEREF _Toc4839 \h </w:instrText>
        </w:r>
        <w:r>
          <w:fldChar w:fldCharType="separate"/>
        </w:r>
        <w:r>
          <w:t>40</w:t>
        </w:r>
        <w:r>
          <w:fldChar w:fldCharType="end"/>
        </w:r>
      </w:hyperlink>
    </w:p>
    <w:p>
      <w:pPr>
        <w:pStyle w:val="TOC1"/>
        <w:tabs>
          <w:tab w:val="right" w:leader="dot" w:pos="8306"/>
        </w:tabs>
      </w:pPr>
      <w:hyperlink w:anchor="_Toc4953" w:history="1">
        <w:r>
          <w:rPr>
            <w:rFonts w:ascii="仿宋" w:eastAsia="仿宋" w:hAnsi="仿宋" w:cs="仿宋" w:hint="eastAsia"/>
            <w:lang w:eastAsia="zh-CN"/>
          </w:rPr>
          <w:t>十二、防锈涂料项目环境影响分析</w:t>
        </w:r>
        <w:r>
          <w:tab/>
        </w:r>
        <w:r>
          <w:fldChar w:fldCharType="begin"/>
        </w:r>
        <w:r>
          <w:instrText xml:space="preserve"> PAGEREF _Toc4953 \h </w:instrText>
        </w:r>
        <w:r>
          <w:fldChar w:fldCharType="separate"/>
        </w:r>
        <w:r>
          <w:t>40</w:t>
        </w:r>
        <w:r>
          <w:fldChar w:fldCharType="end"/>
        </w:r>
      </w:hyperlink>
    </w:p>
    <w:p>
      <w:pPr>
        <w:pStyle w:val="TOC2"/>
        <w:tabs>
          <w:tab w:val="right" w:leader="dot" w:pos="8306"/>
        </w:tabs>
      </w:pPr>
      <w:hyperlink w:anchor="_Toc7749" w:history="1">
        <w:r>
          <w:rPr>
            <w:rFonts w:ascii="仿宋" w:eastAsia="仿宋" w:hAnsi="仿宋" w:cs="仿宋" w:hint="eastAsia"/>
            <w:lang w:eastAsia="zh-CN"/>
          </w:rPr>
          <w:t>(一)、建设区域环境质量现状</w:t>
        </w:r>
        <w:r>
          <w:tab/>
        </w:r>
        <w:r>
          <w:fldChar w:fldCharType="begin"/>
        </w:r>
        <w:r>
          <w:instrText xml:space="preserve"> PAGEREF _Toc7749 \h </w:instrText>
        </w:r>
        <w:r>
          <w:fldChar w:fldCharType="separate"/>
        </w:r>
        <w:r>
          <w:t>40</w:t>
        </w:r>
        <w:r>
          <w:fldChar w:fldCharType="end"/>
        </w:r>
      </w:hyperlink>
    </w:p>
    <w:p>
      <w:pPr>
        <w:pStyle w:val="TOC2"/>
        <w:tabs>
          <w:tab w:val="right" w:leader="dot" w:pos="8306"/>
        </w:tabs>
      </w:pPr>
      <w:hyperlink w:anchor="_Toc3370" w:history="1">
        <w:r>
          <w:rPr>
            <w:rFonts w:ascii="仿宋" w:eastAsia="仿宋" w:hAnsi="仿宋" w:cs="仿宋" w:hint="eastAsia"/>
            <w:lang w:eastAsia="zh-CN"/>
          </w:rPr>
          <w:t>(二)、建设期环境保护</w:t>
        </w:r>
        <w:r>
          <w:tab/>
        </w:r>
        <w:r>
          <w:fldChar w:fldCharType="begin"/>
        </w:r>
        <w:r>
          <w:instrText xml:space="preserve"> PAGEREF _Toc3370 \h </w:instrText>
        </w:r>
        <w:r>
          <w:fldChar w:fldCharType="separate"/>
        </w:r>
        <w:r>
          <w:t>42</w:t>
        </w:r>
        <w:r>
          <w:fldChar w:fldCharType="end"/>
        </w:r>
      </w:hyperlink>
    </w:p>
    <w:p>
      <w:pPr>
        <w:pStyle w:val="TOC2"/>
        <w:tabs>
          <w:tab w:val="right" w:leader="dot" w:pos="8306"/>
        </w:tabs>
      </w:pPr>
      <w:hyperlink w:anchor="_Toc13361" w:history="1">
        <w:r>
          <w:rPr>
            <w:rFonts w:ascii="仿宋" w:eastAsia="仿宋" w:hAnsi="仿宋" w:cs="仿宋" w:hint="eastAsia"/>
            <w:lang w:eastAsia="zh-CN"/>
          </w:rPr>
          <w:t>(三)、运营期环境保护</w:t>
        </w:r>
        <w:r>
          <w:tab/>
        </w:r>
        <w:r>
          <w:fldChar w:fldCharType="begin"/>
        </w:r>
        <w:r>
          <w:instrText xml:space="preserve"> PAGEREF _Toc13361 \h </w:instrText>
        </w:r>
        <w:r>
          <w:fldChar w:fldCharType="separate"/>
        </w:r>
        <w:r>
          <w:t>43</w:t>
        </w:r>
        <w:r>
          <w:fldChar w:fldCharType="end"/>
        </w:r>
      </w:hyperlink>
    </w:p>
    <w:p>
      <w:pPr>
        <w:pStyle w:val="TOC2"/>
        <w:tabs>
          <w:tab w:val="right" w:leader="dot" w:pos="8306"/>
        </w:tabs>
      </w:pPr>
      <w:hyperlink w:anchor="_Toc15339" w:history="1">
        <w:r>
          <w:rPr>
            <w:rFonts w:ascii="仿宋" w:eastAsia="仿宋" w:hAnsi="仿宋" w:cs="仿宋" w:hint="eastAsia"/>
            <w:lang w:eastAsia="zh-CN"/>
          </w:rPr>
          <w:t>(四)、防锈涂料项目建设对区域经济的影响</w:t>
        </w:r>
        <w:r>
          <w:tab/>
        </w:r>
        <w:r>
          <w:fldChar w:fldCharType="begin"/>
        </w:r>
        <w:r>
          <w:instrText xml:space="preserve"> PAGEREF _Toc15339 \h </w:instrText>
        </w:r>
        <w:r>
          <w:fldChar w:fldCharType="separate"/>
        </w:r>
        <w:r>
          <w:t>44</w:t>
        </w:r>
        <w:r>
          <w:fldChar w:fldCharType="end"/>
        </w:r>
      </w:hyperlink>
    </w:p>
    <w:p>
      <w:pPr>
        <w:pStyle w:val="TOC2"/>
        <w:tabs>
          <w:tab w:val="right" w:leader="dot" w:pos="8306"/>
        </w:tabs>
      </w:pPr>
      <w:hyperlink w:anchor="_Toc26237" w:history="1">
        <w:r>
          <w:rPr>
            <w:rFonts w:ascii="仿宋" w:eastAsia="仿宋" w:hAnsi="仿宋" w:cs="仿宋" w:hint="eastAsia"/>
            <w:lang w:eastAsia="zh-CN"/>
          </w:rPr>
          <w:t>(五)、废弃物处理</w:t>
        </w:r>
        <w:r>
          <w:tab/>
        </w:r>
        <w:r>
          <w:fldChar w:fldCharType="begin"/>
        </w:r>
        <w:r>
          <w:instrText xml:space="preserve"> PAGEREF _Toc26237 \h </w:instrText>
        </w:r>
        <w:r>
          <w:fldChar w:fldCharType="separate"/>
        </w:r>
        <w:r>
          <w:t>46</w:t>
        </w:r>
        <w:r>
          <w:fldChar w:fldCharType="end"/>
        </w:r>
      </w:hyperlink>
    </w:p>
    <w:p>
      <w:pPr>
        <w:pStyle w:val="TOC2"/>
        <w:tabs>
          <w:tab w:val="right" w:leader="dot" w:pos="8306"/>
        </w:tabs>
      </w:pPr>
      <w:hyperlink w:anchor="_Toc14586" w:history="1">
        <w:r>
          <w:rPr>
            <w:rFonts w:ascii="仿宋" w:eastAsia="仿宋" w:hAnsi="仿宋" w:cs="仿宋" w:hint="eastAsia"/>
            <w:lang w:eastAsia="zh-CN"/>
          </w:rPr>
          <w:t>(六)、特殊环境影响分析</w:t>
        </w:r>
        <w:r>
          <w:tab/>
        </w:r>
        <w:r>
          <w:fldChar w:fldCharType="begin"/>
        </w:r>
        <w:r>
          <w:instrText xml:space="preserve"> PAGEREF _Toc14586 \h </w:instrText>
        </w:r>
        <w:r>
          <w:fldChar w:fldCharType="separate"/>
        </w:r>
        <w:r>
          <w:t>47</w:t>
        </w:r>
        <w:r>
          <w:fldChar w:fldCharType="end"/>
        </w:r>
      </w:hyperlink>
    </w:p>
    <w:p>
      <w:pPr>
        <w:pStyle w:val="TOC2"/>
        <w:tabs>
          <w:tab w:val="right" w:leader="dot" w:pos="8306"/>
        </w:tabs>
      </w:pPr>
      <w:hyperlink w:anchor="_Toc17561" w:history="1">
        <w:r>
          <w:rPr>
            <w:rFonts w:ascii="仿宋" w:eastAsia="仿宋" w:hAnsi="仿宋" w:cs="仿宋" w:hint="eastAsia"/>
            <w:lang w:eastAsia="zh-CN"/>
          </w:rPr>
          <w:t>(七)、清洁生产</w:t>
        </w:r>
        <w:r>
          <w:tab/>
        </w:r>
        <w:r>
          <w:fldChar w:fldCharType="begin"/>
        </w:r>
        <w:r>
          <w:instrText xml:space="preserve"> PAGEREF _Toc17561 \h </w:instrText>
        </w:r>
        <w:r>
          <w:fldChar w:fldCharType="separate"/>
        </w:r>
        <w:r>
          <w:t>48</w:t>
        </w:r>
        <w:r>
          <w:fldChar w:fldCharType="end"/>
        </w:r>
      </w:hyperlink>
    </w:p>
    <w:p>
      <w:pPr>
        <w:pStyle w:val="TOC2"/>
        <w:tabs>
          <w:tab w:val="right" w:leader="dot" w:pos="8306"/>
        </w:tabs>
      </w:pPr>
      <w:hyperlink w:anchor="_Toc27492" w:history="1">
        <w:r>
          <w:rPr>
            <w:rFonts w:ascii="仿宋" w:eastAsia="仿宋" w:hAnsi="仿宋" w:cs="仿宋" w:hint="eastAsia"/>
            <w:lang w:eastAsia="zh-CN"/>
          </w:rPr>
          <w:t>(八)、环境保护综合评价</w:t>
        </w:r>
        <w:r>
          <w:tab/>
        </w:r>
        <w:r>
          <w:fldChar w:fldCharType="begin"/>
        </w:r>
        <w:r>
          <w:instrText xml:space="preserve"> PAGEREF _Toc27492 \h </w:instrText>
        </w:r>
        <w:r>
          <w:fldChar w:fldCharType="separate"/>
        </w:r>
        <w:r>
          <w:t>50</w:t>
        </w:r>
        <w:r>
          <w:fldChar w:fldCharType="end"/>
        </w:r>
      </w:hyperlink>
    </w:p>
    <w:p>
      <w:pPr>
        <w:pStyle w:val="TOC1"/>
        <w:tabs>
          <w:tab w:val="right" w:leader="dot" w:pos="8306"/>
        </w:tabs>
      </w:pPr>
      <w:hyperlink w:anchor="_Toc24893" w:history="1">
        <w:r>
          <w:rPr>
            <w:rFonts w:ascii="仿宋" w:eastAsia="仿宋" w:hAnsi="仿宋" w:cs="仿宋" w:hint="eastAsia"/>
            <w:lang w:eastAsia="zh-CN"/>
          </w:rPr>
          <w:t>十三、营销与推广策略</w:t>
        </w:r>
        <w:r>
          <w:tab/>
        </w:r>
        <w:r>
          <w:fldChar w:fldCharType="begin"/>
        </w:r>
        <w:r>
          <w:instrText xml:space="preserve"> PAGEREF _Toc24893 \h </w:instrText>
        </w:r>
        <w:r>
          <w:fldChar w:fldCharType="separate"/>
        </w:r>
        <w:r>
          <w:t>51</w:t>
        </w:r>
        <w:r>
          <w:fldChar w:fldCharType="end"/>
        </w:r>
      </w:hyperlink>
    </w:p>
    <w:p>
      <w:pPr>
        <w:pStyle w:val="TOC2"/>
        <w:tabs>
          <w:tab w:val="right" w:leader="dot" w:pos="8306"/>
        </w:tabs>
      </w:pPr>
      <w:hyperlink w:anchor="_Toc11129" w:history="1">
        <w:r>
          <w:rPr>
            <w:rFonts w:ascii="仿宋" w:eastAsia="仿宋" w:hAnsi="仿宋" w:cs="仿宋" w:hint="eastAsia"/>
            <w:lang w:eastAsia="zh-CN"/>
          </w:rPr>
          <w:t>(一)、产品/服务定位与特点</w:t>
        </w:r>
        <w:r>
          <w:tab/>
        </w:r>
        <w:r>
          <w:fldChar w:fldCharType="begin"/>
        </w:r>
        <w:r>
          <w:instrText xml:space="preserve"> PAGEREF _Toc11129 \h </w:instrText>
        </w:r>
        <w:r>
          <w:fldChar w:fldCharType="separate"/>
        </w:r>
        <w:r>
          <w:t>51</w:t>
        </w:r>
        <w:r>
          <w:fldChar w:fldCharType="end"/>
        </w:r>
      </w:hyperlink>
    </w:p>
    <w:p>
      <w:pPr>
        <w:pStyle w:val="TOC2"/>
        <w:tabs>
          <w:tab w:val="right" w:leader="dot" w:pos="8306"/>
        </w:tabs>
      </w:pPr>
      <w:hyperlink w:anchor="_Toc18973" w:history="1">
        <w:r>
          <w:rPr>
            <w:rFonts w:ascii="仿宋" w:eastAsia="仿宋" w:hAnsi="仿宋" w:cs="仿宋" w:hint="eastAsia"/>
            <w:lang w:eastAsia="zh-CN"/>
          </w:rPr>
          <w:t>(二)、市场定位与竞争分析</w:t>
        </w:r>
        <w:r>
          <w:tab/>
        </w:r>
        <w:r>
          <w:fldChar w:fldCharType="begin"/>
        </w:r>
        <w:r>
          <w:instrText xml:space="preserve"> PAGEREF _Toc18973 \h </w:instrText>
        </w:r>
        <w:r>
          <w:fldChar w:fldCharType="separate"/>
        </w:r>
        <w:r>
          <w:t>52</w:t>
        </w:r>
        <w:r>
          <w:fldChar w:fldCharType="end"/>
        </w:r>
      </w:hyperlink>
    </w:p>
    <w:p>
      <w:pPr>
        <w:pStyle w:val="TOC2"/>
        <w:tabs>
          <w:tab w:val="right" w:leader="dot" w:pos="8306"/>
        </w:tabs>
      </w:pPr>
      <w:hyperlink w:anchor="_Toc13340" w:history="1">
        <w:r>
          <w:rPr>
            <w:rFonts w:ascii="仿宋" w:eastAsia="仿宋" w:hAnsi="仿宋" w:cs="仿宋" w:hint="eastAsia"/>
            <w:lang w:eastAsia="zh-CN"/>
          </w:rPr>
          <w:t>(三)、营销渠道与策略</w:t>
        </w:r>
        <w:r>
          <w:tab/>
        </w:r>
        <w:r>
          <w:fldChar w:fldCharType="begin"/>
        </w:r>
        <w:r>
          <w:instrText xml:space="preserve"> PAGEREF _Toc13340 \h </w:instrText>
        </w:r>
        <w:r>
          <w:fldChar w:fldCharType="separate"/>
        </w:r>
        <w:r>
          <w:t>53</w:t>
        </w:r>
        <w:r>
          <w:fldChar w:fldCharType="end"/>
        </w:r>
      </w:hyperlink>
    </w:p>
    <w:p>
      <w:pPr>
        <w:pStyle w:val="TOC2"/>
        <w:tabs>
          <w:tab w:val="right" w:leader="dot" w:pos="8306"/>
        </w:tabs>
      </w:pPr>
      <w:hyperlink w:anchor="_Toc10890" w:history="1">
        <w:r>
          <w:rPr>
            <w:rFonts w:ascii="仿宋" w:eastAsia="仿宋" w:hAnsi="仿宋" w:cs="仿宋" w:hint="eastAsia"/>
            <w:lang w:eastAsia="zh-CN"/>
          </w:rPr>
          <w:t>(四)、推广与宣传活动</w:t>
        </w:r>
        <w:r>
          <w:tab/>
        </w:r>
        <w:r>
          <w:fldChar w:fldCharType="begin"/>
        </w:r>
        <w:r>
          <w:instrText xml:space="preserve"> PAGEREF _Toc10890 \h </w:instrText>
        </w:r>
        <w:r>
          <w:fldChar w:fldCharType="separate"/>
        </w:r>
        <w:r>
          <w:t>55</w:t>
        </w:r>
        <w:r>
          <w:fldChar w:fldCharType="end"/>
        </w:r>
      </w:hyperlink>
    </w:p>
    <w:p>
      <w:pPr>
        <w:pStyle w:val="TOC1"/>
        <w:tabs>
          <w:tab w:val="right" w:leader="dot" w:pos="8306"/>
        </w:tabs>
      </w:pPr>
      <w:hyperlink w:anchor="_Toc22379" w:history="1">
        <w:r>
          <w:rPr>
            <w:rFonts w:ascii="仿宋" w:eastAsia="仿宋" w:hAnsi="仿宋" w:cs="仿宋" w:hint="eastAsia"/>
            <w:lang w:eastAsia="zh-CN"/>
          </w:rPr>
          <w:t>十四、风险识别与分类</w:t>
        </w:r>
        <w:r>
          <w:tab/>
        </w:r>
        <w:r>
          <w:fldChar w:fldCharType="begin"/>
        </w:r>
        <w:r>
          <w:instrText xml:space="preserve"> PAGEREF _Toc22379 \h </w:instrText>
        </w:r>
        <w:r>
          <w:fldChar w:fldCharType="separate"/>
        </w:r>
        <w:r>
          <w:t>60</w:t>
        </w:r>
        <w:r>
          <w:fldChar w:fldCharType="end"/>
        </w:r>
      </w:hyperlink>
    </w:p>
    <w:p>
      <w:pPr>
        <w:pStyle w:val="TOC2"/>
        <w:tabs>
          <w:tab w:val="right" w:leader="dot" w:pos="8306"/>
        </w:tabs>
      </w:pPr>
      <w:hyperlink w:anchor="_Toc22522" w:history="1">
        <w:r>
          <w:rPr>
            <w:rFonts w:ascii="仿宋" w:eastAsia="仿宋" w:hAnsi="仿宋" w:cs="仿宋" w:hint="eastAsia"/>
            <w:lang w:eastAsia="zh-CN"/>
          </w:rPr>
          <w:t>(一)、风险识别</w:t>
        </w:r>
        <w:r>
          <w:tab/>
        </w:r>
        <w:r>
          <w:fldChar w:fldCharType="begin"/>
        </w:r>
        <w:r>
          <w:instrText xml:space="preserve"> PAGEREF _Toc22522 \h </w:instrText>
        </w:r>
        <w:r>
          <w:fldChar w:fldCharType="separate"/>
        </w:r>
        <w:r>
          <w:t>60</w:t>
        </w:r>
        <w:r>
          <w:fldChar w:fldCharType="end"/>
        </w:r>
      </w:hyperlink>
    </w:p>
    <w:p>
      <w:pPr>
        <w:pStyle w:val="TOC2"/>
        <w:tabs>
          <w:tab w:val="right" w:leader="dot" w:pos="8306"/>
        </w:tabs>
      </w:pPr>
      <w:hyperlink w:anchor="_Toc22952" w:history="1">
        <w:r>
          <w:rPr>
            <w:rFonts w:ascii="仿宋" w:eastAsia="仿宋" w:hAnsi="仿宋" w:cs="仿宋" w:hint="eastAsia"/>
            <w:lang w:eastAsia="zh-CN"/>
          </w:rPr>
          <w:t>(二)、风险分类</w:t>
        </w:r>
        <w:r>
          <w:tab/>
        </w:r>
        <w:r>
          <w:fldChar w:fldCharType="begin"/>
        </w:r>
        <w:r>
          <w:instrText xml:space="preserve"> PAGEREF _Toc22952 \h </w:instrText>
        </w:r>
        <w:r>
          <w:fldChar w:fldCharType="separate"/>
        </w:r>
        <w:r>
          <w:t>61</w:t>
        </w:r>
        <w:r>
          <w:fldChar w:fldCharType="end"/>
        </w:r>
      </w:hyperlink>
    </w:p>
    <w:p>
      <w:pPr>
        <w:pStyle w:val="TOC1"/>
        <w:tabs>
          <w:tab w:val="right" w:leader="dot" w:pos="8306"/>
        </w:tabs>
      </w:pPr>
      <w:hyperlink w:anchor="_Toc16315" w:history="1">
        <w:r>
          <w:rPr>
            <w:rFonts w:ascii="仿宋" w:eastAsia="仿宋" w:hAnsi="仿宋" w:cs="仿宋" w:hint="eastAsia"/>
            <w:lang w:eastAsia="zh-CN"/>
          </w:rPr>
          <w:t>十五、防锈涂料项目变更管理</w:t>
        </w:r>
        <w:r>
          <w:tab/>
        </w:r>
        <w:r>
          <w:fldChar w:fldCharType="begin"/>
        </w:r>
        <w:r>
          <w:instrText xml:space="preserve"> PAGEREF _Toc16315 \h </w:instrText>
        </w:r>
        <w:r>
          <w:fldChar w:fldCharType="separate"/>
        </w:r>
        <w:r>
          <w:t>63</w:t>
        </w:r>
        <w:r>
          <w:fldChar w:fldCharType="end"/>
        </w:r>
      </w:hyperlink>
    </w:p>
    <w:p>
      <w:pPr>
        <w:pStyle w:val="TOC2"/>
        <w:tabs>
          <w:tab w:val="right" w:leader="dot" w:pos="8306"/>
        </w:tabs>
      </w:pPr>
      <w:hyperlink w:anchor="_Toc11418" w:history="1">
        <w:r>
          <w:rPr>
            <w:rFonts w:ascii="仿宋" w:eastAsia="仿宋" w:hAnsi="仿宋" w:cs="仿宋" w:hint="eastAsia"/>
            <w:lang w:eastAsia="zh-CN"/>
          </w:rPr>
          <w:t>(一)、变更申请与评估</w:t>
        </w:r>
        <w:r>
          <w:tab/>
        </w:r>
        <w:r>
          <w:fldChar w:fldCharType="begin"/>
        </w:r>
        <w:r>
          <w:instrText xml:space="preserve"> PAGEREF _Toc11418 \h </w:instrText>
        </w:r>
        <w:r>
          <w:fldChar w:fldCharType="separate"/>
        </w:r>
        <w:r>
          <w:t>63</w:t>
        </w:r>
        <w:r>
          <w:fldChar w:fldCharType="end"/>
        </w:r>
      </w:hyperlink>
    </w:p>
    <w:p>
      <w:pPr>
        <w:pStyle w:val="TOC2"/>
        <w:tabs>
          <w:tab w:val="right" w:leader="dot" w:pos="8306"/>
        </w:tabs>
      </w:pPr>
      <w:hyperlink w:anchor="_Toc10087" w:history="1">
        <w:r>
          <w:rPr>
            <w:rFonts w:ascii="仿宋" w:eastAsia="仿宋" w:hAnsi="仿宋" w:cs="仿宋" w:hint="eastAsia"/>
            <w:lang w:eastAsia="zh-CN"/>
          </w:rPr>
          <w:t>(二)、变更实施与控制</w:t>
        </w:r>
        <w:r>
          <w:tab/>
        </w:r>
        <w:r>
          <w:fldChar w:fldCharType="begin"/>
        </w:r>
        <w:r>
          <w:instrText xml:space="preserve"> PAGEREF _Toc10087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3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941"/>
      <w:r>
        <w:rPr>
          <w:rFonts w:ascii="仿宋" w:eastAsia="仿宋" w:hAnsi="仿宋" w:cs="仿宋" w:hint="eastAsia"/>
          <w:sz w:val="28"/>
          <w:lang w:eastAsia="zh-CN"/>
        </w:rPr>
        <w:t>一、防锈涂料项目危机管理</w:t>
      </w:r>
      <w:bookmarkEnd w:id="2"/>
    </w:p>
    <w:p>
      <w:pPr>
        <w:pStyle w:val="Heading2"/>
        <w:rPr>
          <w:rFonts w:ascii="仿宋" w:eastAsia="仿宋" w:hAnsi="仿宋" w:cs="仿宋" w:hint="eastAsia"/>
          <w:lang w:eastAsia="zh-CN"/>
        </w:rPr>
      </w:pPr>
      <w:bookmarkStart w:id="3" w:name="_Toc5075"/>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项目危机管理中，危机预警与识别是确保防锈涂料项目稳健运行的核心步骤。通过建立全面的监测机制，防锈涂料项目团队旨在及时发现和理解潜在的风险和危机因素，以便采取及时的预防和应对措施，确保防锈涂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首先，通过深入的风险评估，防锈涂料项目团队全面分析了整个防锈涂料项目和各个阶段可能存在的威胁。这包括准确评估每个潜在风险的发生概率和可能影响的程度，为后续危机预警提供了有力支持。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防锈涂料项目团队着重于明确定义防锈涂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防锈涂料项目进展的持续监控，团队能够及时发现潜在问题并作出迅速反应。防锈涂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在这一阶段，团队的专业素养和反应速度将发挥至关重要的作用，以确保潜在危机能够在初期得到有效的处理，最大程度地减轻负面影响。通过危机预警与识别，防锈涂料项目得以更有序、可控地推进。</w:t>
      </w:r>
    </w:p>
    <w:p>
      <w:pPr>
        <w:pStyle w:val="Heading2"/>
        <w:ind w:firstLine="560" w:firstLineChars="200"/>
        <w:rPr>
          <w:rFonts w:ascii="仿宋" w:eastAsia="仿宋" w:hAnsi="仿宋" w:cs="仿宋" w:hint="eastAsia"/>
          <w:sz w:val="28"/>
          <w:lang w:eastAsia="zh-CN"/>
        </w:rPr>
      </w:pPr>
      <w:bookmarkStart w:id="4" w:name="_Toc2774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在危机发生时，防锈涂料项目团队立即行动，成立了应急小组。该小组的任务是迅速制定并实施紧急应对措施，以最小化潜在损失。以下是采取的主要措施：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暂停防锈涂料项目进度：为遏制危机蔓延，防锈涂料项目暂时停止进行，以便全面评估当前状况。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资源重新分配：重新评估防锈涂料项目资源的分配，确保最大限度地减小损失。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实时沟通：与关键利益相关者建立实时沟通机制，向他们传递防锈涂料项目危机的实际状况，保障防锈涂料项目核心利益。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在紧急应对的同时，防锈涂料项目团队强调了团队协作和有效沟通的重要性。以下是团队协作的关键举措：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信息共享机制：建立了信息共享平台，确保团队成员能够及时获取防锈涂料项目危机的实时信息。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领导者沟通：防锈涂料项目领导者通过定期会议和即时沟通工具，指导团队应对危机，保持团队稳定运行。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随着危机得到初步控制，防锈涂料项目团队转向制定恢复计划，以确保防锈涂料项目能够从中迅速恢复。主要恢复计划包括：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修复受损的进度计划：重新评估防锈涂料项目进度，制定修复计划，确保防锈涂料项目尽快回归正常进程。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重新调整资源分配：优化资源分配，确保防锈涂料项目在有限资源下高效运转。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风险管理机制加强：对防锈涂料项目风险进行全面评估，制定更强化的风险管理策略，以预防未来可能的危机。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4919"/>
      <w:r>
        <w:rPr>
          <w:rFonts w:ascii="仿宋" w:eastAsia="仿宋" w:hAnsi="仿宋" w:cs="仿宋" w:hint="eastAsia"/>
          <w:sz w:val="28"/>
          <w:lang w:eastAsia="zh-CN"/>
        </w:rPr>
        <w:t>二、防锈涂料项目建设单位说明</w:t>
      </w:r>
      <w:bookmarkEnd w:id="5"/>
    </w:p>
    <w:p>
      <w:pPr>
        <w:pStyle w:val="Heading2"/>
        <w:rPr>
          <w:rFonts w:ascii="仿宋" w:eastAsia="仿宋" w:hAnsi="仿宋" w:cs="仿宋" w:hint="eastAsia"/>
          <w:lang w:eastAsia="zh-CN"/>
        </w:rPr>
      </w:pPr>
      <w:bookmarkStart w:id="6" w:name="_Toc29594"/>
      <w:r>
        <w:rPr>
          <w:rFonts w:ascii="仿宋" w:eastAsia="仿宋" w:hAnsi="仿宋" w:cs="仿宋" w:hint="eastAsia"/>
          <w:lang w:eastAsia="zh-CN"/>
        </w:rPr>
        <w:t>(一)、防锈涂料项目承办单位基本情况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718"/>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锈涂料项目承办单位的XXXX，我们着眼于实现可持续的经济效益。通过技术创新和解决方案的提供，公司预计在防锈涂料项目执行期间将获得可观的收入增长。这一收入来源主要包括防锈涂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同时，我们注重成本控制和效率提升，以确保防锈涂料项目的可持续盈利。透过精细的管理和资源优化，公司期望实现防锈涂料项目利润最大化。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将对防锈涂料项目实施进行全面的投资评估，包括防锈涂料项目启动阶段的资金投入和后续运营成本。通过对防锈涂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防锈涂料项目实施过程中具备足够的资金流动性，公司将进行详尽的现金流分析。这包括资金需求的合理预测、防锈涂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37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2935"/>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防锈涂料项目的技术管理特点体现在其创新导向。通过引入最先进的技术趋势和解决方案，防锈涂料项目致力于提升科技含量、提高质量和效率水平。这意味着我们将采用最新的工具和方法，确保防锈涂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防锈涂料项目技术管理的显著特征。通过整合不同领域的技术资源，我们实现了跨学科的协同工作。这有助于优化技术架构，提高整体效能。此外，整合性策略还促进了不同技术团队之间的紧密沟通和高效合作，确保防锈涂料项目各方面的技术都能得到协同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防锈涂料项目所采用的技术。通过不断优化技术方案，防锈涂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防锈涂料项目团队将在防锈涂料项目初期识别可能的技术风险，并采取相应的预防和应对措施。通过建立健全的风险评估机制，防锈涂料项目能够在实施过程中及时发现并解决潜在的技术问题，保障防锈涂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防锈涂料项目中，技术将成为防锈涂料项目成功的有力支持。这一深度剖析揭示了技术管理在防锈涂料项目实施中的关键作用，为防锈涂料项目的技术基础奠定了坚实的基础。</w:t>
      </w:r>
    </w:p>
    <w:p>
      <w:pPr>
        <w:pStyle w:val="Heading2"/>
        <w:ind w:firstLine="560" w:firstLineChars="200"/>
        <w:rPr>
          <w:rFonts w:ascii="仿宋" w:eastAsia="仿宋" w:hAnsi="仿宋" w:cs="仿宋" w:hint="eastAsia"/>
          <w:sz w:val="28"/>
          <w:lang w:eastAsia="zh-CN"/>
        </w:rPr>
      </w:pPr>
      <w:bookmarkStart w:id="10" w:name="_Toc13813"/>
      <w:r>
        <w:rPr>
          <w:rFonts w:ascii="仿宋" w:eastAsia="仿宋" w:hAnsi="仿宋" w:cs="仿宋" w:hint="eastAsia"/>
          <w:sz w:val="28"/>
          <w:lang w:eastAsia="zh-CN"/>
        </w:rPr>
        <w:t>(二)、防锈涂料项目工艺技术设计方案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防锈涂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生产经营活动方面，防锈涂料项目将严格按照相关行业规范要求进行组织。通过有效控制产品质量，防锈涂料项目将致力于为顾客提供优质的防锈涂料项目产品和良好的服务。这体现了防锈涂料项目对于生产活动合规性和质量标准的高度重视，为防锈涂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防锈涂料项目注重生态效益和清洁生产原则。防锈涂料项目建设将紧密结合地方特色经济发展，与社会经济发展规划和区域环境保护规划方案相协调一致。通过与当地区域自然生态系统的结合，防锈涂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防锈涂料项目产品具有多样化的客户需求和个性化的特点。因此，防锈涂料项目产品规格品种多样，且单批生产数量较小。为满足这一特点，防锈涂料项目承办单位将建设先进的柔性制造生产线。通过广泛应用柔性制造技术，防锈涂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防锈涂料项目采用的技术具有较高的技术含量和自动化水平，处于国内先进水平。这一技术选用不仅体现了对生产效率、质量和环境友好性的高标准要求，同时为防锈涂料项目的可持续发展奠定了坚实的基础。</w:t>
      </w:r>
    </w:p>
    <w:p>
      <w:pPr>
        <w:pStyle w:val="Heading2"/>
        <w:ind w:firstLine="560" w:firstLineChars="200"/>
        <w:rPr>
          <w:rFonts w:ascii="仿宋" w:eastAsia="仿宋" w:hAnsi="仿宋" w:cs="仿宋" w:hint="eastAsia"/>
          <w:sz w:val="28"/>
          <w:lang w:eastAsia="zh-CN"/>
        </w:rPr>
      </w:pPr>
      <w:bookmarkStart w:id="11" w:name="_Toc12756"/>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为确保防锈涂料项目的高效生产和技术实施，我们制定了一套精心设计的设备选型方案，以满足防锈涂料项目生产、质量和环保的要求。该方案的主要特点如下：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防锈涂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针对防锈涂料项目产品的多样性和小批量生产的特点，我们将建设柔性制造生产线。通过在设备选型中考虑柔性制造技术，可以灵活应对不同产品规格和生产需求，实现生产线的高度灵活性和适应性。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24752"/>
      <w:r>
        <w:rPr>
          <w:rFonts w:ascii="仿宋" w:eastAsia="仿宋" w:hAnsi="仿宋" w:cs="仿宋" w:hint="eastAsia"/>
          <w:sz w:val="28"/>
          <w:lang w:eastAsia="zh-CN"/>
        </w:rPr>
        <w:t>四、防锈涂料项目选址可行性分析</w:t>
      </w:r>
      <w:bookmarkEnd w:id="12"/>
    </w:p>
    <w:p>
      <w:pPr>
        <w:pStyle w:val="Heading2"/>
        <w:rPr>
          <w:rFonts w:ascii="仿宋" w:eastAsia="仿宋" w:hAnsi="仿宋" w:cs="仿宋" w:hint="eastAsia"/>
          <w:lang w:eastAsia="zh-CN"/>
        </w:rPr>
      </w:pPr>
      <w:bookmarkStart w:id="13" w:name="_Toc3560"/>
      <w:r>
        <w:rPr>
          <w:rFonts w:ascii="仿宋" w:eastAsia="仿宋" w:hAnsi="仿宋" w:cs="仿宋" w:hint="eastAsia"/>
          <w:lang w:eastAsia="zh-CN"/>
        </w:rPr>
        <w:t>(一)、防锈涂料项目选址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该防锈涂料项目选址位于XX省XX市XX区XXX街道</w:t>
      </w:r>
    </w:p>
    <w:p>
      <w:pPr>
        <w:pStyle w:val="Heading2"/>
        <w:ind w:firstLine="560" w:firstLineChars="200"/>
        <w:rPr>
          <w:rFonts w:ascii="仿宋" w:eastAsia="仿宋" w:hAnsi="仿宋" w:cs="仿宋" w:hint="eastAsia"/>
          <w:sz w:val="28"/>
          <w:lang w:eastAsia="zh-CN"/>
        </w:rPr>
      </w:pPr>
      <w:bookmarkStart w:id="14" w:name="_Toc1364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防锈涂料项目的征地面积将根据防锈涂料项目的实际规模和需求进行精确规划。具体面积XXX平方米，旨在确保防锈涂料项目不仅能够满足当前的发展需求，还能够预留空间以适应未来的扩展。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净用地面积是在征地面积基础上去除不可利用面积后的实际可开发用地。具体面积XXX平方米，考虑到环保、交通、安全等多方面因素，以确保防锈涂料项目在整体利用效率上达到最优。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防锈涂料项目计划建设的建筑总规模具体面积XXX平方米。这一规模的确定综合考虑了防锈涂料项目的性质、规模，以及城市规划的相关要求，确保建筑布局与周边环境协调一致。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绿地率是防锈涂料项目用地中被规划为绿地的比例。具体面积XXX平方米，旨在通过合理规划绿地，改善防锈涂料项目周边环境，提升居民生活质量，并符合城市整体绿化规划。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容积率是用地上可以建设的建筑总体积与用地面积之比。具体面积XXX，通过合理的容积率规划，确保防锈涂料项目建筑规模与周边环境和谐共生。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确保防锈涂料项目选址与当地城市规划相一致，具体面积XXX平方米。通过与城市规划部门深入沟通，确保防锈涂料项目不仅符合城市的整体发展方向，还能够融入城市的发展布局，为城市的长远发展贡献力量。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防锈涂料项目选址符合当地产业政策，具体面积XXX平方米。这包括防锈涂料项目对当地经济的促进作用，以及对相关产业的带动效应，确保防锈涂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用地总体要求必须符合环保和可持续发展的原则，具体面积XXX平方米。通过采用绿色建筑设计、节能减排等措施，确保防锈涂料项目在建设和运营过程中对环境的影响最小化，达到可持续发展的要求。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确保防锈涂料项目选址具备必要的公共设施配套，具体面积XXX平方米。这包括交通便利性、教育、医疗等基础设施，以提高居民生活品质，使得防锈涂料项目选址更具吸引力。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考虑用地总体要求对当地社会稳定性的影响，具体面积XXX平方米。通过深入了解当地社区反馈，确保防锈涂料项目的选址和建设过程对当地社会和谐稳定产生积极作用。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防锈涂料项目选址不仅符合法规和规划，还在实际操作中具有可行性。这一全面规划将为防锈涂料项目的成功实施提供坚实的基础，确保防锈涂料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373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防锈涂料项目的设备规划和空间设计中，我们将采取灵活设备布局的措施。设备布局将根据实际需求进行灵活设计，避免不必要的浪费。通过合理规划设备摆放位置，我们将提高设备的利用率，减少设备间距，以确保防锈涂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防锈涂料项目内部引入共享设施的概念，例如共享会议室、办公区等。通过这种方式，我们可以减少对资源的重复建设，提高资源共享效率，从而减小防锈涂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1989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防锈涂料项目的总图布置中，我们将不同功能区域进行明确的规划，以最大程度满足防锈涂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7694"/>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防锈涂料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防锈涂料项目对环境的影响是综合评价的重要因素之一。我们将详细考虑选址周边的自然环境、生态保护区、水源地等情况，确保防锈涂料项目的建设和运营对环境影响最小化，并符合当地的环保法规标准。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对选址的评价还需充分考虑当地政府的产业政策和法规。我们将详细了解防锈涂料项目所在地的相关政策，确保防锈涂料项目的规划和运营与当地法规相符，降低不必要的法律风险。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考虑到社会稳定性对企业运营的重要性，我们将评估选址地区的社会安全情况、劳工关系、社区反馈等方面，以确保防锈涂料项目的建设和运营不会受到社会稳定性的负面影响。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最后，我们将综合考虑用地成本，包括土地购置费用、土地开发成本等。通过对用地成本的详细评估，我们能够做出更为精确的经济效益分析，为防锈涂料项目的投资决策提供有力支持。</w:t>
      </w:r>
    </w:p>
    <w:p>
      <w:pPr>
        <w:pStyle w:val="Heading1"/>
        <w:ind w:firstLine="560" w:firstLineChars="200"/>
        <w:rPr>
          <w:rFonts w:ascii="仿宋" w:eastAsia="仿宋" w:hAnsi="仿宋" w:cs="仿宋" w:hint="eastAsia"/>
          <w:sz w:val="28"/>
          <w:lang w:eastAsia="zh-CN"/>
        </w:rPr>
      </w:pPr>
      <w:bookmarkStart w:id="18" w:name="_Toc16151"/>
      <w:r>
        <w:rPr>
          <w:rFonts w:ascii="仿宋" w:eastAsia="仿宋" w:hAnsi="仿宋" w:cs="仿宋" w:hint="eastAsia"/>
          <w:sz w:val="28"/>
          <w:lang w:eastAsia="zh-CN"/>
        </w:rPr>
        <w:t>五、防锈涂料项目土建工程</w:t>
      </w:r>
      <w:bookmarkEnd w:id="18"/>
    </w:p>
    <w:p>
      <w:pPr>
        <w:pStyle w:val="Heading2"/>
        <w:rPr>
          <w:rFonts w:ascii="仿宋" w:eastAsia="仿宋" w:hAnsi="仿宋" w:cs="仿宋" w:hint="eastAsia"/>
          <w:lang w:eastAsia="zh-CN"/>
        </w:rPr>
      </w:pPr>
      <w:bookmarkStart w:id="19" w:name="_Toc1286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在防锈涂料项目的建筑工程设计中，我们将秉承一系列重要的设计原则，以确保防锈涂料项目建筑在功能、美观、可持续性等方面达到最佳效果。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首要原则是确保建筑的功能性得到最大化的发挥。我们将充分理解防锈涂料项目的实际需求，合理布局各个功能区域，保证建筑在满足业务需求的同时，提供高效的工作环境。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https://d.book118.com/047035122062006045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防锈涂料项目规划设计纲要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DC0"/>
    <w:rsid w:val="00B17DC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03512206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2024-02-24T03:24:00Z</dcterms:created>
  <dcterms:modified xsi:type="dcterms:W3CDTF">2024-02-24T03:24:21Z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54242DE5EDD24F899A41305432A0B733_11</vt:lpwstr>
  </property>
  <property fmtid="{D5CDD505-2E9C-101B-9397-08002B2CF9AE}" pid="3" name="KSOProductBuildVer">
    <vt:lpwstr>2052-12.1.0.16388</vt:lpwstr>
  </property>
</Properties>
</file>