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涂装除尘设备项目规划设计蓝图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68" w:history="1">
        <w:r>
          <w:rPr>
            <w:rFonts w:ascii="仿宋" w:eastAsia="仿宋" w:hAnsi="仿宋" w:cs="仿宋" w:hint="eastAsia"/>
            <w:lang w:eastAsia="zh-CN"/>
          </w:rPr>
          <w:t>前言</w:t>
        </w:r>
        <w:r>
          <w:tab/>
        </w:r>
        <w:r>
          <w:fldChar w:fldCharType="begin"/>
        </w:r>
        <w:r>
          <w:instrText xml:space="preserve"> PAGEREF _Toc16268 \h </w:instrText>
        </w:r>
        <w:r>
          <w:fldChar w:fldCharType="separate"/>
        </w:r>
        <w:r>
          <w:t>3</w:t>
        </w:r>
        <w:r>
          <w:fldChar w:fldCharType="end"/>
        </w:r>
      </w:hyperlink>
    </w:p>
    <w:p>
      <w:pPr>
        <w:pStyle w:val="TOC1"/>
        <w:tabs>
          <w:tab w:val="right" w:leader="dot" w:pos="8306"/>
        </w:tabs>
      </w:pPr>
      <w:hyperlink w:anchor="_Toc1167" w:history="1">
        <w:r>
          <w:rPr>
            <w:rFonts w:ascii="仿宋" w:eastAsia="仿宋" w:hAnsi="仿宋" w:cs="仿宋" w:hint="eastAsia"/>
            <w:lang w:eastAsia="zh-CN"/>
          </w:rPr>
          <w:t>一、涂装除尘设备项目可持续发展</w:t>
        </w:r>
        <w:r>
          <w:tab/>
        </w:r>
        <w:r>
          <w:fldChar w:fldCharType="begin"/>
        </w:r>
        <w:r>
          <w:instrText xml:space="preserve"> PAGEREF _Toc1167 \h </w:instrText>
        </w:r>
        <w:r>
          <w:fldChar w:fldCharType="separate"/>
        </w:r>
        <w:r>
          <w:t>3</w:t>
        </w:r>
        <w:r>
          <w:fldChar w:fldCharType="end"/>
        </w:r>
      </w:hyperlink>
    </w:p>
    <w:p>
      <w:pPr>
        <w:pStyle w:val="TOC2"/>
        <w:tabs>
          <w:tab w:val="right" w:leader="dot" w:pos="8306"/>
        </w:tabs>
      </w:pPr>
      <w:hyperlink w:anchor="_Toc3942" w:history="1">
        <w:r>
          <w:rPr>
            <w:rFonts w:ascii="仿宋" w:eastAsia="仿宋" w:hAnsi="仿宋" w:cs="仿宋" w:hint="eastAsia"/>
            <w:lang w:eastAsia="zh-CN"/>
          </w:rPr>
          <w:t>(一)、可持续战略与实践</w:t>
        </w:r>
        <w:r>
          <w:tab/>
        </w:r>
        <w:r>
          <w:fldChar w:fldCharType="begin"/>
        </w:r>
        <w:r>
          <w:instrText xml:space="preserve"> PAGEREF _Toc3942 \h </w:instrText>
        </w:r>
        <w:r>
          <w:fldChar w:fldCharType="separate"/>
        </w:r>
        <w:r>
          <w:t>3</w:t>
        </w:r>
        <w:r>
          <w:fldChar w:fldCharType="end"/>
        </w:r>
      </w:hyperlink>
    </w:p>
    <w:p>
      <w:pPr>
        <w:pStyle w:val="TOC2"/>
        <w:tabs>
          <w:tab w:val="right" w:leader="dot" w:pos="8306"/>
        </w:tabs>
      </w:pPr>
      <w:hyperlink w:anchor="_Toc11507" w:history="1">
        <w:r>
          <w:rPr>
            <w:rFonts w:ascii="仿宋" w:eastAsia="仿宋" w:hAnsi="仿宋" w:cs="仿宋" w:hint="eastAsia"/>
            <w:lang w:eastAsia="zh-CN"/>
          </w:rPr>
          <w:t>(二)、环保与社会责任</w:t>
        </w:r>
        <w:r>
          <w:tab/>
        </w:r>
        <w:r>
          <w:fldChar w:fldCharType="begin"/>
        </w:r>
        <w:r>
          <w:instrText xml:space="preserve"> PAGEREF _Toc11507 \h </w:instrText>
        </w:r>
        <w:r>
          <w:fldChar w:fldCharType="separate"/>
        </w:r>
        <w:r>
          <w:t>4</w:t>
        </w:r>
        <w:r>
          <w:fldChar w:fldCharType="end"/>
        </w:r>
      </w:hyperlink>
    </w:p>
    <w:p>
      <w:pPr>
        <w:pStyle w:val="TOC1"/>
        <w:tabs>
          <w:tab w:val="right" w:leader="dot" w:pos="8306"/>
        </w:tabs>
      </w:pPr>
      <w:hyperlink w:anchor="_Toc30467" w:history="1">
        <w:r>
          <w:rPr>
            <w:rFonts w:ascii="仿宋" w:eastAsia="仿宋" w:hAnsi="仿宋" w:cs="仿宋" w:hint="eastAsia"/>
            <w:lang w:eastAsia="zh-CN"/>
          </w:rPr>
          <w:t>二、涂装除尘设备项目土建工程</w:t>
        </w:r>
        <w:r>
          <w:tab/>
        </w:r>
        <w:r>
          <w:fldChar w:fldCharType="begin"/>
        </w:r>
        <w:r>
          <w:instrText xml:space="preserve"> PAGEREF _Toc30467 \h </w:instrText>
        </w:r>
        <w:r>
          <w:fldChar w:fldCharType="separate"/>
        </w:r>
        <w:r>
          <w:t>5</w:t>
        </w:r>
        <w:r>
          <w:fldChar w:fldCharType="end"/>
        </w:r>
      </w:hyperlink>
    </w:p>
    <w:p>
      <w:pPr>
        <w:pStyle w:val="TOC2"/>
        <w:tabs>
          <w:tab w:val="right" w:leader="dot" w:pos="8306"/>
        </w:tabs>
      </w:pPr>
      <w:hyperlink w:anchor="_Toc23000" w:history="1">
        <w:r>
          <w:rPr>
            <w:rFonts w:ascii="仿宋" w:eastAsia="仿宋" w:hAnsi="仿宋" w:cs="仿宋" w:hint="eastAsia"/>
            <w:lang w:eastAsia="zh-CN"/>
          </w:rPr>
          <w:t>(一)、建筑工程设计原则</w:t>
        </w:r>
        <w:r>
          <w:tab/>
        </w:r>
        <w:r>
          <w:fldChar w:fldCharType="begin"/>
        </w:r>
        <w:r>
          <w:instrText xml:space="preserve"> PAGEREF _Toc23000 \h </w:instrText>
        </w:r>
        <w:r>
          <w:fldChar w:fldCharType="separate"/>
        </w:r>
        <w:r>
          <w:t>5</w:t>
        </w:r>
        <w:r>
          <w:fldChar w:fldCharType="end"/>
        </w:r>
      </w:hyperlink>
    </w:p>
    <w:p>
      <w:pPr>
        <w:pStyle w:val="TOC2"/>
        <w:tabs>
          <w:tab w:val="right" w:leader="dot" w:pos="8306"/>
        </w:tabs>
      </w:pPr>
      <w:hyperlink w:anchor="_Toc12982" w:history="1">
        <w:r>
          <w:rPr>
            <w:rFonts w:ascii="仿宋" w:eastAsia="仿宋" w:hAnsi="仿宋" w:cs="仿宋" w:hint="eastAsia"/>
            <w:lang w:eastAsia="zh-CN"/>
          </w:rPr>
          <w:t>(二)、土建工程设计年限及安全等级</w:t>
        </w:r>
        <w:r>
          <w:tab/>
        </w:r>
        <w:r>
          <w:fldChar w:fldCharType="begin"/>
        </w:r>
        <w:r>
          <w:instrText xml:space="preserve"> PAGEREF _Toc12982 \h </w:instrText>
        </w:r>
        <w:r>
          <w:fldChar w:fldCharType="separate"/>
        </w:r>
        <w:r>
          <w:t>6</w:t>
        </w:r>
        <w:r>
          <w:fldChar w:fldCharType="end"/>
        </w:r>
      </w:hyperlink>
    </w:p>
    <w:p>
      <w:pPr>
        <w:pStyle w:val="TOC2"/>
        <w:tabs>
          <w:tab w:val="right" w:leader="dot" w:pos="8306"/>
        </w:tabs>
      </w:pPr>
      <w:hyperlink w:anchor="_Toc5814" w:history="1">
        <w:r>
          <w:rPr>
            <w:rFonts w:ascii="仿宋" w:eastAsia="仿宋" w:hAnsi="仿宋" w:cs="仿宋" w:hint="eastAsia"/>
            <w:lang w:eastAsia="zh-CN"/>
          </w:rPr>
          <w:t>(三)、建筑工程设计总体要求</w:t>
        </w:r>
        <w:r>
          <w:tab/>
        </w:r>
        <w:r>
          <w:fldChar w:fldCharType="begin"/>
        </w:r>
        <w:r>
          <w:instrText xml:space="preserve"> PAGEREF _Toc5814 \h </w:instrText>
        </w:r>
        <w:r>
          <w:fldChar w:fldCharType="separate"/>
        </w:r>
        <w:r>
          <w:t>7</w:t>
        </w:r>
        <w:r>
          <w:fldChar w:fldCharType="end"/>
        </w:r>
      </w:hyperlink>
    </w:p>
    <w:p>
      <w:pPr>
        <w:pStyle w:val="TOC2"/>
        <w:tabs>
          <w:tab w:val="right" w:leader="dot" w:pos="8306"/>
        </w:tabs>
      </w:pPr>
      <w:hyperlink w:anchor="_Toc1756" w:history="1">
        <w:r>
          <w:rPr>
            <w:rFonts w:ascii="仿宋" w:eastAsia="仿宋" w:hAnsi="仿宋" w:cs="仿宋" w:hint="eastAsia"/>
            <w:lang w:eastAsia="zh-CN"/>
          </w:rPr>
          <w:t>(四)、土建工程建设指标</w:t>
        </w:r>
        <w:r>
          <w:tab/>
        </w:r>
        <w:r>
          <w:fldChar w:fldCharType="begin"/>
        </w:r>
        <w:r>
          <w:instrText xml:space="preserve"> PAGEREF _Toc1756 \h </w:instrText>
        </w:r>
        <w:r>
          <w:fldChar w:fldCharType="separate"/>
        </w:r>
        <w:r>
          <w:t>8</w:t>
        </w:r>
        <w:r>
          <w:fldChar w:fldCharType="end"/>
        </w:r>
      </w:hyperlink>
    </w:p>
    <w:p>
      <w:pPr>
        <w:pStyle w:val="TOC1"/>
        <w:tabs>
          <w:tab w:val="right" w:leader="dot" w:pos="8306"/>
        </w:tabs>
      </w:pPr>
      <w:hyperlink w:anchor="_Toc27180" w:history="1">
        <w:r>
          <w:rPr>
            <w:rFonts w:ascii="仿宋" w:eastAsia="仿宋" w:hAnsi="仿宋" w:cs="仿宋" w:hint="eastAsia"/>
            <w:lang w:eastAsia="zh-CN"/>
          </w:rPr>
          <w:t>三、涂装除尘设备项目建设单位说明</w:t>
        </w:r>
        <w:r>
          <w:tab/>
        </w:r>
        <w:r>
          <w:fldChar w:fldCharType="begin"/>
        </w:r>
        <w:r>
          <w:instrText xml:space="preserve"> PAGEREF _Toc27180 \h </w:instrText>
        </w:r>
        <w:r>
          <w:fldChar w:fldCharType="separate"/>
        </w:r>
        <w:r>
          <w:t>8</w:t>
        </w:r>
        <w:r>
          <w:fldChar w:fldCharType="end"/>
        </w:r>
      </w:hyperlink>
    </w:p>
    <w:p>
      <w:pPr>
        <w:pStyle w:val="TOC2"/>
        <w:tabs>
          <w:tab w:val="right" w:leader="dot" w:pos="8306"/>
        </w:tabs>
      </w:pPr>
      <w:hyperlink w:anchor="_Toc19556" w:history="1">
        <w:r>
          <w:rPr>
            <w:rFonts w:ascii="仿宋" w:eastAsia="仿宋" w:hAnsi="仿宋" w:cs="仿宋" w:hint="eastAsia"/>
            <w:lang w:eastAsia="zh-CN"/>
          </w:rPr>
          <w:t>(一)、涂装除尘设备项目承办单位基本情况</w:t>
        </w:r>
        <w:r>
          <w:tab/>
        </w:r>
        <w:r>
          <w:fldChar w:fldCharType="begin"/>
        </w:r>
        <w:r>
          <w:instrText xml:space="preserve"> PAGEREF _Toc19556 \h </w:instrText>
        </w:r>
        <w:r>
          <w:fldChar w:fldCharType="separate"/>
        </w:r>
        <w:r>
          <w:t>8</w:t>
        </w:r>
        <w:r>
          <w:fldChar w:fldCharType="end"/>
        </w:r>
      </w:hyperlink>
    </w:p>
    <w:p>
      <w:pPr>
        <w:pStyle w:val="TOC2"/>
        <w:tabs>
          <w:tab w:val="right" w:leader="dot" w:pos="8306"/>
        </w:tabs>
      </w:pPr>
      <w:hyperlink w:anchor="_Toc19192" w:history="1">
        <w:r>
          <w:rPr>
            <w:rFonts w:ascii="仿宋" w:eastAsia="仿宋" w:hAnsi="仿宋" w:cs="仿宋" w:hint="eastAsia"/>
            <w:lang w:eastAsia="zh-CN"/>
          </w:rPr>
          <w:t>(二)、公司经济效益分析</w:t>
        </w:r>
        <w:r>
          <w:tab/>
        </w:r>
        <w:r>
          <w:fldChar w:fldCharType="begin"/>
        </w:r>
        <w:r>
          <w:instrText xml:space="preserve"> PAGEREF _Toc19192 \h </w:instrText>
        </w:r>
        <w:r>
          <w:fldChar w:fldCharType="separate"/>
        </w:r>
        <w:r>
          <w:t>9</w:t>
        </w:r>
        <w:r>
          <w:fldChar w:fldCharType="end"/>
        </w:r>
      </w:hyperlink>
    </w:p>
    <w:p>
      <w:pPr>
        <w:pStyle w:val="TOC1"/>
        <w:tabs>
          <w:tab w:val="right" w:leader="dot" w:pos="8306"/>
        </w:tabs>
      </w:pPr>
      <w:hyperlink w:anchor="_Toc17014" w:history="1">
        <w:r>
          <w:rPr>
            <w:rFonts w:ascii="仿宋" w:eastAsia="仿宋" w:hAnsi="仿宋" w:cs="仿宋" w:hint="eastAsia"/>
            <w:lang w:eastAsia="zh-CN"/>
          </w:rPr>
          <w:t>四、涂装除尘设备项目选址可行性分析</w:t>
        </w:r>
        <w:r>
          <w:tab/>
        </w:r>
        <w:r>
          <w:fldChar w:fldCharType="begin"/>
        </w:r>
        <w:r>
          <w:instrText xml:space="preserve"> PAGEREF _Toc17014 \h </w:instrText>
        </w:r>
        <w:r>
          <w:fldChar w:fldCharType="separate"/>
        </w:r>
        <w:r>
          <w:t>10</w:t>
        </w:r>
        <w:r>
          <w:fldChar w:fldCharType="end"/>
        </w:r>
      </w:hyperlink>
    </w:p>
    <w:p>
      <w:pPr>
        <w:pStyle w:val="TOC2"/>
        <w:tabs>
          <w:tab w:val="right" w:leader="dot" w:pos="8306"/>
        </w:tabs>
      </w:pPr>
      <w:hyperlink w:anchor="_Toc6520" w:history="1">
        <w:r>
          <w:rPr>
            <w:rFonts w:ascii="仿宋" w:eastAsia="仿宋" w:hAnsi="仿宋" w:cs="仿宋" w:hint="eastAsia"/>
            <w:lang w:eastAsia="zh-CN"/>
          </w:rPr>
          <w:t>(一)、涂装除尘设备项目选址</w:t>
        </w:r>
        <w:r>
          <w:tab/>
        </w:r>
        <w:r>
          <w:fldChar w:fldCharType="begin"/>
        </w:r>
        <w:r>
          <w:instrText xml:space="preserve"> PAGEREF _Toc6520 \h </w:instrText>
        </w:r>
        <w:r>
          <w:fldChar w:fldCharType="separate"/>
        </w:r>
        <w:r>
          <w:t>10</w:t>
        </w:r>
        <w:r>
          <w:fldChar w:fldCharType="end"/>
        </w:r>
      </w:hyperlink>
    </w:p>
    <w:p>
      <w:pPr>
        <w:pStyle w:val="TOC2"/>
        <w:tabs>
          <w:tab w:val="right" w:leader="dot" w:pos="8306"/>
        </w:tabs>
      </w:pPr>
      <w:hyperlink w:anchor="_Toc22127" w:history="1">
        <w:r>
          <w:rPr>
            <w:rFonts w:ascii="仿宋" w:eastAsia="仿宋" w:hAnsi="仿宋" w:cs="仿宋" w:hint="eastAsia"/>
            <w:lang w:eastAsia="zh-CN"/>
          </w:rPr>
          <w:t>(二)、用地控制指标</w:t>
        </w:r>
        <w:r>
          <w:tab/>
        </w:r>
        <w:r>
          <w:fldChar w:fldCharType="begin"/>
        </w:r>
        <w:r>
          <w:instrText xml:space="preserve"> PAGEREF _Toc22127 \h </w:instrText>
        </w:r>
        <w:r>
          <w:fldChar w:fldCharType="separate"/>
        </w:r>
        <w:r>
          <w:t>10</w:t>
        </w:r>
        <w:r>
          <w:fldChar w:fldCharType="end"/>
        </w:r>
      </w:hyperlink>
    </w:p>
    <w:p>
      <w:pPr>
        <w:pStyle w:val="TOC2"/>
        <w:tabs>
          <w:tab w:val="right" w:leader="dot" w:pos="8306"/>
        </w:tabs>
      </w:pPr>
      <w:hyperlink w:anchor="_Toc10819" w:history="1">
        <w:r>
          <w:rPr>
            <w:rFonts w:ascii="仿宋" w:eastAsia="仿宋" w:hAnsi="仿宋" w:cs="仿宋" w:hint="eastAsia"/>
            <w:lang w:eastAsia="zh-CN"/>
          </w:rPr>
          <w:t>(三)、节约用地措施</w:t>
        </w:r>
        <w:r>
          <w:tab/>
        </w:r>
        <w:r>
          <w:fldChar w:fldCharType="begin"/>
        </w:r>
        <w:r>
          <w:instrText xml:space="preserve"> PAGEREF _Toc10819 \h </w:instrText>
        </w:r>
        <w:r>
          <w:fldChar w:fldCharType="separate"/>
        </w:r>
        <w:r>
          <w:t>12</w:t>
        </w:r>
        <w:r>
          <w:fldChar w:fldCharType="end"/>
        </w:r>
      </w:hyperlink>
    </w:p>
    <w:p>
      <w:pPr>
        <w:pStyle w:val="TOC2"/>
        <w:tabs>
          <w:tab w:val="right" w:leader="dot" w:pos="8306"/>
        </w:tabs>
      </w:pPr>
      <w:hyperlink w:anchor="_Toc23687" w:history="1">
        <w:r>
          <w:rPr>
            <w:rFonts w:ascii="仿宋" w:eastAsia="仿宋" w:hAnsi="仿宋" w:cs="仿宋" w:hint="eastAsia"/>
            <w:lang w:eastAsia="zh-CN"/>
          </w:rPr>
          <w:t>(四)、总图布置方案</w:t>
        </w:r>
        <w:r>
          <w:tab/>
        </w:r>
        <w:r>
          <w:fldChar w:fldCharType="begin"/>
        </w:r>
        <w:r>
          <w:instrText xml:space="preserve"> PAGEREF _Toc23687 \h </w:instrText>
        </w:r>
        <w:r>
          <w:fldChar w:fldCharType="separate"/>
        </w:r>
        <w:r>
          <w:t>13</w:t>
        </w:r>
        <w:r>
          <w:fldChar w:fldCharType="end"/>
        </w:r>
      </w:hyperlink>
    </w:p>
    <w:p>
      <w:pPr>
        <w:pStyle w:val="TOC2"/>
        <w:tabs>
          <w:tab w:val="right" w:leader="dot" w:pos="8306"/>
        </w:tabs>
      </w:pPr>
      <w:hyperlink w:anchor="_Toc4780" w:history="1">
        <w:r>
          <w:rPr>
            <w:rFonts w:ascii="仿宋" w:eastAsia="仿宋" w:hAnsi="仿宋" w:cs="仿宋" w:hint="eastAsia"/>
            <w:lang w:eastAsia="zh-CN"/>
          </w:rPr>
          <w:t>(五)、选址综合评价</w:t>
        </w:r>
        <w:r>
          <w:tab/>
        </w:r>
        <w:r>
          <w:fldChar w:fldCharType="begin"/>
        </w:r>
        <w:r>
          <w:instrText xml:space="preserve"> PAGEREF _Toc4780 \h </w:instrText>
        </w:r>
        <w:r>
          <w:fldChar w:fldCharType="separate"/>
        </w:r>
        <w:r>
          <w:t>14</w:t>
        </w:r>
        <w:r>
          <w:fldChar w:fldCharType="end"/>
        </w:r>
      </w:hyperlink>
    </w:p>
    <w:p>
      <w:pPr>
        <w:pStyle w:val="TOC1"/>
        <w:tabs>
          <w:tab w:val="right" w:leader="dot" w:pos="8306"/>
        </w:tabs>
      </w:pPr>
      <w:hyperlink w:anchor="_Toc18140" w:history="1">
        <w:r>
          <w:rPr>
            <w:rFonts w:ascii="仿宋" w:eastAsia="仿宋" w:hAnsi="仿宋" w:cs="仿宋" w:hint="eastAsia"/>
            <w:lang w:eastAsia="zh-CN"/>
          </w:rPr>
          <w:t>五、产品规划分析</w:t>
        </w:r>
        <w:r>
          <w:tab/>
        </w:r>
        <w:r>
          <w:fldChar w:fldCharType="begin"/>
        </w:r>
        <w:r>
          <w:instrText xml:space="preserve"> PAGEREF _Toc18140 \h </w:instrText>
        </w:r>
        <w:r>
          <w:fldChar w:fldCharType="separate"/>
        </w:r>
        <w:r>
          <w:t>15</w:t>
        </w:r>
        <w:r>
          <w:fldChar w:fldCharType="end"/>
        </w:r>
      </w:hyperlink>
    </w:p>
    <w:p>
      <w:pPr>
        <w:pStyle w:val="TOC2"/>
        <w:tabs>
          <w:tab w:val="right" w:leader="dot" w:pos="8306"/>
        </w:tabs>
      </w:pPr>
      <w:hyperlink w:anchor="_Toc11810" w:history="1">
        <w:r>
          <w:rPr>
            <w:rFonts w:ascii="仿宋" w:eastAsia="仿宋" w:hAnsi="仿宋" w:cs="仿宋" w:hint="eastAsia"/>
            <w:lang w:eastAsia="zh-CN"/>
          </w:rPr>
          <w:t>(一)、产品规划</w:t>
        </w:r>
        <w:r>
          <w:tab/>
        </w:r>
        <w:r>
          <w:fldChar w:fldCharType="begin"/>
        </w:r>
        <w:r>
          <w:instrText xml:space="preserve"> PAGEREF _Toc11810 \h </w:instrText>
        </w:r>
        <w:r>
          <w:fldChar w:fldCharType="separate"/>
        </w:r>
        <w:r>
          <w:t>15</w:t>
        </w:r>
        <w:r>
          <w:fldChar w:fldCharType="end"/>
        </w:r>
      </w:hyperlink>
    </w:p>
    <w:p>
      <w:pPr>
        <w:pStyle w:val="TOC2"/>
        <w:tabs>
          <w:tab w:val="right" w:leader="dot" w:pos="8306"/>
        </w:tabs>
      </w:pPr>
      <w:hyperlink w:anchor="_Toc5566" w:history="1">
        <w:r>
          <w:rPr>
            <w:rFonts w:ascii="仿宋" w:eastAsia="仿宋" w:hAnsi="仿宋" w:cs="仿宋" w:hint="eastAsia"/>
            <w:lang w:eastAsia="zh-CN"/>
          </w:rPr>
          <w:t>(二)、建设规模</w:t>
        </w:r>
        <w:r>
          <w:tab/>
        </w:r>
        <w:r>
          <w:fldChar w:fldCharType="begin"/>
        </w:r>
        <w:r>
          <w:instrText xml:space="preserve"> PAGEREF _Toc5566 \h </w:instrText>
        </w:r>
        <w:r>
          <w:fldChar w:fldCharType="separate"/>
        </w:r>
        <w:r>
          <w:t>16</w:t>
        </w:r>
        <w:r>
          <w:fldChar w:fldCharType="end"/>
        </w:r>
      </w:hyperlink>
    </w:p>
    <w:p>
      <w:pPr>
        <w:pStyle w:val="TOC1"/>
        <w:tabs>
          <w:tab w:val="right" w:leader="dot" w:pos="8306"/>
        </w:tabs>
      </w:pPr>
      <w:hyperlink w:anchor="_Toc19404" w:history="1">
        <w:r>
          <w:rPr>
            <w:rFonts w:ascii="仿宋" w:eastAsia="仿宋" w:hAnsi="仿宋" w:cs="仿宋" w:hint="eastAsia"/>
            <w:lang w:eastAsia="zh-CN"/>
          </w:rPr>
          <w:t>六、市场分析、调研</w:t>
        </w:r>
        <w:r>
          <w:tab/>
        </w:r>
        <w:r>
          <w:fldChar w:fldCharType="begin"/>
        </w:r>
        <w:r>
          <w:instrText xml:space="preserve"> PAGEREF _Toc19404 \h </w:instrText>
        </w:r>
        <w:r>
          <w:fldChar w:fldCharType="separate"/>
        </w:r>
        <w:r>
          <w:t>17</w:t>
        </w:r>
        <w:r>
          <w:fldChar w:fldCharType="end"/>
        </w:r>
      </w:hyperlink>
    </w:p>
    <w:p>
      <w:pPr>
        <w:pStyle w:val="TOC2"/>
        <w:tabs>
          <w:tab w:val="right" w:leader="dot" w:pos="8306"/>
        </w:tabs>
      </w:pPr>
      <w:hyperlink w:anchor="_Toc21357" w:history="1">
        <w:r>
          <w:rPr>
            <w:rFonts w:ascii="仿宋" w:eastAsia="仿宋" w:hAnsi="仿宋" w:cs="仿宋" w:hint="eastAsia"/>
            <w:lang w:eastAsia="zh-CN"/>
          </w:rPr>
          <w:t>(一)、涂装除尘设备行业分析</w:t>
        </w:r>
        <w:r>
          <w:tab/>
        </w:r>
        <w:r>
          <w:fldChar w:fldCharType="begin"/>
        </w:r>
        <w:r>
          <w:instrText xml:space="preserve"> PAGEREF _Toc21357 \h </w:instrText>
        </w:r>
        <w:r>
          <w:fldChar w:fldCharType="separate"/>
        </w:r>
        <w:r>
          <w:t>17</w:t>
        </w:r>
        <w:r>
          <w:fldChar w:fldCharType="end"/>
        </w:r>
      </w:hyperlink>
    </w:p>
    <w:p>
      <w:pPr>
        <w:pStyle w:val="TOC2"/>
        <w:tabs>
          <w:tab w:val="right" w:leader="dot" w:pos="8306"/>
        </w:tabs>
      </w:pPr>
      <w:hyperlink w:anchor="_Toc11735" w:history="1">
        <w:r>
          <w:rPr>
            <w:rFonts w:ascii="仿宋" w:eastAsia="仿宋" w:hAnsi="仿宋" w:cs="仿宋" w:hint="eastAsia"/>
            <w:lang w:eastAsia="zh-CN"/>
          </w:rPr>
          <w:t>(二)、涂装除尘设备市场分析预测</w:t>
        </w:r>
        <w:r>
          <w:tab/>
        </w:r>
        <w:r>
          <w:fldChar w:fldCharType="begin"/>
        </w:r>
        <w:r>
          <w:instrText xml:space="preserve"> PAGEREF _Toc11735 \h </w:instrText>
        </w:r>
        <w:r>
          <w:fldChar w:fldCharType="separate"/>
        </w:r>
        <w:r>
          <w:t>18</w:t>
        </w:r>
        <w:r>
          <w:fldChar w:fldCharType="end"/>
        </w:r>
      </w:hyperlink>
    </w:p>
    <w:p>
      <w:pPr>
        <w:pStyle w:val="TOC1"/>
        <w:tabs>
          <w:tab w:val="right" w:leader="dot" w:pos="8306"/>
        </w:tabs>
      </w:pPr>
      <w:hyperlink w:anchor="_Toc16039" w:history="1">
        <w:r>
          <w:rPr>
            <w:rFonts w:ascii="仿宋" w:eastAsia="仿宋" w:hAnsi="仿宋" w:cs="仿宋" w:hint="eastAsia"/>
            <w:lang w:eastAsia="zh-CN"/>
          </w:rPr>
          <w:t>七、涂装除尘设备项目人力资源培养与发展</w:t>
        </w:r>
        <w:r>
          <w:tab/>
        </w:r>
        <w:r>
          <w:fldChar w:fldCharType="begin"/>
        </w:r>
        <w:r>
          <w:instrText xml:space="preserve"> PAGEREF _Toc16039 \h </w:instrText>
        </w:r>
        <w:r>
          <w:fldChar w:fldCharType="separate"/>
        </w:r>
        <w:r>
          <w:t>19</w:t>
        </w:r>
        <w:r>
          <w:fldChar w:fldCharType="end"/>
        </w:r>
      </w:hyperlink>
    </w:p>
    <w:p>
      <w:pPr>
        <w:pStyle w:val="TOC2"/>
        <w:tabs>
          <w:tab w:val="right" w:leader="dot" w:pos="8306"/>
        </w:tabs>
      </w:pPr>
      <w:hyperlink w:anchor="_Toc4164" w:history="1">
        <w:r>
          <w:rPr>
            <w:rFonts w:ascii="仿宋" w:eastAsia="仿宋" w:hAnsi="仿宋" w:cs="仿宋" w:hint="eastAsia"/>
            <w:lang w:eastAsia="zh-CN"/>
          </w:rPr>
          <w:t>(一)、人才需求与规划</w:t>
        </w:r>
        <w:r>
          <w:tab/>
        </w:r>
        <w:r>
          <w:fldChar w:fldCharType="begin"/>
        </w:r>
        <w:r>
          <w:instrText xml:space="preserve"> PAGEREF _Toc4164 \h </w:instrText>
        </w:r>
        <w:r>
          <w:fldChar w:fldCharType="separate"/>
        </w:r>
        <w:r>
          <w:t>19</w:t>
        </w:r>
        <w:r>
          <w:fldChar w:fldCharType="end"/>
        </w:r>
      </w:hyperlink>
    </w:p>
    <w:p>
      <w:pPr>
        <w:pStyle w:val="TOC2"/>
        <w:tabs>
          <w:tab w:val="right" w:leader="dot" w:pos="8306"/>
        </w:tabs>
      </w:pPr>
      <w:hyperlink w:anchor="_Toc8881" w:history="1">
        <w:r>
          <w:rPr>
            <w:rFonts w:ascii="仿宋" w:eastAsia="仿宋" w:hAnsi="仿宋" w:cs="仿宋" w:hint="eastAsia"/>
            <w:lang w:eastAsia="zh-CN"/>
          </w:rPr>
          <w:t>(二)、培训与发展计划</w:t>
        </w:r>
        <w:r>
          <w:tab/>
        </w:r>
        <w:r>
          <w:fldChar w:fldCharType="begin"/>
        </w:r>
        <w:r>
          <w:instrText xml:space="preserve"> PAGEREF _Toc8881 \h </w:instrText>
        </w:r>
        <w:r>
          <w:fldChar w:fldCharType="separate"/>
        </w:r>
        <w:r>
          <w:t>19</w:t>
        </w:r>
        <w:r>
          <w:fldChar w:fldCharType="end"/>
        </w:r>
      </w:hyperlink>
    </w:p>
    <w:p>
      <w:pPr>
        <w:pStyle w:val="TOC1"/>
        <w:tabs>
          <w:tab w:val="right" w:leader="dot" w:pos="8306"/>
        </w:tabs>
      </w:pPr>
      <w:hyperlink w:anchor="_Toc23371" w:history="1">
        <w:r>
          <w:rPr>
            <w:rFonts w:ascii="仿宋" w:eastAsia="仿宋" w:hAnsi="仿宋" w:cs="仿宋" w:hint="eastAsia"/>
            <w:lang w:eastAsia="zh-CN"/>
          </w:rPr>
          <w:t>八、涂装除尘设备项目计划安排</w:t>
        </w:r>
        <w:r>
          <w:tab/>
        </w:r>
        <w:r>
          <w:fldChar w:fldCharType="begin"/>
        </w:r>
        <w:r>
          <w:instrText xml:space="preserve"> PAGEREF _Toc23371 \h </w:instrText>
        </w:r>
        <w:r>
          <w:fldChar w:fldCharType="separate"/>
        </w:r>
        <w:r>
          <w:t>20</w:t>
        </w:r>
        <w:r>
          <w:fldChar w:fldCharType="end"/>
        </w:r>
      </w:hyperlink>
    </w:p>
    <w:p>
      <w:pPr>
        <w:pStyle w:val="TOC2"/>
        <w:tabs>
          <w:tab w:val="right" w:leader="dot" w:pos="8306"/>
        </w:tabs>
      </w:pPr>
      <w:hyperlink w:anchor="_Toc4302" w:history="1">
        <w:r>
          <w:rPr>
            <w:rFonts w:ascii="仿宋" w:eastAsia="仿宋" w:hAnsi="仿宋" w:cs="仿宋" w:hint="eastAsia"/>
            <w:lang w:eastAsia="zh-CN"/>
          </w:rPr>
          <w:t>(一)、建设周期</w:t>
        </w:r>
        <w:r>
          <w:tab/>
        </w:r>
        <w:r>
          <w:fldChar w:fldCharType="begin"/>
        </w:r>
        <w:r>
          <w:instrText xml:space="preserve"> PAGEREF _Toc4302 \h </w:instrText>
        </w:r>
        <w:r>
          <w:fldChar w:fldCharType="separate"/>
        </w:r>
        <w:r>
          <w:t>20</w:t>
        </w:r>
        <w:r>
          <w:fldChar w:fldCharType="end"/>
        </w:r>
      </w:hyperlink>
    </w:p>
    <w:p>
      <w:pPr>
        <w:pStyle w:val="TOC2"/>
        <w:tabs>
          <w:tab w:val="right" w:leader="dot" w:pos="8306"/>
        </w:tabs>
      </w:pPr>
      <w:hyperlink w:anchor="_Toc1405" w:history="1">
        <w:r>
          <w:rPr>
            <w:rFonts w:ascii="仿宋" w:eastAsia="仿宋" w:hAnsi="仿宋" w:cs="仿宋" w:hint="eastAsia"/>
            <w:lang w:eastAsia="zh-CN"/>
          </w:rPr>
          <w:t>(二)、建设进度</w:t>
        </w:r>
        <w:r>
          <w:tab/>
        </w:r>
        <w:r>
          <w:fldChar w:fldCharType="begin"/>
        </w:r>
        <w:r>
          <w:instrText xml:space="preserve"> PAGEREF _Toc1405 \h </w:instrText>
        </w:r>
        <w:r>
          <w:fldChar w:fldCharType="separate"/>
        </w:r>
        <w:r>
          <w:t>21</w:t>
        </w:r>
        <w:r>
          <w:fldChar w:fldCharType="end"/>
        </w:r>
      </w:hyperlink>
    </w:p>
    <w:p>
      <w:pPr>
        <w:pStyle w:val="TOC2"/>
        <w:tabs>
          <w:tab w:val="right" w:leader="dot" w:pos="8306"/>
        </w:tabs>
      </w:pPr>
      <w:hyperlink w:anchor="_Toc3645" w:history="1">
        <w:r>
          <w:rPr>
            <w:rFonts w:ascii="仿宋" w:eastAsia="仿宋" w:hAnsi="仿宋" w:cs="仿宋" w:hint="eastAsia"/>
            <w:lang w:eastAsia="zh-CN"/>
          </w:rPr>
          <w:t>(三)、进度安排注意事项</w:t>
        </w:r>
        <w:r>
          <w:tab/>
        </w:r>
        <w:r>
          <w:fldChar w:fldCharType="begin"/>
        </w:r>
        <w:r>
          <w:instrText xml:space="preserve"> PAGEREF _Toc3645 \h </w:instrText>
        </w:r>
        <w:r>
          <w:fldChar w:fldCharType="separate"/>
        </w:r>
        <w:r>
          <w:t>22</w:t>
        </w:r>
        <w:r>
          <w:fldChar w:fldCharType="end"/>
        </w:r>
      </w:hyperlink>
    </w:p>
    <w:p>
      <w:pPr>
        <w:pStyle w:val="TOC2"/>
        <w:tabs>
          <w:tab w:val="right" w:leader="dot" w:pos="8306"/>
        </w:tabs>
      </w:pPr>
      <w:hyperlink w:anchor="_Toc3147" w:history="1">
        <w:r>
          <w:rPr>
            <w:rFonts w:ascii="仿宋" w:eastAsia="仿宋" w:hAnsi="仿宋" w:cs="仿宋" w:hint="eastAsia"/>
            <w:lang w:eastAsia="zh-CN"/>
          </w:rPr>
          <w:t>(四)、人力资源配置</w:t>
        </w:r>
        <w:r>
          <w:tab/>
        </w:r>
        <w:r>
          <w:fldChar w:fldCharType="begin"/>
        </w:r>
        <w:r>
          <w:instrText xml:space="preserve"> PAGEREF _Toc3147 \h </w:instrText>
        </w:r>
        <w:r>
          <w:fldChar w:fldCharType="separate"/>
        </w:r>
        <w:r>
          <w:t>23</w:t>
        </w:r>
        <w:r>
          <w:fldChar w:fldCharType="end"/>
        </w:r>
      </w:hyperlink>
    </w:p>
    <w:p>
      <w:pPr>
        <w:pStyle w:val="TOC1"/>
        <w:tabs>
          <w:tab w:val="right" w:leader="dot" w:pos="8306"/>
        </w:tabs>
      </w:pPr>
      <w:hyperlink w:anchor="_Toc8999" w:history="1">
        <w:r>
          <w:rPr>
            <w:rFonts w:ascii="仿宋" w:eastAsia="仿宋" w:hAnsi="仿宋" w:cs="仿宋" w:hint="eastAsia"/>
            <w:lang w:eastAsia="zh-CN"/>
          </w:rPr>
          <w:t>九、涂装除尘设备项目创新与研发</w:t>
        </w:r>
        <w:r>
          <w:tab/>
        </w:r>
        <w:r>
          <w:fldChar w:fldCharType="begin"/>
        </w:r>
        <w:r>
          <w:instrText xml:space="preserve"> PAGEREF _Toc8999 \h </w:instrText>
        </w:r>
        <w:r>
          <w:fldChar w:fldCharType="separate"/>
        </w:r>
        <w:r>
          <w:t>24</w:t>
        </w:r>
        <w:r>
          <w:fldChar w:fldCharType="end"/>
        </w:r>
      </w:hyperlink>
    </w:p>
    <w:p>
      <w:pPr>
        <w:pStyle w:val="TOC2"/>
        <w:tabs>
          <w:tab w:val="right" w:leader="dot" w:pos="8306"/>
        </w:tabs>
      </w:pPr>
      <w:hyperlink w:anchor="_Toc23981" w:history="1">
        <w:r>
          <w:rPr>
            <w:rFonts w:ascii="仿宋" w:eastAsia="仿宋" w:hAnsi="仿宋" w:cs="仿宋" w:hint="eastAsia"/>
            <w:lang w:eastAsia="zh-CN"/>
          </w:rPr>
          <w:t>(一)、创新策略与方向</w:t>
        </w:r>
        <w:r>
          <w:tab/>
        </w:r>
        <w:r>
          <w:fldChar w:fldCharType="begin"/>
        </w:r>
        <w:r>
          <w:instrText xml:space="preserve"> PAGEREF _Toc23981 \h </w:instrText>
        </w:r>
        <w:r>
          <w:fldChar w:fldCharType="separate"/>
        </w:r>
        <w:r>
          <w:t>24</w:t>
        </w:r>
        <w:r>
          <w:fldChar w:fldCharType="end"/>
        </w:r>
      </w:hyperlink>
    </w:p>
    <w:p>
      <w:pPr>
        <w:pStyle w:val="TOC2"/>
        <w:tabs>
          <w:tab w:val="right" w:leader="dot" w:pos="8306"/>
        </w:tabs>
      </w:pPr>
      <w:hyperlink w:anchor="_Toc23096" w:history="1">
        <w:r>
          <w:rPr>
            <w:rFonts w:ascii="仿宋" w:eastAsia="仿宋" w:hAnsi="仿宋" w:cs="仿宋" w:hint="eastAsia"/>
            <w:lang w:eastAsia="zh-CN"/>
          </w:rPr>
          <w:t>(二)、研发规划与投入</w:t>
        </w:r>
        <w:r>
          <w:tab/>
        </w:r>
        <w:r>
          <w:fldChar w:fldCharType="begin"/>
        </w:r>
        <w:r>
          <w:instrText xml:space="preserve"> PAGEREF _Toc23096 \h </w:instrText>
        </w:r>
        <w:r>
          <w:fldChar w:fldCharType="separate"/>
        </w:r>
        <w:r>
          <w:t>25</w:t>
        </w:r>
        <w:r>
          <w:fldChar w:fldCharType="end"/>
        </w:r>
      </w:hyperlink>
    </w:p>
    <w:p>
      <w:pPr>
        <w:pStyle w:val="TOC1"/>
        <w:tabs>
          <w:tab w:val="right" w:leader="dot" w:pos="8306"/>
        </w:tabs>
      </w:pPr>
      <w:hyperlink w:anchor="_Toc9200" w:history="1">
        <w:r>
          <w:rPr>
            <w:rFonts w:ascii="仿宋" w:eastAsia="仿宋" w:hAnsi="仿宋" w:cs="仿宋" w:hint="eastAsia"/>
            <w:lang w:eastAsia="zh-CN"/>
          </w:rPr>
          <w:t>十、涂装除尘设备项目技术管理</w:t>
        </w:r>
        <w:r>
          <w:tab/>
        </w:r>
        <w:r>
          <w:fldChar w:fldCharType="begin"/>
        </w:r>
        <w:r>
          <w:instrText xml:space="preserve"> PAGEREF _Toc9200 \h </w:instrText>
        </w:r>
        <w:r>
          <w:fldChar w:fldCharType="separate"/>
        </w:r>
        <w:r>
          <w:t>27</w:t>
        </w:r>
        <w:r>
          <w:fldChar w:fldCharType="end"/>
        </w:r>
      </w:hyperlink>
    </w:p>
    <w:p>
      <w:pPr>
        <w:pStyle w:val="TOC2"/>
        <w:tabs>
          <w:tab w:val="right" w:leader="dot" w:pos="8306"/>
        </w:tabs>
      </w:pPr>
      <w:hyperlink w:anchor="_Toc32173" w:history="1">
        <w:r>
          <w:rPr>
            <w:rFonts w:ascii="仿宋" w:eastAsia="仿宋" w:hAnsi="仿宋" w:cs="仿宋" w:hint="eastAsia"/>
            <w:lang w:eastAsia="zh-CN"/>
          </w:rPr>
          <w:t>(一)、技术方案选用方向</w:t>
        </w:r>
        <w:r>
          <w:tab/>
        </w:r>
        <w:r>
          <w:fldChar w:fldCharType="begin"/>
        </w:r>
        <w:r>
          <w:instrText xml:space="preserve"> PAGEREF _Toc32173 \h </w:instrText>
        </w:r>
        <w:r>
          <w:fldChar w:fldCharType="separate"/>
        </w:r>
        <w:r>
          <w:t>27</w:t>
        </w:r>
        <w:r>
          <w:fldChar w:fldCharType="end"/>
        </w:r>
      </w:hyperlink>
    </w:p>
    <w:p>
      <w:pPr>
        <w:pStyle w:val="TOC2"/>
        <w:tabs>
          <w:tab w:val="right" w:leader="dot" w:pos="8306"/>
        </w:tabs>
      </w:pPr>
      <w:hyperlink w:anchor="_Toc1565" w:history="1">
        <w:r>
          <w:rPr>
            <w:rFonts w:ascii="仿宋" w:eastAsia="仿宋" w:hAnsi="仿宋" w:cs="仿宋" w:hint="eastAsia"/>
            <w:lang w:eastAsia="zh-CN"/>
          </w:rPr>
          <w:t>(二)、工艺技术方案选用原则</w:t>
        </w:r>
        <w:r>
          <w:tab/>
        </w:r>
        <w:r>
          <w:fldChar w:fldCharType="begin"/>
        </w:r>
        <w:r>
          <w:instrText xml:space="preserve"> PAGEREF _Toc1565 \h </w:instrText>
        </w:r>
        <w:r>
          <w:fldChar w:fldCharType="separate"/>
        </w:r>
        <w:r>
          <w:t>29</w:t>
        </w:r>
        <w:r>
          <w:fldChar w:fldCharType="end"/>
        </w:r>
      </w:hyperlink>
    </w:p>
    <w:p>
      <w:pPr>
        <w:pStyle w:val="TOC2"/>
        <w:tabs>
          <w:tab w:val="right" w:leader="dot" w:pos="8306"/>
        </w:tabs>
      </w:pPr>
      <w:hyperlink w:anchor="_Toc12383" w:history="1">
        <w:r>
          <w:rPr>
            <w:rFonts w:ascii="仿宋" w:eastAsia="仿宋" w:hAnsi="仿宋" w:cs="仿宋" w:hint="eastAsia"/>
            <w:lang w:eastAsia="zh-CN"/>
          </w:rPr>
          <w:t>(三)、工艺技术方案要求</w:t>
        </w:r>
        <w:r>
          <w:tab/>
        </w:r>
        <w:r>
          <w:fldChar w:fldCharType="begin"/>
        </w:r>
        <w:r>
          <w:instrText xml:space="preserve"> PAGEREF _Toc12383 \h </w:instrText>
        </w:r>
        <w:r>
          <w:fldChar w:fldCharType="separate"/>
        </w:r>
        <w:r>
          <w:t>31</w:t>
        </w:r>
        <w:r>
          <w:fldChar w:fldCharType="end"/>
        </w:r>
      </w:hyperlink>
    </w:p>
    <w:p>
      <w:pPr>
        <w:pStyle w:val="TOC1"/>
        <w:tabs>
          <w:tab w:val="right" w:leader="dot" w:pos="8306"/>
        </w:tabs>
      </w:pPr>
      <w:hyperlink w:anchor="_Toc4170" w:history="1">
        <w:r>
          <w:rPr>
            <w:rFonts w:ascii="仿宋" w:eastAsia="仿宋" w:hAnsi="仿宋" w:cs="仿宋" w:hint="eastAsia"/>
            <w:lang w:eastAsia="zh-CN"/>
          </w:rPr>
          <w:t>十一、涂装除尘设备项目人力资源管理</w:t>
        </w:r>
        <w:r>
          <w:tab/>
        </w:r>
        <w:r>
          <w:fldChar w:fldCharType="begin"/>
        </w:r>
        <w:r>
          <w:instrText xml:space="preserve"> PAGEREF _Toc4170 \h </w:instrText>
        </w:r>
        <w:r>
          <w:fldChar w:fldCharType="separate"/>
        </w:r>
        <w:r>
          <w:t>33</w:t>
        </w:r>
        <w:r>
          <w:fldChar w:fldCharType="end"/>
        </w:r>
      </w:hyperlink>
    </w:p>
    <w:p>
      <w:pPr>
        <w:pStyle w:val="TOC2"/>
        <w:tabs>
          <w:tab w:val="right" w:leader="dot" w:pos="8306"/>
        </w:tabs>
      </w:pPr>
      <w:hyperlink w:anchor="_Toc5283" w:history="1">
        <w:r>
          <w:rPr>
            <w:rFonts w:ascii="仿宋" w:eastAsia="仿宋" w:hAnsi="仿宋" w:cs="仿宋" w:hint="eastAsia"/>
            <w:lang w:eastAsia="zh-CN"/>
          </w:rPr>
          <w:t>(一)、建立健全的预算管理制度</w:t>
        </w:r>
        <w:r>
          <w:tab/>
        </w:r>
        <w:r>
          <w:fldChar w:fldCharType="begin"/>
        </w:r>
        <w:r>
          <w:instrText xml:space="preserve"> PAGEREF _Toc5283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44" w:history="1">
        <w:r>
          <w:rPr>
            <w:rFonts w:ascii="仿宋" w:eastAsia="仿宋" w:hAnsi="仿宋" w:cs="仿宋" w:hint="eastAsia"/>
            <w:lang w:eastAsia="zh-CN"/>
          </w:rPr>
          <w:t>(二)、加强资金流动监控</w:t>
        </w:r>
        <w:r>
          <w:tab/>
        </w:r>
        <w:r>
          <w:fldChar w:fldCharType="begin"/>
        </w:r>
        <w:r>
          <w:instrText xml:space="preserve"> PAGEREF _Toc6844 \h </w:instrText>
        </w:r>
        <w:r>
          <w:fldChar w:fldCharType="separate"/>
        </w:r>
        <w:r>
          <w:t>35</w:t>
        </w:r>
        <w:r>
          <w:fldChar w:fldCharType="end"/>
        </w:r>
      </w:hyperlink>
    </w:p>
    <w:p>
      <w:pPr>
        <w:pStyle w:val="TOC2"/>
        <w:tabs>
          <w:tab w:val="right" w:leader="dot" w:pos="8306"/>
        </w:tabs>
      </w:pPr>
      <w:hyperlink w:anchor="_Toc4275" w:history="1">
        <w:r>
          <w:rPr>
            <w:rFonts w:ascii="仿宋" w:eastAsia="仿宋" w:hAnsi="仿宋" w:cs="仿宋" w:hint="eastAsia"/>
            <w:lang w:eastAsia="zh-CN"/>
          </w:rPr>
          <w:t>(三)、制定完善的风险控制机制</w:t>
        </w:r>
        <w:r>
          <w:tab/>
        </w:r>
        <w:r>
          <w:fldChar w:fldCharType="begin"/>
        </w:r>
        <w:r>
          <w:instrText xml:space="preserve"> PAGEREF _Toc4275 \h </w:instrText>
        </w:r>
        <w:r>
          <w:fldChar w:fldCharType="separate"/>
        </w:r>
        <w:r>
          <w:t>36</w:t>
        </w:r>
        <w:r>
          <w:fldChar w:fldCharType="end"/>
        </w:r>
      </w:hyperlink>
    </w:p>
    <w:p>
      <w:pPr>
        <w:pStyle w:val="TOC2"/>
        <w:tabs>
          <w:tab w:val="right" w:leader="dot" w:pos="8306"/>
        </w:tabs>
      </w:pPr>
      <w:hyperlink w:anchor="_Toc4343" w:history="1">
        <w:r>
          <w:rPr>
            <w:rFonts w:ascii="仿宋" w:eastAsia="仿宋" w:hAnsi="仿宋" w:cs="仿宋" w:hint="eastAsia"/>
            <w:lang w:eastAsia="zh-CN"/>
          </w:rPr>
          <w:t>(四)、优化成本管理</w:t>
        </w:r>
        <w:r>
          <w:tab/>
        </w:r>
        <w:r>
          <w:fldChar w:fldCharType="begin"/>
        </w:r>
        <w:r>
          <w:instrText xml:space="preserve"> PAGEREF _Toc4343 \h </w:instrText>
        </w:r>
        <w:r>
          <w:fldChar w:fldCharType="separate"/>
        </w:r>
        <w:r>
          <w:t>38</w:t>
        </w:r>
        <w:r>
          <w:fldChar w:fldCharType="end"/>
        </w:r>
      </w:hyperlink>
    </w:p>
    <w:p>
      <w:pPr>
        <w:pStyle w:val="TOC1"/>
        <w:tabs>
          <w:tab w:val="right" w:leader="dot" w:pos="8306"/>
        </w:tabs>
      </w:pPr>
      <w:hyperlink w:anchor="_Toc14559" w:history="1">
        <w:r>
          <w:rPr>
            <w:rFonts w:ascii="仿宋" w:eastAsia="仿宋" w:hAnsi="仿宋" w:cs="仿宋" w:hint="eastAsia"/>
            <w:lang w:eastAsia="zh-CN"/>
          </w:rPr>
          <w:t>十二、涂装除尘设备项目风险管理</w:t>
        </w:r>
        <w:r>
          <w:tab/>
        </w:r>
        <w:r>
          <w:fldChar w:fldCharType="begin"/>
        </w:r>
        <w:r>
          <w:instrText xml:space="preserve"> PAGEREF _Toc14559 \h </w:instrText>
        </w:r>
        <w:r>
          <w:fldChar w:fldCharType="separate"/>
        </w:r>
        <w:r>
          <w:t>39</w:t>
        </w:r>
        <w:r>
          <w:fldChar w:fldCharType="end"/>
        </w:r>
      </w:hyperlink>
    </w:p>
    <w:p>
      <w:pPr>
        <w:pStyle w:val="TOC2"/>
        <w:tabs>
          <w:tab w:val="right" w:leader="dot" w:pos="8306"/>
        </w:tabs>
      </w:pPr>
      <w:hyperlink w:anchor="_Toc6530" w:history="1">
        <w:r>
          <w:rPr>
            <w:rFonts w:ascii="仿宋" w:eastAsia="仿宋" w:hAnsi="仿宋" w:cs="仿宋" w:hint="eastAsia"/>
            <w:lang w:eastAsia="zh-CN"/>
          </w:rPr>
          <w:t>(一)、风险识别与评估</w:t>
        </w:r>
        <w:r>
          <w:tab/>
        </w:r>
        <w:r>
          <w:fldChar w:fldCharType="begin"/>
        </w:r>
        <w:r>
          <w:instrText xml:space="preserve"> PAGEREF _Toc6530 \h </w:instrText>
        </w:r>
        <w:r>
          <w:fldChar w:fldCharType="separate"/>
        </w:r>
        <w:r>
          <w:t>39</w:t>
        </w:r>
        <w:r>
          <w:fldChar w:fldCharType="end"/>
        </w:r>
      </w:hyperlink>
    </w:p>
    <w:p>
      <w:pPr>
        <w:pStyle w:val="TOC2"/>
        <w:tabs>
          <w:tab w:val="right" w:leader="dot" w:pos="8306"/>
        </w:tabs>
      </w:pPr>
      <w:hyperlink w:anchor="_Toc14136" w:history="1">
        <w:r>
          <w:rPr>
            <w:rFonts w:ascii="仿宋" w:eastAsia="仿宋" w:hAnsi="仿宋" w:cs="仿宋" w:hint="eastAsia"/>
            <w:lang w:eastAsia="zh-CN"/>
          </w:rPr>
          <w:t>(二)、风险应对策略</w:t>
        </w:r>
        <w:r>
          <w:tab/>
        </w:r>
        <w:r>
          <w:fldChar w:fldCharType="begin"/>
        </w:r>
        <w:r>
          <w:instrText xml:space="preserve"> PAGEREF _Toc14136 \h </w:instrText>
        </w:r>
        <w:r>
          <w:fldChar w:fldCharType="separate"/>
        </w:r>
        <w:r>
          <w:t>40</w:t>
        </w:r>
        <w:r>
          <w:fldChar w:fldCharType="end"/>
        </w:r>
      </w:hyperlink>
    </w:p>
    <w:p>
      <w:pPr>
        <w:pStyle w:val="TOC2"/>
        <w:tabs>
          <w:tab w:val="right" w:leader="dot" w:pos="8306"/>
        </w:tabs>
      </w:pPr>
      <w:hyperlink w:anchor="_Toc1316" w:history="1">
        <w:r>
          <w:rPr>
            <w:rFonts w:ascii="仿宋" w:eastAsia="仿宋" w:hAnsi="仿宋" w:cs="仿宋" w:hint="eastAsia"/>
            <w:lang w:eastAsia="zh-CN"/>
          </w:rPr>
          <w:t>(三)、风险监控与控制</w:t>
        </w:r>
        <w:r>
          <w:tab/>
        </w:r>
        <w:r>
          <w:fldChar w:fldCharType="begin"/>
        </w:r>
        <w:r>
          <w:instrText xml:space="preserve"> PAGEREF _Toc1316 \h </w:instrText>
        </w:r>
        <w:r>
          <w:fldChar w:fldCharType="separate"/>
        </w:r>
        <w:r>
          <w:t>42</w:t>
        </w:r>
        <w:r>
          <w:fldChar w:fldCharType="end"/>
        </w:r>
      </w:hyperlink>
    </w:p>
    <w:p>
      <w:pPr>
        <w:pStyle w:val="TOC1"/>
        <w:tabs>
          <w:tab w:val="right" w:leader="dot" w:pos="8306"/>
        </w:tabs>
      </w:pPr>
      <w:hyperlink w:anchor="_Toc13415" w:history="1">
        <w:r>
          <w:rPr>
            <w:rFonts w:ascii="仿宋" w:eastAsia="仿宋" w:hAnsi="仿宋" w:cs="仿宋" w:hint="eastAsia"/>
            <w:lang w:eastAsia="zh-CN"/>
          </w:rPr>
          <w:t>十三、利益相关者分析与沟通计划</w:t>
        </w:r>
        <w:r>
          <w:tab/>
        </w:r>
        <w:r>
          <w:fldChar w:fldCharType="begin"/>
        </w:r>
        <w:r>
          <w:instrText xml:space="preserve"> PAGEREF _Toc13415 \h </w:instrText>
        </w:r>
        <w:r>
          <w:fldChar w:fldCharType="separate"/>
        </w:r>
        <w:r>
          <w:t>43</w:t>
        </w:r>
        <w:r>
          <w:fldChar w:fldCharType="end"/>
        </w:r>
      </w:hyperlink>
    </w:p>
    <w:p>
      <w:pPr>
        <w:pStyle w:val="TOC2"/>
        <w:tabs>
          <w:tab w:val="right" w:leader="dot" w:pos="8306"/>
        </w:tabs>
      </w:pPr>
      <w:hyperlink w:anchor="_Toc28923" w:history="1">
        <w:r>
          <w:rPr>
            <w:rFonts w:ascii="仿宋" w:eastAsia="仿宋" w:hAnsi="仿宋" w:cs="仿宋" w:hint="eastAsia"/>
            <w:lang w:eastAsia="zh-CN"/>
          </w:rPr>
          <w:t>(一)、利益相关者分析</w:t>
        </w:r>
        <w:r>
          <w:tab/>
        </w:r>
        <w:r>
          <w:fldChar w:fldCharType="begin"/>
        </w:r>
        <w:r>
          <w:instrText xml:space="preserve"> PAGEREF _Toc28923 \h </w:instrText>
        </w:r>
        <w:r>
          <w:fldChar w:fldCharType="separate"/>
        </w:r>
        <w:r>
          <w:t>43</w:t>
        </w:r>
        <w:r>
          <w:fldChar w:fldCharType="end"/>
        </w:r>
      </w:hyperlink>
    </w:p>
    <w:p>
      <w:pPr>
        <w:pStyle w:val="TOC2"/>
        <w:tabs>
          <w:tab w:val="right" w:leader="dot" w:pos="8306"/>
        </w:tabs>
      </w:pPr>
      <w:hyperlink w:anchor="_Toc23514" w:history="1">
        <w:r>
          <w:rPr>
            <w:rFonts w:ascii="仿宋" w:eastAsia="仿宋" w:hAnsi="仿宋" w:cs="仿宋" w:hint="eastAsia"/>
            <w:lang w:eastAsia="zh-CN"/>
          </w:rPr>
          <w:t>(二)、沟通计划</w:t>
        </w:r>
        <w:r>
          <w:tab/>
        </w:r>
        <w:r>
          <w:fldChar w:fldCharType="begin"/>
        </w:r>
        <w:r>
          <w:instrText xml:space="preserve"> PAGEREF _Toc23514 \h </w:instrText>
        </w:r>
        <w:r>
          <w:fldChar w:fldCharType="separate"/>
        </w:r>
        <w:r>
          <w:t>44</w:t>
        </w:r>
        <w:r>
          <w:fldChar w:fldCharType="end"/>
        </w:r>
      </w:hyperlink>
    </w:p>
    <w:p>
      <w:pPr>
        <w:pStyle w:val="TOC1"/>
        <w:tabs>
          <w:tab w:val="right" w:leader="dot" w:pos="8306"/>
        </w:tabs>
      </w:pPr>
      <w:hyperlink w:anchor="_Toc31322" w:history="1">
        <w:r>
          <w:rPr>
            <w:rFonts w:ascii="仿宋" w:eastAsia="仿宋" w:hAnsi="仿宋" w:cs="仿宋" w:hint="eastAsia"/>
            <w:lang w:eastAsia="zh-CN"/>
          </w:rPr>
          <w:t>十四、涂装除尘设备项目治理与监督</w:t>
        </w:r>
        <w:r>
          <w:tab/>
        </w:r>
        <w:r>
          <w:fldChar w:fldCharType="begin"/>
        </w:r>
        <w:r>
          <w:instrText xml:space="preserve"> PAGEREF _Toc31322 \h </w:instrText>
        </w:r>
        <w:r>
          <w:fldChar w:fldCharType="separate"/>
        </w:r>
        <w:r>
          <w:t>45</w:t>
        </w:r>
        <w:r>
          <w:fldChar w:fldCharType="end"/>
        </w:r>
      </w:hyperlink>
    </w:p>
    <w:p>
      <w:pPr>
        <w:pStyle w:val="TOC2"/>
        <w:tabs>
          <w:tab w:val="right" w:leader="dot" w:pos="8306"/>
        </w:tabs>
      </w:pPr>
      <w:hyperlink w:anchor="_Toc32433" w:history="1">
        <w:r>
          <w:rPr>
            <w:rFonts w:ascii="仿宋" w:eastAsia="仿宋" w:hAnsi="仿宋" w:cs="仿宋" w:hint="eastAsia"/>
            <w:lang w:eastAsia="zh-CN"/>
          </w:rPr>
          <w:t>(一)、涂装除尘设备项目治理结构</w:t>
        </w:r>
        <w:r>
          <w:tab/>
        </w:r>
        <w:r>
          <w:fldChar w:fldCharType="begin"/>
        </w:r>
        <w:r>
          <w:instrText xml:space="preserve"> PAGEREF _Toc32433 \h </w:instrText>
        </w:r>
        <w:r>
          <w:fldChar w:fldCharType="separate"/>
        </w:r>
        <w:r>
          <w:t>45</w:t>
        </w:r>
        <w:r>
          <w:fldChar w:fldCharType="end"/>
        </w:r>
      </w:hyperlink>
    </w:p>
    <w:p>
      <w:pPr>
        <w:pStyle w:val="TOC2"/>
        <w:tabs>
          <w:tab w:val="right" w:leader="dot" w:pos="8306"/>
        </w:tabs>
      </w:pPr>
      <w:hyperlink w:anchor="_Toc6805" w:history="1">
        <w:r>
          <w:rPr>
            <w:rFonts w:ascii="仿宋" w:eastAsia="仿宋" w:hAnsi="仿宋" w:cs="仿宋" w:hint="eastAsia"/>
            <w:lang w:eastAsia="zh-CN"/>
          </w:rPr>
          <w:t>(二)、监督与审计</w:t>
        </w:r>
        <w:r>
          <w:tab/>
        </w:r>
        <w:r>
          <w:fldChar w:fldCharType="begin"/>
        </w:r>
        <w:r>
          <w:instrText xml:space="preserve"> PAGEREF _Toc6805 \h </w:instrText>
        </w:r>
        <w:r>
          <w:fldChar w:fldCharType="separate"/>
        </w:r>
        <w:r>
          <w:t>47</w:t>
        </w:r>
        <w:r>
          <w:fldChar w:fldCharType="end"/>
        </w:r>
      </w:hyperlink>
    </w:p>
    <w:p>
      <w:pPr>
        <w:pStyle w:val="TOC1"/>
        <w:tabs>
          <w:tab w:val="right" w:leader="dot" w:pos="8306"/>
        </w:tabs>
      </w:pPr>
      <w:hyperlink w:anchor="_Toc13021" w:history="1">
        <w:r>
          <w:rPr>
            <w:rFonts w:ascii="仿宋" w:eastAsia="仿宋" w:hAnsi="仿宋" w:cs="仿宋" w:hint="eastAsia"/>
            <w:lang w:eastAsia="zh-CN"/>
          </w:rPr>
          <w:t>十五、营销与推广策略</w:t>
        </w:r>
        <w:r>
          <w:tab/>
        </w:r>
        <w:r>
          <w:fldChar w:fldCharType="begin"/>
        </w:r>
        <w:r>
          <w:instrText xml:space="preserve"> PAGEREF _Toc13021 \h </w:instrText>
        </w:r>
        <w:r>
          <w:fldChar w:fldCharType="separate"/>
        </w:r>
        <w:r>
          <w:t>48</w:t>
        </w:r>
        <w:r>
          <w:fldChar w:fldCharType="end"/>
        </w:r>
      </w:hyperlink>
    </w:p>
    <w:p>
      <w:pPr>
        <w:pStyle w:val="TOC2"/>
        <w:tabs>
          <w:tab w:val="right" w:leader="dot" w:pos="8306"/>
        </w:tabs>
      </w:pPr>
      <w:hyperlink w:anchor="_Toc12831" w:history="1">
        <w:r>
          <w:rPr>
            <w:rFonts w:ascii="仿宋" w:eastAsia="仿宋" w:hAnsi="仿宋" w:cs="仿宋" w:hint="eastAsia"/>
            <w:lang w:eastAsia="zh-CN"/>
          </w:rPr>
          <w:t>(一)、产品/服务定位与特点</w:t>
        </w:r>
        <w:r>
          <w:tab/>
        </w:r>
        <w:r>
          <w:fldChar w:fldCharType="begin"/>
        </w:r>
        <w:r>
          <w:instrText xml:space="preserve"> PAGEREF _Toc12831 \h </w:instrText>
        </w:r>
        <w:r>
          <w:fldChar w:fldCharType="separate"/>
        </w:r>
        <w:r>
          <w:t>48</w:t>
        </w:r>
        <w:r>
          <w:fldChar w:fldCharType="end"/>
        </w:r>
      </w:hyperlink>
    </w:p>
    <w:p>
      <w:pPr>
        <w:pStyle w:val="TOC2"/>
        <w:tabs>
          <w:tab w:val="right" w:leader="dot" w:pos="8306"/>
        </w:tabs>
      </w:pPr>
      <w:hyperlink w:anchor="_Toc30781" w:history="1">
        <w:r>
          <w:rPr>
            <w:rFonts w:ascii="仿宋" w:eastAsia="仿宋" w:hAnsi="仿宋" w:cs="仿宋" w:hint="eastAsia"/>
            <w:lang w:eastAsia="zh-CN"/>
          </w:rPr>
          <w:t>(二)、市场定位与竞争分析</w:t>
        </w:r>
        <w:r>
          <w:tab/>
        </w:r>
        <w:r>
          <w:fldChar w:fldCharType="begin"/>
        </w:r>
        <w:r>
          <w:instrText xml:space="preserve"> PAGEREF _Toc30781 \h </w:instrText>
        </w:r>
        <w:r>
          <w:fldChar w:fldCharType="separate"/>
        </w:r>
        <w:r>
          <w:t>49</w:t>
        </w:r>
        <w:r>
          <w:fldChar w:fldCharType="end"/>
        </w:r>
      </w:hyperlink>
    </w:p>
    <w:p>
      <w:pPr>
        <w:pStyle w:val="TOC2"/>
        <w:tabs>
          <w:tab w:val="right" w:leader="dot" w:pos="8306"/>
        </w:tabs>
      </w:pPr>
      <w:hyperlink w:anchor="_Toc17831" w:history="1">
        <w:r>
          <w:rPr>
            <w:rFonts w:ascii="仿宋" w:eastAsia="仿宋" w:hAnsi="仿宋" w:cs="仿宋" w:hint="eastAsia"/>
            <w:lang w:eastAsia="zh-CN"/>
          </w:rPr>
          <w:t>(三)、营销渠道与策略</w:t>
        </w:r>
        <w:r>
          <w:tab/>
        </w:r>
        <w:r>
          <w:fldChar w:fldCharType="begin"/>
        </w:r>
        <w:r>
          <w:instrText xml:space="preserve"> PAGEREF _Toc17831 \h </w:instrText>
        </w:r>
        <w:r>
          <w:fldChar w:fldCharType="separate"/>
        </w:r>
        <w:r>
          <w:t>51</w:t>
        </w:r>
        <w:r>
          <w:fldChar w:fldCharType="end"/>
        </w:r>
      </w:hyperlink>
    </w:p>
    <w:p>
      <w:pPr>
        <w:pStyle w:val="TOC2"/>
        <w:tabs>
          <w:tab w:val="right" w:leader="dot" w:pos="8306"/>
        </w:tabs>
      </w:pPr>
      <w:hyperlink w:anchor="_Toc31694" w:history="1">
        <w:r>
          <w:rPr>
            <w:rFonts w:ascii="仿宋" w:eastAsia="仿宋" w:hAnsi="仿宋" w:cs="仿宋" w:hint="eastAsia"/>
            <w:lang w:eastAsia="zh-CN"/>
          </w:rPr>
          <w:t>(四)、推广与宣传活动</w:t>
        </w:r>
        <w:r>
          <w:tab/>
        </w:r>
        <w:r>
          <w:fldChar w:fldCharType="begin"/>
        </w:r>
        <w:r>
          <w:instrText xml:space="preserve"> PAGEREF _Toc31694 \h </w:instrText>
        </w:r>
        <w:r>
          <w:fldChar w:fldCharType="separate"/>
        </w:r>
        <w:r>
          <w:t>52</w:t>
        </w:r>
        <w:r>
          <w:fldChar w:fldCharType="end"/>
        </w:r>
      </w:hyperlink>
    </w:p>
    <w:p>
      <w:pPr>
        <w:pStyle w:val="TOC1"/>
        <w:tabs>
          <w:tab w:val="right" w:leader="dot" w:pos="8306"/>
        </w:tabs>
      </w:pPr>
      <w:hyperlink w:anchor="_Toc17690" w:history="1">
        <w:r>
          <w:rPr>
            <w:rFonts w:ascii="仿宋" w:eastAsia="仿宋" w:hAnsi="仿宋" w:cs="仿宋" w:hint="eastAsia"/>
            <w:lang w:eastAsia="zh-CN"/>
          </w:rPr>
          <w:t>十六、涂装除尘设备项目实施时间节点</w:t>
        </w:r>
        <w:r>
          <w:tab/>
        </w:r>
        <w:r>
          <w:fldChar w:fldCharType="begin"/>
        </w:r>
        <w:r>
          <w:instrText xml:space="preserve"> PAGEREF _Toc17690 \h </w:instrText>
        </w:r>
        <w:r>
          <w:fldChar w:fldCharType="separate"/>
        </w:r>
        <w:r>
          <w:t>57</w:t>
        </w:r>
        <w:r>
          <w:fldChar w:fldCharType="end"/>
        </w:r>
      </w:hyperlink>
    </w:p>
    <w:p>
      <w:pPr>
        <w:pStyle w:val="TOC2"/>
        <w:tabs>
          <w:tab w:val="right" w:leader="dot" w:pos="8306"/>
        </w:tabs>
      </w:pPr>
      <w:hyperlink w:anchor="_Toc4387" w:history="1">
        <w:r>
          <w:rPr>
            <w:rFonts w:ascii="仿宋" w:eastAsia="仿宋" w:hAnsi="仿宋" w:cs="仿宋" w:hint="eastAsia"/>
            <w:lang w:eastAsia="zh-CN"/>
          </w:rPr>
          <w:t>(一)、涂装除尘设备项目启动阶段时间节点</w:t>
        </w:r>
        <w:r>
          <w:tab/>
        </w:r>
        <w:r>
          <w:fldChar w:fldCharType="begin"/>
        </w:r>
        <w:r>
          <w:instrText xml:space="preserve"> PAGEREF _Toc4387 \h </w:instrText>
        </w:r>
        <w:r>
          <w:fldChar w:fldCharType="separate"/>
        </w:r>
        <w:r>
          <w:t>57</w:t>
        </w:r>
        <w:r>
          <w:fldChar w:fldCharType="end"/>
        </w:r>
      </w:hyperlink>
    </w:p>
    <w:p>
      <w:pPr>
        <w:pStyle w:val="TOC2"/>
        <w:tabs>
          <w:tab w:val="right" w:leader="dot" w:pos="8306"/>
        </w:tabs>
      </w:pPr>
      <w:hyperlink w:anchor="_Toc13233" w:history="1">
        <w:r>
          <w:rPr>
            <w:rFonts w:ascii="仿宋" w:eastAsia="仿宋" w:hAnsi="仿宋" w:cs="仿宋" w:hint="eastAsia"/>
            <w:lang w:eastAsia="zh-CN"/>
          </w:rPr>
          <w:t>(二)、涂装除尘设备项目执行阶段时间节点</w:t>
        </w:r>
        <w:r>
          <w:tab/>
        </w:r>
        <w:r>
          <w:fldChar w:fldCharType="begin"/>
        </w:r>
        <w:r>
          <w:instrText xml:space="preserve"> PAGEREF _Toc13233 \h </w:instrText>
        </w:r>
        <w:r>
          <w:fldChar w:fldCharType="separate"/>
        </w:r>
        <w:r>
          <w:t>58</w:t>
        </w:r>
        <w:r>
          <w:fldChar w:fldCharType="end"/>
        </w:r>
      </w:hyperlink>
    </w:p>
    <w:p>
      <w:pPr>
        <w:pStyle w:val="TOC2"/>
        <w:tabs>
          <w:tab w:val="right" w:leader="dot" w:pos="8306"/>
        </w:tabs>
      </w:pPr>
      <w:hyperlink w:anchor="_Toc31929" w:history="1">
        <w:r>
          <w:rPr>
            <w:rFonts w:ascii="仿宋" w:eastAsia="仿宋" w:hAnsi="仿宋" w:cs="仿宋" w:hint="eastAsia"/>
            <w:lang w:eastAsia="zh-CN"/>
          </w:rPr>
          <w:t>(三)、涂装除尘设备项目完成阶段时间节点</w:t>
        </w:r>
        <w:r>
          <w:tab/>
        </w:r>
        <w:r>
          <w:fldChar w:fldCharType="begin"/>
        </w:r>
        <w:r>
          <w:instrText xml:space="preserve"> PAGEREF _Toc31929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67"/>
      <w:r>
        <w:rPr>
          <w:rFonts w:ascii="仿宋" w:eastAsia="仿宋" w:hAnsi="仿宋" w:cs="仿宋" w:hint="eastAsia"/>
          <w:sz w:val="28"/>
          <w:lang w:eastAsia="zh-CN"/>
        </w:rPr>
        <w:t>一、涂装除尘设备项目可持续发展</w:t>
      </w:r>
      <w:bookmarkEnd w:id="2"/>
    </w:p>
    <w:p>
      <w:pPr>
        <w:pStyle w:val="Heading2"/>
        <w:rPr>
          <w:rFonts w:ascii="仿宋" w:eastAsia="仿宋" w:hAnsi="仿宋" w:cs="仿宋" w:hint="eastAsia"/>
          <w:lang w:eastAsia="zh-CN"/>
        </w:rPr>
      </w:pPr>
      <w:bookmarkStart w:id="3" w:name="_Toc394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装除尘设备项目中，涂装除尘设备项目团队着眼于未来，明确了可持续发展的战略方向。制定的具体可持续发展目标包括降低资源使用、采用环保技术、最大化社会效益等。这一步骤不仅有助于涂装除尘设备项目在环保和社会责任方面达到最高标准，也为未来提供了明确的指引，确保涂装除尘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可持续实践的融入涂装除尘设备项目管理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涂装除尘设备项目管理周期。从涂装除尘设备项目规划开始，涂装除尘设备项目团队就考虑了环境和社会的因素。在执行阶段，涂装除尘设备项目团队积极推动绿色技术的应用，优化资源利用。此外，关注员工的社会责任，通过培训和沟通活动提高员工对可持续发展的认知，使他们能够在日常工作中践行可持续实践。这些举措不仅为涂装除尘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50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扎根于涂装除尘设备项目的可持续发展理念，我们深信环保与社会责任是涂装除尘设备项目成功的关键支柱。在涂装除尘设备项目的每一步，我们都致力于通过创新和实践，履行对环境和社会的坚定责任。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团队通过引入先进的环保技术、建立高效的废物处理系统以及推动能源节约措施，积极履行环保责任。定期的环保监测和评估确保涂装除尘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不仅致力于自身可持续发展，还注重对社会的回馈。通过支持社区涂装除尘设备项目、参与慈善事业、提供培训机会等方式，涂装除尘设备项目积极履行社会责任。与当地社区建立积极互动，关注员工的工作与生活平衡，以及员工的身心健康，是涂装除尘设备项目在社会责任层面的关键举措。这样的实践不仅增强了涂装除尘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0467"/>
      <w:r>
        <w:rPr>
          <w:rFonts w:ascii="仿宋" w:eastAsia="仿宋" w:hAnsi="仿宋" w:cs="仿宋" w:hint="eastAsia"/>
          <w:sz w:val="28"/>
          <w:lang w:eastAsia="zh-CN"/>
        </w:rPr>
        <w:t>二、涂装除尘设备项目土建工程</w:t>
      </w:r>
      <w:bookmarkEnd w:id="5"/>
    </w:p>
    <w:p>
      <w:pPr>
        <w:pStyle w:val="Heading2"/>
        <w:rPr>
          <w:rFonts w:ascii="仿宋" w:eastAsia="仿宋" w:hAnsi="仿宋" w:cs="仿宋" w:hint="eastAsia"/>
          <w:lang w:eastAsia="zh-CN"/>
        </w:rPr>
      </w:pPr>
      <w:bookmarkStart w:id="6" w:name="_Toc2300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在涂装除尘设备项目的建筑工程设计中，我们将秉承一系列重要的设计原则，以确保涂装除尘设备项目建筑在功能、美观、可持续性等方面达到最佳效果。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首要原则是确保建筑的功能性得到最大化的发挥。我们将充分理解涂装除尘设备项目的实际需求，合理布局各个功能区域，保证建筑在满足业务需求的同时，提供高效的工作环境。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在建筑设计中，我们将综合考虑建设和运营成本。通过精细的经济效益分析，确保设计方案在高效利用资源的同时，对涂装除尘设备项目的长期盈利能力有积极的贡献。</w:t>
      </w:r>
    </w:p>
    <w:p>
      <w:pPr>
        <w:pStyle w:val="Heading2"/>
        <w:ind w:firstLine="560" w:firstLineChars="200"/>
        <w:rPr>
          <w:rFonts w:ascii="仿宋" w:eastAsia="仿宋" w:hAnsi="仿宋" w:cs="仿宋" w:hint="eastAsia"/>
          <w:sz w:val="28"/>
          <w:lang w:eastAsia="zh-CN"/>
        </w:rPr>
      </w:pPr>
      <w:bookmarkStart w:id="7" w:name="_Toc1298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装除尘设备项目的土建工程设计中，我们将精准设定设计年限，结合涂装除尘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涂装除尘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581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涂装除尘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涂装除尘设备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涂装除尘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75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本期工程涂装除尘设备项目预计总建筑面积XXX平方米，其中：计容建筑面积XXX平方米，计划建筑工程投资XX万元，占涂装除尘设备项目总投资的XX%。</w:t>
      </w:r>
    </w:p>
    <w:p>
      <w:pPr>
        <w:pStyle w:val="Heading1"/>
        <w:ind w:firstLine="560" w:firstLineChars="200"/>
        <w:rPr>
          <w:rFonts w:ascii="仿宋" w:eastAsia="仿宋" w:hAnsi="仿宋" w:cs="仿宋" w:hint="eastAsia"/>
          <w:sz w:val="28"/>
          <w:lang w:eastAsia="zh-CN"/>
        </w:rPr>
      </w:pPr>
      <w:bookmarkStart w:id="10" w:name="_Toc27180"/>
      <w:r>
        <w:rPr>
          <w:rFonts w:ascii="仿宋" w:eastAsia="仿宋" w:hAnsi="仿宋" w:cs="仿宋" w:hint="eastAsia"/>
          <w:sz w:val="28"/>
          <w:lang w:eastAsia="zh-CN"/>
        </w:rPr>
        <w:t>三、涂装除尘设备项目建设单位说明</w:t>
      </w:r>
      <w:bookmarkEnd w:id="10"/>
    </w:p>
    <w:p>
      <w:pPr>
        <w:pStyle w:val="Heading2"/>
        <w:rPr>
          <w:rFonts w:ascii="仿宋" w:eastAsia="仿宋" w:hAnsi="仿宋" w:cs="仿宋" w:hint="eastAsia"/>
          <w:lang w:eastAsia="zh-CN"/>
        </w:rPr>
      </w:pPr>
      <w:bookmarkStart w:id="11" w:name="_Toc19556"/>
      <w:r>
        <w:rPr>
          <w:rFonts w:ascii="仿宋" w:eastAsia="仿宋" w:hAnsi="仿宋" w:cs="仿宋" w:hint="eastAsia"/>
          <w:lang w:eastAsia="zh-CN"/>
        </w:rPr>
        <w:t>(一)、涂装除尘设备项目承办单位基本情况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9192"/>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涂装除尘设备项目承办单位的XXXX，我们着眼于实现可持续的经济效益。通过技术创新和解决方案的提供，公司预计在涂装除尘设备项目执行期间将获得可观的收入增长。这一收入来源主要包括涂装除尘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同时，我们注重成本控制和效率提升，以确保涂装除尘设备项目的可持续盈利。透过精细的管理和资源优化，公司期望实现涂装除尘设备项目利润最大化。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涂装除尘设备项目实施进行全面的投资评估，包括涂装除尘设备项目启动阶段的资金投入和后续运营成本。通过对涂装除尘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涂装除尘设备项目实施过程中具备足够的资金流动性，公司将进行详尽的现金流分析。这包括资金需求的合理预测、涂装除尘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7014"/>
      <w:r>
        <w:rPr>
          <w:rFonts w:ascii="仿宋" w:eastAsia="仿宋" w:hAnsi="仿宋" w:cs="仿宋" w:hint="eastAsia"/>
          <w:sz w:val="28"/>
          <w:lang w:eastAsia="zh-CN"/>
        </w:rPr>
        <w:t>四、涂装除尘设备项目选址可行性分析</w:t>
      </w:r>
      <w:bookmarkEnd w:id="13"/>
    </w:p>
    <w:p>
      <w:pPr>
        <w:pStyle w:val="Heading2"/>
        <w:rPr>
          <w:rFonts w:ascii="仿宋" w:eastAsia="仿宋" w:hAnsi="仿宋" w:cs="仿宋" w:hint="eastAsia"/>
          <w:lang w:eastAsia="zh-CN"/>
        </w:rPr>
      </w:pPr>
      <w:bookmarkStart w:id="14" w:name="_Toc6520"/>
      <w:r>
        <w:rPr>
          <w:rFonts w:ascii="仿宋" w:eastAsia="仿宋" w:hAnsi="仿宋" w:cs="仿宋" w:hint="eastAsia"/>
          <w:lang w:eastAsia="zh-CN"/>
        </w:rPr>
        <w:t>(一)、涂装除尘设备项目选址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该涂装除尘设备项目选址位于XX省XX市XX区XXX街道</w:t>
      </w:r>
    </w:p>
    <w:p>
      <w:pPr>
        <w:pStyle w:val="Heading2"/>
        <w:ind w:firstLine="560" w:firstLineChars="200"/>
        <w:rPr>
          <w:rFonts w:ascii="仿宋" w:eastAsia="仿宋" w:hAnsi="仿宋" w:cs="仿宋" w:hint="eastAsia"/>
          <w:sz w:val="28"/>
          <w:lang w:eastAsia="zh-CN"/>
        </w:rPr>
      </w:pPr>
      <w:bookmarkStart w:id="15" w:name="_Toc22127"/>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涂装除尘设备项目的征地面积将根据涂装除尘设备项目的实际规模和需求进行精确规划。具体面积XXX平方米，旨在确保涂装除尘设备项目不仅能够满足当前的发展需求，还能够预留空间以适应未来的扩展。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净用地面积是在征地面积基础上去除不可利用面积后的实际可开发用地。具体面积XXX平方米，考虑到环保、交通、安全等多方面因素，以确保涂装除尘设备项目在整体利用效率上达到最优。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涂装除尘设备项目计划建设的建筑总规模具体面积XXX平方米。这一规模的确定综合考虑了涂装除尘设备项目的性质、规模，以及城市规划的相关要求，确保建筑布局与周边环境协调一致。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绿地率是涂装除尘设备项目用地中被规划为绿地的比例。具体面积XXX平方米，旨在通过合理规划绿地，改善涂装除尘设备项目周边环境，提升居民生活质量，并符合城市整体绿化规划。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容积率是用地上可以建设的建筑总体积与用地面积之比。具体面积XXX，通过合理的容积率规划，确保涂装除尘设备项目建筑规模与周边环境和谐共生。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涂装除尘设备项目选址与当地城市规划相一致，具体面积XXX平方米。通过与城市规划部门深入沟通，确保涂装除尘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涂装除尘设备项目选址符合当地产业政策，具体面积XXX平方米。这包括涂装除尘设备项目对当地经济的促进作用，以及对相关产业的带动效应，确保涂装除尘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用地总体要求必须符合环保和可持续发展的原则，具体面积XXX平方米。通过采用绿色建筑设计、节能减排等措施，确保涂装除尘设备项目在建设和运营过程中对环境的影响最小化，达到可持续发展的要求。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确保涂装除尘设备项目选址具备必要的公共设施配套，具体面积XXX平方米。这包括交通便利性、教育、医疗等基础设施，以提高居民生活品质，使得涂装除尘设备项目选址更具吸引力。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考虑用地总体要求对当地社会稳定性的影响，具体面积XXX平方米。通过深入了解当地社区反馈，确保涂装除尘设备项目的选址和建设过程对当地社会和谐稳定产生积极作用。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涂装除尘设备项目选址不仅符合法规和规划，还在实际操作中具有可行性。这一全面规划将为涂装除尘设备项目的成功实施提供坚实的基础，确保涂装除尘设备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0819"/>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装除尘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涂装除尘设备项目的设备规划和空间设计中，我们将采取灵活设备布局的措施。设备布局将根据实际需求进行灵活设计，避免不必要的浪费。通过合理规划设备摆放位置，我们将提高设备的利用率，减少设备间距，以确保涂装除尘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涂装除尘设备项目内部引入共享设施的概念，例如共享会议室、办公区等。通过这种方式，我们可以减少对资源的重复建设，提高资源共享效率，从而减小涂装除尘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3687"/>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涂装除尘设备项目的总图布置中，我们将不同功能区域进行明确的规划，以最大程度满足涂装除尘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4780"/>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涂装除尘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涂装除尘设备项目对环境的影响是综合评价的重要因素之一。我们将详细考虑选址周边的自然环境、生态保护区、水源地等情况，确保涂装除尘设备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对选址的评价还需充分考虑当地政府的产业政策和法规。我们将详细了解涂装除尘设备项目所在地的相关政策，确保涂装除尘设备项目的规划和运营与当地法规相符，降低不必要的法律风险。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考虑到社会稳定性对企业运营的重要性，我们将评估选址地区的社会安全情况、劳工关系、社区反馈等方面，以确保涂装除尘设备项目的建设和运营不会受到社会稳定性的负面影响。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最后，我们将综合考虑用地成本，包括土地购置费用、土地开发成本等。通过对用地成本的详细评估，我们能够做出更为精确的经济效益分析，为涂装除尘设备项目的投资决策提供有力支持。</w:t>
      </w:r>
    </w:p>
    <w:p>
      <w:pPr>
        <w:pStyle w:val="Heading1"/>
        <w:ind w:firstLine="560" w:firstLineChars="200"/>
        <w:rPr>
          <w:rFonts w:ascii="仿宋" w:eastAsia="仿宋" w:hAnsi="仿宋" w:cs="仿宋" w:hint="eastAsia"/>
          <w:sz w:val="28"/>
          <w:lang w:eastAsia="zh-CN"/>
        </w:rPr>
      </w:pPr>
      <w:bookmarkStart w:id="19" w:name="_Toc18140"/>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11810"/>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涂装除尘设备项目的主要产品是XXXX，预计年产值为XXX万元。这一产品在市场中占据着重要的地位，其广泛的应用范围使得该涂装除尘设备项目的市场前景非常广阔。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涂装除尘设备项目的xxx产品作为重要的原材料之一，将在多个领域发挥关键作用。其在建筑、交通、能源等方面的广泛应用将为整个产业链提供强大的支持，形成产业协同效应。涂装除尘设备项目的年产值XXX万XXX万XXX万万元不仅反映了其在市场上的巨大潜力，更预示着它对国民经济的积极贡献。这种关联度高、涉及面广的产业关系，使得该涂装除尘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5566"/>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总征地面积为XXXX平方米，相当于约XX.XX亩，其中净用地面积为XXXX平方米，红线范围内相当于约XX.XX亩。这一用地规模充分考虑了涂装除尘设备项目的建设需求，保障了涂装除尘设备项目在合适的空间内得以充分发展。涂装除尘设备项目规划的总建筑面积为XXXX平方米，其中主体工程建设占XXXX平方米，计容建筑面积达XXXX平方米。预计建筑工程的投资将达到XXXX万元，为涂装除尘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计划购置的设备共计XXXX台（套），设备购置费用为XXXX万元。这一设备购置计划充分考虑到涂装除尘设备项目的生产需求和技术要求，确保了涂装除尘设备项目在生产运营中具备先进的技术装备和高效的生产能力。设备的合理配置将为涂装除尘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https://d.book118.com/047040101064006035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532340"/>
    <w:rsid w:val="735323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7040101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2024-01-28T07:51:00Z</dcterms:created>
  <dcterms:modified xsi:type="dcterms:W3CDTF">2024-01-28T07:51:45Z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9FC6A36F0B4849409A771812DACC03B2_11</vt:lpwstr>
  </property>
  <property fmtid="{D5CDD505-2E9C-101B-9397-08002B2CF9AE}" pid="3" name="KSOProductBuildVer">
    <vt:lpwstr>2052-12.1.0.16120</vt:lpwstr>
  </property>
</Properties>
</file>