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高血脂药物项目策划方案报告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85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_Toc27859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16" w:history="1">
        <w:r>
          <w:rPr>
            <w:rFonts w:ascii="仿宋" w:eastAsia="仿宋" w:hAnsi="仿宋" w:cs="仿宋" w:hint="eastAsia"/>
            <w:lang w:eastAsia="zh-CN"/>
          </w:rPr>
          <w:t>一、公司简介</w:t>
        </w:r>
        <w:r>
          <w:tab/>
        </w:r>
        <w:r>
          <w:fldChar w:fldCharType="begin"/>
        </w:r>
        <w:r>
          <w:instrText xml:space="preserve"> PAGEREF _Toc29316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7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_Toc9787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4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_Toc16424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7" w:history="1">
        <w:r>
          <w:rPr>
            <w:rFonts w:ascii="仿宋" w:eastAsia="仿宋" w:hAnsi="仿宋" w:cs="仿宋" w:hint="eastAsia"/>
            <w:lang w:eastAsia="zh-CN"/>
          </w:rPr>
          <w:t>二、高血脂药物项目进度计划</w:t>
        </w:r>
        <w:r>
          <w:tab/>
        </w:r>
        <w:r>
          <w:fldChar w:fldCharType="begin"/>
        </w:r>
        <w:r>
          <w:instrText xml:space="preserve"> PAGEREF _Toc2267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_Toc2623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_Toc22215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_Toc5509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_Toc26869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_Toc2457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7" w:history="1">
        <w:r>
          <w:rPr>
            <w:rFonts w:ascii="仿宋" w:eastAsia="仿宋" w:hAnsi="仿宋" w:cs="仿宋" w:hint="eastAsia"/>
            <w:lang w:eastAsia="zh-CN"/>
          </w:rPr>
          <w:t>(六)、高血脂药物项目实施保障</w:t>
        </w:r>
        <w:r>
          <w:tab/>
        </w:r>
        <w:r>
          <w:fldChar w:fldCharType="begin"/>
        </w:r>
        <w:r>
          <w:instrText xml:space="preserve"> PAGEREF _Toc14597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38" w:history="1">
        <w:r>
          <w:rPr>
            <w:rFonts w:ascii="仿宋" w:eastAsia="仿宋" w:hAnsi="仿宋" w:cs="仿宋" w:hint="eastAsia"/>
            <w:lang w:eastAsia="zh-CN"/>
          </w:rPr>
          <w:t>三、产品市场预测与分析</w:t>
        </w:r>
        <w:r>
          <w:tab/>
        </w:r>
        <w:r>
          <w:fldChar w:fldCharType="begin"/>
        </w:r>
        <w:r>
          <w:instrText xml:space="preserve"> PAGEREF _Toc4138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5" w:history="1">
        <w:r>
          <w:rPr>
            <w:rFonts w:ascii="仿宋" w:eastAsia="仿宋" w:hAnsi="仿宋" w:cs="仿宋" w:hint="eastAsia"/>
            <w:lang w:eastAsia="zh-CN"/>
          </w:rPr>
          <w:t>(一)、市场调查</w:t>
        </w:r>
        <w:r>
          <w:tab/>
        </w:r>
        <w:r>
          <w:fldChar w:fldCharType="begin"/>
        </w:r>
        <w:r>
          <w:instrText xml:space="preserve"> PAGEREF _Toc20015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3" w:history="1">
        <w:r>
          <w:rPr>
            <w:rFonts w:ascii="仿宋" w:eastAsia="仿宋" w:hAnsi="仿宋" w:cs="仿宋" w:hint="eastAsia"/>
            <w:lang w:eastAsia="zh-CN"/>
          </w:rPr>
          <w:t>(二)、生产能力调查</w:t>
        </w:r>
        <w:r>
          <w:tab/>
        </w:r>
        <w:r>
          <w:fldChar w:fldCharType="begin"/>
        </w:r>
        <w:r>
          <w:instrText xml:space="preserve"> PAGEREF _Toc11953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2" w:history="1">
        <w:r>
          <w:rPr>
            <w:rFonts w:ascii="仿宋" w:eastAsia="仿宋" w:hAnsi="仿宋" w:cs="仿宋" w:hint="eastAsia"/>
            <w:lang w:eastAsia="zh-CN"/>
          </w:rPr>
          <w:t>(三)、销售量调查</w:t>
        </w:r>
        <w:r>
          <w:tab/>
        </w:r>
        <w:r>
          <w:fldChar w:fldCharType="begin"/>
        </w:r>
        <w:r>
          <w:instrText xml:space="preserve"> PAGEREF _Toc20132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5" w:history="1">
        <w:r>
          <w:rPr>
            <w:rFonts w:ascii="仿宋" w:eastAsia="仿宋" w:hAnsi="仿宋" w:cs="仿宋" w:hint="eastAsia"/>
            <w:lang w:eastAsia="zh-CN"/>
          </w:rPr>
          <w:t>(四)、产品价格调查</w:t>
        </w:r>
        <w:r>
          <w:tab/>
        </w:r>
        <w:r>
          <w:fldChar w:fldCharType="begin"/>
        </w:r>
        <w:r>
          <w:instrText xml:space="preserve"> PAGEREF _Toc14035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9" w:history="1">
        <w:r>
          <w:rPr>
            <w:rFonts w:ascii="仿宋" w:eastAsia="仿宋" w:hAnsi="仿宋" w:cs="仿宋" w:hint="eastAsia"/>
            <w:lang w:eastAsia="zh-CN"/>
          </w:rPr>
          <w:t>(五)、市场预测</w:t>
        </w:r>
        <w:r>
          <w:tab/>
        </w:r>
        <w:r>
          <w:fldChar w:fldCharType="begin"/>
        </w:r>
        <w:r>
          <w:instrText xml:space="preserve"> PAGEREF _Toc16609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7" w:history="1">
        <w:r>
          <w:rPr>
            <w:rFonts w:ascii="仿宋" w:eastAsia="仿宋" w:hAnsi="仿宋" w:cs="仿宋" w:hint="eastAsia"/>
            <w:lang w:eastAsia="zh-CN"/>
          </w:rPr>
          <w:t>(六)、销售收入预测</w:t>
        </w:r>
        <w:r>
          <w:tab/>
        </w:r>
        <w:r>
          <w:fldChar w:fldCharType="begin"/>
        </w:r>
        <w:r>
          <w:instrText xml:space="preserve"> PAGEREF _Toc19157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21" w:history="1">
        <w:r>
          <w:rPr>
            <w:rFonts w:ascii="仿宋" w:eastAsia="仿宋" w:hAnsi="仿宋" w:cs="仿宋" w:hint="eastAsia"/>
            <w:lang w:eastAsia="zh-CN"/>
          </w:rPr>
          <w:t>四、建筑物技术方案</w:t>
        </w:r>
        <w:r>
          <w:tab/>
        </w:r>
        <w:r>
          <w:fldChar w:fldCharType="begin"/>
        </w:r>
        <w:r>
          <w:instrText xml:space="preserve"> PAGEREF _Toc9421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4" w:history="1">
        <w:r>
          <w:rPr>
            <w:rFonts w:ascii="仿宋" w:eastAsia="仿宋" w:hAnsi="仿宋" w:cs="仿宋" w:hint="eastAsia"/>
            <w:lang w:eastAsia="zh-CN"/>
          </w:rPr>
          <w:t>(一)、项目工程设计总体要求</w:t>
        </w:r>
        <w:r>
          <w:tab/>
        </w:r>
        <w:r>
          <w:fldChar w:fldCharType="begin"/>
        </w:r>
        <w:r>
          <w:instrText xml:space="preserve"> PAGEREF _Toc7894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_Toc2714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9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_Toc9379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99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_Toc15799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_Toc32611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_Toc17774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53" w:history="1">
        <w:r>
          <w:rPr>
            <w:rFonts w:ascii="仿宋" w:eastAsia="仿宋" w:hAnsi="仿宋" w:cs="仿宋" w:hint="eastAsia"/>
            <w:lang w:eastAsia="zh-CN"/>
          </w:rPr>
          <w:t>六、产品方案与建设规划</w:t>
        </w:r>
        <w:r>
          <w:tab/>
        </w:r>
        <w:r>
          <w:fldChar w:fldCharType="begin"/>
        </w:r>
        <w:r>
          <w:instrText xml:space="preserve"> PAGEREF _Toc14453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" w:history="1">
        <w:r>
          <w:rPr>
            <w:rFonts w:ascii="仿宋" w:eastAsia="仿宋" w:hAnsi="仿宋" w:cs="仿宋" w:hint="eastAsia"/>
            <w:lang w:eastAsia="zh-CN"/>
          </w:rPr>
          <w:t>(一)、高血脂药物项目场地规模</w:t>
        </w:r>
        <w:r>
          <w:tab/>
        </w:r>
        <w:r>
          <w:fldChar w:fldCharType="begin"/>
        </w:r>
        <w:r>
          <w:instrText xml:space="preserve"> PAGEREF _Toc2570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6" w:history="1">
        <w:r>
          <w:rPr>
            <w:rFonts w:ascii="仿宋" w:eastAsia="仿宋" w:hAnsi="仿宋" w:cs="仿宋" w:hint="eastAsia"/>
            <w:lang w:eastAsia="zh-CN"/>
          </w:rPr>
          <w:t>(二)、产能规模</w:t>
        </w:r>
        <w:r>
          <w:tab/>
        </w:r>
        <w:r>
          <w:fldChar w:fldCharType="begin"/>
        </w:r>
        <w:r>
          <w:instrText xml:space="preserve"> PAGEREF _Toc17666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6" w:history="1">
        <w:r>
          <w:rPr>
            <w:rFonts w:ascii="仿宋" w:eastAsia="仿宋" w:hAnsi="仿宋" w:cs="仿宋" w:hint="eastAsia"/>
            <w:lang w:eastAsia="zh-CN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_Toc13796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26" w:history="1">
        <w:r>
          <w:rPr>
            <w:rFonts w:ascii="仿宋" w:eastAsia="仿宋" w:hAnsi="仿宋" w:cs="仿宋" w:hint="eastAsia"/>
            <w:lang w:eastAsia="zh-CN"/>
          </w:rPr>
          <w:t>七、风险应对评估</w:t>
        </w:r>
        <w:r>
          <w:tab/>
        </w:r>
        <w:r>
          <w:fldChar w:fldCharType="begin"/>
        </w:r>
        <w:r>
          <w:instrText xml:space="preserve"> PAGEREF _Toc11026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_Toc11389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_Toc7176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_Toc28141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_Toc25311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_Toc8088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_Toc17519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_Toc31702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_Toc32524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26" w:history="1">
        <w:r>
          <w:rPr>
            <w:rFonts w:ascii="仿宋" w:eastAsia="仿宋" w:hAnsi="仿宋" w:cs="仿宋" w:hint="eastAsia"/>
            <w:lang w:eastAsia="zh-CN"/>
          </w:rPr>
          <w:t>八、社会影响评估</w:t>
        </w:r>
        <w:r>
          <w:tab/>
        </w:r>
        <w:r>
          <w:fldChar w:fldCharType="begin"/>
        </w:r>
        <w:r>
          <w:instrText xml:space="preserve"> PAGEREF _Toc26526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7" w:history="1">
        <w:r>
          <w:rPr>
            <w:rFonts w:ascii="仿宋" w:eastAsia="仿宋" w:hAnsi="仿宋" w:cs="仿宋" w:hint="eastAsia"/>
            <w:lang w:eastAsia="zh-CN"/>
          </w:rPr>
          <w:t>(一)、社会经济状况</w:t>
        </w:r>
        <w:r>
          <w:tab/>
        </w:r>
        <w:r>
          <w:fldChar w:fldCharType="begin"/>
        </w:r>
        <w:r>
          <w:instrText xml:space="preserve"> PAGEREF _Toc19447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902" w:history="1">
        <w:r>
          <w:rPr>
            <w:rFonts w:ascii="仿宋" w:eastAsia="仿宋" w:hAnsi="仿宋" w:cs="仿宋" w:hint="eastAsia"/>
            <w:lang w:eastAsia="zh-CN"/>
          </w:rPr>
          <w:t>(二)、高血脂药物项目对当地经济的影响</w:t>
        </w:r>
        <w:r>
          <w:tab/>
        </w:r>
        <w:r>
          <w:fldChar w:fldCharType="begin"/>
        </w:r>
        <w:r>
          <w:instrText xml:space="preserve"> PAGEREF _Toc9902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8" w:history="1">
        <w:r>
          <w:rPr>
            <w:rFonts w:ascii="仿宋" w:eastAsia="仿宋" w:hAnsi="仿宋" w:cs="仿宋" w:hint="eastAsia"/>
            <w:lang w:eastAsia="zh-CN"/>
          </w:rPr>
          <w:t>(三)、高血脂药物项目对当地社会的影响</w:t>
        </w:r>
        <w:r>
          <w:tab/>
        </w:r>
        <w:r>
          <w:fldChar w:fldCharType="begin"/>
        </w:r>
        <w:r>
          <w:instrText xml:space="preserve"> PAGEREF _Toc6518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4" w:history="1">
        <w:r>
          <w:rPr>
            <w:rFonts w:ascii="仿宋" w:eastAsia="仿宋" w:hAnsi="仿宋" w:cs="仿宋" w:hint="eastAsia"/>
            <w:lang w:eastAsia="zh-CN"/>
          </w:rPr>
          <w:t>(四)、高血脂药物项目对当地文化的影响</w:t>
        </w:r>
        <w:r>
          <w:tab/>
        </w:r>
        <w:r>
          <w:fldChar w:fldCharType="begin"/>
        </w:r>
        <w:r>
          <w:instrText xml:space="preserve"> PAGEREF _Toc10694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97" w:history="1">
        <w:r>
          <w:rPr>
            <w:rFonts w:ascii="仿宋" w:eastAsia="仿宋" w:hAnsi="仿宋" w:cs="仿宋" w:hint="eastAsia"/>
            <w:lang w:eastAsia="zh-CN"/>
          </w:rPr>
          <w:t>九、S W O T 分 析</w:t>
        </w:r>
        <w:r>
          <w:tab/>
        </w:r>
        <w:r>
          <w:fldChar w:fldCharType="begin"/>
        </w:r>
        <w:r>
          <w:instrText xml:space="preserve"> PAGEREF _Toc10897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_Toc4080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_Toc29120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8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_Toc31478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_Toc26133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43" w:history="1">
        <w:r>
          <w:rPr>
            <w:rFonts w:ascii="仿宋" w:eastAsia="仿宋" w:hAnsi="仿宋" w:cs="仿宋" w:hint="eastAsia"/>
            <w:lang w:eastAsia="zh-CN"/>
          </w:rPr>
          <w:t>十、战略合作伙伴关系</w:t>
        </w:r>
        <w:r>
          <w:tab/>
        </w:r>
        <w:r>
          <w:fldChar w:fldCharType="begin"/>
        </w:r>
        <w:r>
          <w:instrText xml:space="preserve"> PAGEREF _Toc6243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3" w:history="1">
        <w:r>
          <w:rPr>
            <w:rFonts w:ascii="仿宋" w:eastAsia="仿宋" w:hAnsi="仿宋" w:cs="仿宋" w:hint="eastAsia"/>
            <w:lang w:eastAsia="zh-CN"/>
          </w:rPr>
          <w:t>(一)、合作伙伴策略</w:t>
        </w:r>
        <w:r>
          <w:tab/>
        </w:r>
        <w:r>
          <w:fldChar w:fldCharType="begin"/>
        </w:r>
        <w:r>
          <w:instrText xml:space="preserve"> PAGEREF _Toc20133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" w:history="1">
        <w:r>
          <w:rPr>
            <w:rFonts w:ascii="仿宋" w:eastAsia="仿宋" w:hAnsi="仿宋" w:cs="仿宋" w:hint="eastAsia"/>
            <w:lang w:eastAsia="zh-CN"/>
          </w:rPr>
          <w:t>(二)、合作伙伴选择与合同</w:t>
        </w:r>
        <w:r>
          <w:tab/>
        </w:r>
        <w:r>
          <w:fldChar w:fldCharType="begin"/>
        </w:r>
        <w:r>
          <w:instrText xml:space="preserve"> PAGEREF _Toc3022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5" w:history="1">
        <w:r>
          <w:rPr>
            <w:rFonts w:ascii="仿宋" w:eastAsia="仿宋" w:hAnsi="仿宋" w:cs="仿宋" w:hint="eastAsia"/>
            <w:lang w:eastAsia="zh-CN"/>
          </w:rPr>
          <w:t>(三)、合作伙伴关系管理</w:t>
        </w:r>
        <w:r>
          <w:tab/>
        </w:r>
        <w:r>
          <w:fldChar w:fldCharType="begin"/>
        </w:r>
        <w:r>
          <w:instrText xml:space="preserve"> PAGEREF _Toc7735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5" w:history="1">
        <w:r>
          <w:rPr>
            <w:rFonts w:ascii="仿宋" w:eastAsia="仿宋" w:hAnsi="仿宋" w:cs="仿宋" w:hint="eastAsia"/>
            <w:lang w:eastAsia="zh-CN"/>
          </w:rPr>
          <w:t>十一、高血脂药物项目实施与监督</w:t>
        </w:r>
        <w:r>
          <w:tab/>
        </w:r>
        <w:r>
          <w:fldChar w:fldCharType="begin"/>
        </w:r>
        <w:r>
          <w:instrText xml:space="preserve"> PAGEREF _Toc3135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" w:history="1">
        <w:r>
          <w:rPr>
            <w:rFonts w:ascii="仿宋" w:eastAsia="仿宋" w:hAnsi="仿宋" w:cs="仿宋" w:hint="eastAsia"/>
            <w:lang w:eastAsia="zh-CN"/>
          </w:rPr>
          <w:t>(一)、高血脂药物项目进度与任务分配</w:t>
        </w:r>
        <w:r>
          <w:tab/>
        </w:r>
        <w:r>
          <w:fldChar w:fldCharType="begin"/>
        </w:r>
        <w:r>
          <w:instrText xml:space="preserve"> PAGEREF _Toc2444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2" w:history="1">
        <w:r>
          <w:rPr>
            <w:rFonts w:ascii="仿宋" w:eastAsia="仿宋" w:hAnsi="仿宋" w:cs="仿宋" w:hint="eastAsia"/>
            <w:lang w:eastAsia="zh-CN"/>
          </w:rPr>
          <w:t>(二)、质量控制与验收标准</w:t>
        </w:r>
        <w:r>
          <w:tab/>
        </w:r>
        <w:r>
          <w:fldChar w:fldCharType="begin"/>
        </w:r>
        <w:r>
          <w:instrText xml:space="preserve"> PAGEREF _Toc21992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4" w:history="1">
        <w:r>
          <w:rPr>
            <w:rFonts w:ascii="仿宋" w:eastAsia="仿宋" w:hAnsi="仿宋" w:cs="仿宋" w:hint="eastAsia"/>
            <w:lang w:eastAsia="zh-CN"/>
          </w:rPr>
          <w:t>(三)、变更管理与问题解决</w:t>
        </w:r>
        <w:r>
          <w:tab/>
        </w:r>
        <w:r>
          <w:fldChar w:fldCharType="begin"/>
        </w:r>
        <w:r>
          <w:instrText xml:space="preserve"> PAGEREF _Toc5304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85" w:history="1">
        <w:r>
          <w:rPr>
            <w:rFonts w:ascii="仿宋" w:eastAsia="仿宋" w:hAnsi="仿宋" w:cs="仿宋" w:hint="eastAsia"/>
            <w:lang w:eastAsia="zh-CN"/>
          </w:rPr>
          <w:t>十二、法律法规及审批程序</w:t>
        </w:r>
        <w:r>
          <w:tab/>
        </w:r>
        <w:r>
          <w:fldChar w:fldCharType="begin"/>
        </w:r>
        <w:r>
          <w:instrText xml:space="preserve"> PAGEREF _Toc23185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3" w:history="1">
        <w:r>
          <w:rPr>
            <w:rFonts w:ascii="仿宋" w:eastAsia="仿宋" w:hAnsi="仿宋" w:cs="仿宋" w:hint="eastAsia"/>
            <w:lang w:eastAsia="zh-CN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_Toc30813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0" w:history="1">
        <w:r>
          <w:rPr>
            <w:rFonts w:ascii="仿宋" w:eastAsia="仿宋" w:hAnsi="仿宋" w:cs="仿宋" w:hint="eastAsia"/>
            <w:lang w:eastAsia="zh-CN"/>
          </w:rPr>
          <w:t>(二)、项目审批程序</w:t>
        </w:r>
        <w:r>
          <w:tab/>
        </w:r>
        <w:r>
          <w:fldChar w:fldCharType="begin"/>
        </w:r>
        <w:r>
          <w:instrText xml:space="preserve"> PAGEREF _Toc11870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" w:history="1">
        <w:r>
          <w:rPr>
            <w:rFonts w:ascii="仿宋" w:eastAsia="仿宋" w:hAnsi="仿宋" w:cs="仿宋" w:hint="eastAsia"/>
            <w:lang w:eastAsia="zh-CN"/>
          </w:rPr>
          <w:t>(三)、环评报告审批</w:t>
        </w:r>
        <w:r>
          <w:tab/>
        </w:r>
        <w:r>
          <w:fldChar w:fldCharType="begin"/>
        </w:r>
        <w:r>
          <w:instrText xml:space="preserve"> PAGEREF _Toc1497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0" w:history="1">
        <w:r>
          <w:rPr>
            <w:rFonts w:ascii="仿宋" w:eastAsia="仿宋" w:hAnsi="仿宋" w:cs="仿宋" w:hint="eastAsia"/>
            <w:lang w:eastAsia="zh-CN"/>
          </w:rPr>
          <w:t>(四)、土建工程施工许可</w:t>
        </w:r>
        <w:r>
          <w:tab/>
        </w:r>
        <w:r>
          <w:fldChar w:fldCharType="begin"/>
        </w:r>
        <w:r>
          <w:instrText xml:space="preserve"> PAGEREF _Toc23520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44" w:history="1">
        <w:r>
          <w:rPr>
            <w:rFonts w:ascii="仿宋" w:eastAsia="仿宋" w:hAnsi="仿宋" w:cs="仿宋" w:hint="eastAsia"/>
            <w:lang w:eastAsia="zh-CN"/>
          </w:rPr>
          <w:t>十三、高血脂药物行业定价策略</w:t>
        </w:r>
        <w:r>
          <w:tab/>
        </w:r>
        <w:r>
          <w:fldChar w:fldCharType="begin"/>
        </w:r>
        <w:r>
          <w:instrText xml:space="preserve"> PAGEREF _Toc10644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3" w:history="1">
        <w:r>
          <w:rPr>
            <w:rFonts w:ascii="仿宋" w:eastAsia="仿宋" w:hAnsi="仿宋" w:cs="仿宋" w:hint="eastAsia"/>
            <w:lang w:eastAsia="zh-CN"/>
          </w:rPr>
          <w:t>(一)、市场定位与竞争分析</w:t>
        </w:r>
        <w:r>
          <w:tab/>
        </w:r>
        <w:r>
          <w:fldChar w:fldCharType="begin"/>
        </w:r>
        <w:r>
          <w:instrText xml:space="preserve"> PAGEREF _Toc24973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7" w:history="1">
        <w:r>
          <w:rPr>
            <w:rFonts w:ascii="仿宋" w:eastAsia="仿宋" w:hAnsi="仿宋" w:cs="仿宋" w:hint="eastAsia"/>
            <w:lang w:eastAsia="zh-CN"/>
          </w:rPr>
          <w:t>(二)、成本考虑</w:t>
        </w:r>
        <w:r>
          <w:tab/>
        </w:r>
        <w:r>
          <w:fldChar w:fldCharType="begin"/>
        </w:r>
        <w:r>
          <w:instrText xml:space="preserve"> PAGEREF _Toc25877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5" w:history="1">
        <w:r>
          <w:rPr>
            <w:rFonts w:ascii="仿宋" w:eastAsia="仿宋" w:hAnsi="仿宋" w:cs="仿宋" w:hint="eastAsia"/>
            <w:lang w:eastAsia="zh-CN"/>
          </w:rPr>
          <w:t>(三)、产品定位与品质定价</w:t>
        </w:r>
        <w:r>
          <w:tab/>
        </w:r>
        <w:r>
          <w:fldChar w:fldCharType="begin"/>
        </w:r>
        <w:r>
          <w:instrText xml:space="preserve"> PAGEREF _Toc27665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6" w:history="1">
        <w:r>
          <w:rPr>
            <w:rFonts w:ascii="仿宋" w:eastAsia="仿宋" w:hAnsi="仿宋" w:cs="仿宋" w:hint="eastAsia"/>
            <w:lang w:eastAsia="zh-CN"/>
          </w:rPr>
          <w:t>(四)、市场调研与需求分析</w:t>
        </w:r>
        <w:r>
          <w:tab/>
        </w:r>
        <w:r>
          <w:fldChar w:fldCharType="begin"/>
        </w:r>
        <w:r>
          <w:instrText xml:space="preserve"> PAGEREF _Toc9876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5" w:history="1">
        <w:r>
          <w:rPr>
            <w:rFonts w:ascii="仿宋" w:eastAsia="仿宋" w:hAnsi="仿宋" w:cs="仿宋" w:hint="eastAsia"/>
            <w:lang w:eastAsia="zh-CN"/>
          </w:rPr>
          <w:t>(五)、销售渠道与渠道定价</w:t>
        </w:r>
        <w:r>
          <w:tab/>
        </w:r>
        <w:r>
          <w:fldChar w:fldCharType="begin"/>
        </w:r>
        <w:r>
          <w:instrText xml:space="preserve"> PAGEREF _Toc15385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7" w:history="1">
        <w:r>
          <w:rPr>
            <w:rFonts w:ascii="仿宋" w:eastAsia="仿宋" w:hAnsi="仿宋" w:cs="仿宋" w:hint="eastAsia"/>
            <w:lang w:eastAsia="zh-CN"/>
          </w:rPr>
          <w:t>(六)、促销与折扣策略</w:t>
        </w:r>
        <w:r>
          <w:tab/>
        </w:r>
        <w:r>
          <w:fldChar w:fldCharType="begin"/>
        </w:r>
        <w:r>
          <w:instrText xml:space="preserve"> PAGEREF _Toc21007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2" w:history="1">
        <w:r>
          <w:rPr>
            <w:rFonts w:ascii="仿宋" w:eastAsia="仿宋" w:hAnsi="仿宋" w:cs="仿宋" w:hint="eastAsia"/>
            <w:lang w:eastAsia="zh-CN"/>
          </w:rPr>
          <w:t>(七)、价格弹性与市场反应</w:t>
        </w:r>
        <w:r>
          <w:tab/>
        </w:r>
        <w:r>
          <w:fldChar w:fldCharType="begin"/>
        </w:r>
        <w:r>
          <w:instrText xml:space="preserve"> PAGEREF _Toc23432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9" w:history="1">
        <w:r>
          <w:rPr>
            <w:rFonts w:ascii="仿宋" w:eastAsia="仿宋" w:hAnsi="仿宋" w:cs="仿宋" w:hint="eastAsia"/>
            <w:lang w:eastAsia="zh-CN"/>
          </w:rPr>
          <w:t>(八)、竞争策略与定价战略</w:t>
        </w:r>
        <w:r>
          <w:tab/>
        </w:r>
        <w:r>
          <w:fldChar w:fldCharType="begin"/>
        </w:r>
        <w:r>
          <w:instrText xml:space="preserve"> PAGEREF _Toc12349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22" w:history="1">
        <w:r>
          <w:rPr>
            <w:rFonts w:ascii="仿宋" w:eastAsia="仿宋" w:hAnsi="仿宋" w:cs="仿宋" w:hint="eastAsia"/>
            <w:lang w:eastAsia="zh-CN"/>
          </w:rPr>
          <w:t>十四、高血脂药物行业促销策略</w:t>
        </w:r>
        <w:r>
          <w:tab/>
        </w:r>
        <w:r>
          <w:fldChar w:fldCharType="begin"/>
        </w:r>
        <w:r>
          <w:instrText xml:space="preserve"> PAGEREF _Toc9522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6" w:history="1">
        <w:r>
          <w:rPr>
            <w:rFonts w:ascii="仿宋" w:eastAsia="仿宋" w:hAnsi="仿宋" w:cs="仿宋" w:hint="eastAsia"/>
            <w:lang w:eastAsia="zh-CN"/>
          </w:rPr>
          <w:t>(一)、多样化产品推广</w:t>
        </w:r>
        <w:r>
          <w:tab/>
        </w:r>
        <w:r>
          <w:fldChar w:fldCharType="begin"/>
        </w:r>
        <w:r>
          <w:instrText xml:space="preserve"> PAGEREF _Toc22986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2" w:history="1">
        <w:r>
          <w:rPr>
            <w:rFonts w:ascii="仿宋" w:eastAsia="仿宋" w:hAnsi="仿宋" w:cs="仿宋" w:hint="eastAsia"/>
            <w:lang w:eastAsia="zh-CN"/>
          </w:rPr>
          <w:t>(二)、价格优惠活动</w:t>
        </w:r>
        <w:r>
          <w:tab/>
        </w:r>
        <w:r>
          <w:fldChar w:fldCharType="begin"/>
        </w:r>
        <w:r>
          <w:instrText xml:space="preserve"> PAGEREF _Toc31632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8" w:history="1">
        <w:r>
          <w:rPr>
            <w:rFonts w:ascii="仿宋" w:eastAsia="仿宋" w:hAnsi="仿宋" w:cs="仿宋" w:hint="eastAsia"/>
            <w:lang w:eastAsia="zh-CN"/>
          </w:rPr>
          <w:t>(三)、增值服务</w:t>
        </w:r>
        <w:r>
          <w:tab/>
        </w:r>
        <w:r>
          <w:fldChar w:fldCharType="begin"/>
        </w:r>
        <w:r>
          <w:instrText xml:space="preserve"> PAGEREF _Toc10688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7" w:history="1">
        <w:r>
          <w:rPr>
            <w:rFonts w:ascii="仿宋" w:eastAsia="仿宋" w:hAnsi="仿宋" w:cs="仿宋" w:hint="eastAsia"/>
            <w:lang w:eastAsia="zh-CN"/>
          </w:rPr>
          <w:t>(四)、线上线下结合</w:t>
        </w:r>
        <w:r>
          <w:tab/>
        </w:r>
        <w:r>
          <w:fldChar w:fldCharType="begin"/>
        </w:r>
        <w:r>
          <w:instrText xml:space="preserve"> PAGEREF _Toc11797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2" w:history="1">
        <w:r>
          <w:rPr>
            <w:rFonts w:ascii="仿宋" w:eastAsia="仿宋" w:hAnsi="仿宋" w:cs="仿宋" w:hint="eastAsia"/>
            <w:lang w:eastAsia="zh-CN"/>
          </w:rPr>
          <w:t>(五)、售后服务</w:t>
        </w:r>
        <w:r>
          <w:tab/>
        </w:r>
        <w:r>
          <w:fldChar w:fldCharType="begin"/>
        </w:r>
        <w:r>
          <w:instrText xml:space="preserve"> PAGEREF _Toc22552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41" w:history="1">
        <w:r>
          <w:rPr>
            <w:rFonts w:ascii="仿宋" w:eastAsia="仿宋" w:hAnsi="仿宋" w:cs="仿宋" w:hint="eastAsia"/>
            <w:lang w:eastAsia="zh-CN"/>
          </w:rPr>
          <w:t>十五、高血脂药物项目实施时间节点</w:t>
        </w:r>
        <w:r>
          <w:tab/>
        </w:r>
        <w:r>
          <w:fldChar w:fldCharType="begin"/>
        </w:r>
        <w:r>
          <w:instrText xml:space="preserve"> PAGEREF _Toc18941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0" w:history="1">
        <w:r>
          <w:rPr>
            <w:rFonts w:ascii="仿宋" w:eastAsia="仿宋" w:hAnsi="仿宋" w:cs="仿宋" w:hint="eastAsia"/>
            <w:lang w:eastAsia="zh-CN"/>
          </w:rPr>
          <w:t>(一)、高血脂药物项目启动阶段时间节点</w:t>
        </w:r>
        <w:r>
          <w:tab/>
        </w:r>
        <w:r>
          <w:fldChar w:fldCharType="begin"/>
        </w:r>
        <w:r>
          <w:instrText xml:space="preserve"> PAGEREF _Toc9650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1" w:history="1">
        <w:r>
          <w:rPr>
            <w:rFonts w:ascii="仿宋" w:eastAsia="仿宋" w:hAnsi="仿宋" w:cs="仿宋" w:hint="eastAsia"/>
            <w:lang w:eastAsia="zh-CN"/>
          </w:rPr>
          <w:t>(二)、高血脂药物项目执行阶段时间节点</w:t>
        </w:r>
        <w:r>
          <w:tab/>
        </w:r>
        <w:r>
          <w:fldChar w:fldCharType="begin"/>
        </w:r>
        <w:r>
          <w:instrText xml:space="preserve"> PAGEREF _Toc15061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3" w:history="1">
        <w:r>
          <w:rPr>
            <w:rFonts w:ascii="仿宋" w:eastAsia="仿宋" w:hAnsi="仿宋" w:cs="仿宋" w:hint="eastAsia"/>
            <w:lang w:eastAsia="zh-CN"/>
          </w:rPr>
          <w:t>(三)、高血脂药物项目完成阶段时间节点</w:t>
        </w:r>
        <w:r>
          <w:tab/>
        </w:r>
        <w:r>
          <w:fldChar w:fldCharType="begin"/>
        </w:r>
        <w:r>
          <w:instrText xml:space="preserve"> PAGEREF _Toc3413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" w:history="1">
        <w:r>
          <w:rPr>
            <w:rFonts w:ascii="仿宋" w:eastAsia="仿宋" w:hAnsi="仿宋" w:cs="仿宋" w:hint="eastAsia"/>
            <w:lang w:eastAsia="zh-CN"/>
          </w:rPr>
          <w:t>十六、建设规模</w:t>
        </w:r>
        <w:r>
          <w:tab/>
        </w:r>
        <w:r>
          <w:fldChar w:fldCharType="begin"/>
        </w:r>
        <w:r>
          <w:instrText xml:space="preserve"> PAGEREF _Toc16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_Toc18784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_Toc10331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44" w:history="1">
        <w:r>
          <w:rPr>
            <w:rFonts w:ascii="仿宋" w:eastAsia="仿宋" w:hAnsi="仿宋" w:cs="仿宋" w:hint="eastAsia"/>
            <w:lang w:eastAsia="zh-CN"/>
          </w:rPr>
          <w:t>十七、高血脂药物可持续发展战略</w:t>
        </w:r>
        <w:r>
          <w:tab/>
        </w:r>
        <w:r>
          <w:fldChar w:fldCharType="begin"/>
        </w:r>
        <w:r>
          <w:instrText xml:space="preserve"> PAGEREF _Toc15444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202" w:history="1">
        <w:r>
          <w:rPr>
            <w:rFonts w:ascii="仿宋" w:eastAsia="仿宋" w:hAnsi="仿宋" w:cs="仿宋" w:hint="eastAsia"/>
            <w:lang w:eastAsia="zh-CN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_Toc2202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1" w:history="1">
        <w:r>
          <w:rPr>
            <w:rFonts w:ascii="仿宋" w:eastAsia="仿宋" w:hAnsi="仿宋" w:cs="仿宋" w:hint="eastAsia"/>
            <w:lang w:eastAsia="zh-CN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_Toc31331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5" w:history="1">
        <w:r>
          <w:rPr>
            <w:rFonts w:ascii="仿宋" w:eastAsia="仿宋" w:hAnsi="仿宋" w:cs="仿宋" w:hint="eastAsia"/>
            <w:lang w:eastAsia="zh-CN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_Toc5035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4" w:history="1">
        <w:r>
          <w:rPr>
            <w:rFonts w:ascii="仿宋" w:eastAsia="仿宋" w:hAnsi="仿宋" w:cs="仿宋" w:hint="eastAsia"/>
            <w:lang w:eastAsia="zh-CN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_Toc25754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48" w:history="1">
        <w:r>
          <w:rPr>
            <w:rFonts w:ascii="仿宋" w:eastAsia="仿宋" w:hAnsi="仿宋" w:cs="仿宋" w:hint="eastAsia"/>
            <w:lang w:eastAsia="zh-CN"/>
          </w:rPr>
          <w:t>十八、质量管理体系</w:t>
        </w:r>
        <w:r>
          <w:tab/>
        </w:r>
        <w:r>
          <w:fldChar w:fldCharType="begin"/>
        </w:r>
        <w:r>
          <w:instrText xml:space="preserve"> PAGEREF _Toc8548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_Toc2676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4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_Toc9834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0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_Toc27850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5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_Toc11215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9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_Toc21889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9" w:history="1">
        <w:r>
          <w:rPr>
            <w:rFonts w:ascii="仿宋" w:eastAsia="仿宋" w:hAnsi="仿宋" w:cs="仿宋" w:hint="eastAsia"/>
            <w:lang w:eastAsia="zh-CN"/>
          </w:rPr>
          <w:t>十九、环境可持续发展方案</w:t>
        </w:r>
        <w:r>
          <w:tab/>
        </w:r>
        <w:r>
          <w:fldChar w:fldCharType="begin"/>
        </w:r>
        <w:r>
          <w:instrText xml:space="preserve"> PAGEREF _Toc3229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3" w:history="1">
        <w:r>
          <w:rPr>
            <w:rFonts w:ascii="仿宋" w:eastAsia="仿宋" w:hAnsi="仿宋" w:cs="仿宋" w:hint="eastAsia"/>
            <w:lang w:eastAsia="zh-CN"/>
          </w:rPr>
          <w:t>(一)、碳足迹测算与减排策略</w:t>
        </w:r>
        <w:r>
          <w:tab/>
        </w:r>
        <w:r>
          <w:fldChar w:fldCharType="begin"/>
        </w:r>
        <w:r>
          <w:instrText xml:space="preserve"> PAGEREF _Toc20833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6" w:history="1">
        <w:r>
          <w:rPr>
            <w:rFonts w:ascii="仿宋" w:eastAsia="仿宋" w:hAnsi="仿宋" w:cs="仿宋" w:hint="eastAsia"/>
            <w:lang w:eastAsia="zh-CN"/>
          </w:rPr>
          <w:t>(二)、循环经济模式引入</w:t>
        </w:r>
        <w:r>
          <w:tab/>
        </w:r>
        <w:r>
          <w:fldChar w:fldCharType="begin"/>
        </w:r>
        <w:r>
          <w:instrText xml:space="preserve"> PAGEREF _Toc28856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" w:history="1">
        <w:r>
          <w:rPr>
            <w:rFonts w:ascii="仿宋" w:eastAsia="仿宋" w:hAnsi="仿宋" w:cs="仿宋" w:hint="eastAsia"/>
            <w:lang w:eastAsia="zh-CN"/>
          </w:rPr>
          <w:t>(三)、节能与资源利用优化</w:t>
        </w:r>
        <w:r>
          <w:tab/>
        </w:r>
        <w:r>
          <w:fldChar w:fldCharType="begin"/>
        </w:r>
        <w:r>
          <w:instrText xml:space="preserve"> PAGEREF _Toc1536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4" w:history="1">
        <w:r>
          <w:rPr>
            <w:rFonts w:ascii="仿宋" w:eastAsia="仿宋" w:hAnsi="仿宋" w:cs="仿宋" w:hint="eastAsia"/>
            <w:lang w:eastAsia="zh-CN"/>
          </w:rPr>
          <w:t>(四)、绿色供应链管理</w:t>
        </w:r>
        <w:r>
          <w:tab/>
        </w:r>
        <w:r>
          <w:fldChar w:fldCharType="begin"/>
        </w:r>
        <w:r>
          <w:instrText xml:space="preserve"> PAGEREF _Toc30644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1" w:history="1">
        <w:r>
          <w:rPr>
            <w:rFonts w:ascii="仿宋" w:eastAsia="仿宋" w:hAnsi="仿宋" w:cs="仿宋" w:hint="eastAsia"/>
            <w:lang w:eastAsia="zh-CN"/>
          </w:rPr>
          <w:t>(五)、环保认证与标准遵循</w:t>
        </w:r>
        <w:r>
          <w:tab/>
        </w:r>
        <w:r>
          <w:fldChar w:fldCharType="begin"/>
        </w:r>
        <w:r>
          <w:instrText xml:space="preserve"> PAGEREF _Toc11171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54" w:history="1">
        <w:r>
          <w:rPr>
            <w:rFonts w:ascii="仿宋" w:eastAsia="仿宋" w:hAnsi="仿宋" w:cs="仿宋" w:hint="eastAsia"/>
            <w:lang w:eastAsia="zh-CN"/>
          </w:rPr>
          <w:t>二十、市场营销策略与推广计划</w:t>
        </w:r>
        <w:r>
          <w:tab/>
        </w:r>
        <w:r>
          <w:fldChar w:fldCharType="begin"/>
        </w:r>
        <w:r>
          <w:instrText xml:space="preserve"> PAGEREF _Toc23454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1" w:history="1">
        <w:r>
          <w:rPr>
            <w:rFonts w:ascii="仿宋" w:eastAsia="仿宋" w:hAnsi="仿宋" w:cs="仿宋" w:hint="eastAsia"/>
            <w:lang w:eastAsia="zh-CN"/>
          </w:rPr>
          <w:t>(一)、目标市场与客户定位</w:t>
        </w:r>
        <w:r>
          <w:tab/>
        </w:r>
        <w:r>
          <w:fldChar w:fldCharType="begin"/>
        </w:r>
        <w:r>
          <w:instrText xml:space="preserve"> PAGEREF _Toc29571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1" w:history="1">
        <w:r>
          <w:rPr>
            <w:rFonts w:ascii="仿宋" w:eastAsia="仿宋" w:hAnsi="仿宋" w:cs="仿宋" w:hint="eastAsia"/>
            <w:lang w:eastAsia="zh-CN"/>
          </w:rPr>
          <w:t>(二)、市场营销策略</w:t>
        </w:r>
        <w:r>
          <w:tab/>
        </w:r>
        <w:r>
          <w:fldChar w:fldCharType="begin"/>
        </w:r>
        <w:r>
          <w:instrText xml:space="preserve"> PAGEREF _Toc21191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0" w:history="1">
        <w:r>
          <w:rPr>
            <w:rFonts w:ascii="仿宋" w:eastAsia="仿宋" w:hAnsi="仿宋" w:cs="仿宋" w:hint="eastAsia"/>
            <w:lang w:eastAsia="zh-CN"/>
          </w:rPr>
          <w:t>(三)、产品推广与品牌建设</w:t>
        </w:r>
        <w:r>
          <w:tab/>
        </w:r>
        <w:r>
          <w:fldChar w:fldCharType="begin"/>
        </w:r>
        <w:r>
          <w:instrText xml:space="preserve"> PAGEREF _Toc9430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5" w:history="1">
        <w:r>
          <w:rPr>
            <w:rFonts w:ascii="仿宋" w:eastAsia="仿宋" w:hAnsi="仿宋" w:cs="仿宋" w:hint="eastAsia"/>
            <w:lang w:eastAsia="zh-CN"/>
          </w:rPr>
          <w:t>(四)、销售渠道与分销策略</w:t>
        </w:r>
        <w:r>
          <w:tab/>
        </w:r>
        <w:r>
          <w:fldChar w:fldCharType="begin"/>
        </w:r>
        <w:r>
          <w:instrText xml:space="preserve"> PAGEREF _Toc28935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85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316"/>
      <w:r>
        <w:rPr>
          <w:rFonts w:ascii="仿宋" w:eastAsia="仿宋" w:hAnsi="仿宋" w:cs="仿宋" w:hint="eastAsia"/>
          <w:sz w:val="28"/>
          <w:lang w:eastAsia="zh-CN"/>
        </w:rPr>
        <w:t>一、公司简介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787"/>
      <w:r>
        <w:rPr>
          <w:rFonts w:ascii="仿宋" w:eastAsia="仿宋" w:hAnsi="仿宋" w:cs="仿宋" w:hint="eastAsia"/>
          <w:lang w:eastAsia="zh-CN"/>
        </w:rPr>
        <w:t>(一)、公司基本信息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一、公司基本信息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公司称号： 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法定代表者： 张某某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注册金额： XXX万CNY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统一社会信用代码： XXXXXXXX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登记机关： 某市市场监管管理局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缔约日期： 20XX年XX月XX日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业务有效日期： 自20XX年XX月XX日起，无限制期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注册位置： 某市XX区XX街道XXX号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https://d.book118.com/047061001112006046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高血脂药物项目策划方案报告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高血脂药物项目策划方案报告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高血脂药物项目策划方案报告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高血脂药物项目策划方案报告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高血脂药物项目策划方案报告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4E65EE4"/>
    <w:rsid w:val="24E65EE4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4706100111200604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2024-03-04T22:51:00Z</dcterms:created>
  <dcterms:modified xsi:type="dcterms:W3CDTF">2024-03-04T22:51:15Z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6B84AC2508D44EFDA939B7D6D8285B3C_11</vt:lpwstr>
  </property>
  <property fmtid="{D5CDD505-2E9C-101B-9397-08002B2CF9AE}" pid="3" name="KSOProductBuildVer">
    <vt:lpwstr>2052-12.1.0.16399</vt:lpwstr>
  </property>
</Properties>
</file>