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南充南部2023-2024学年九年级上学期期末数学综合检测卷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（山东省烟台市龙口市七年级（上）期末数学试卷）如图是4×4正方形网格，其中已有3个小正方形涂成了黑色，现在要从其余13个白色小方格中选出一个也涂成黑色的图形称为轴对称图形，这样的白色小方格有（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pt;height:5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（山东省泰安市东平县九年级（上）期末数学试卷）已知二次函数y=ax</w:t>
      </w:r>
      <w:r w:rsidRPr="004E0094">
        <w:rPr>
          <w:vertAlign w:val="superscript"/>
        </w:rPr>
        <w:t>2</w:t>
      </w:r>
      <w:r>
        <w:t>+bx+c（a≠0）的图象如图所示，给出以下结论：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①b</w:t>
      </w:r>
      <w:r w:rsidRPr="004E0094">
        <w:rPr>
          <w:vertAlign w:val="superscript"/>
        </w:rPr>
        <w:t>2</w:t>
      </w:r>
      <w:r>
        <w:t>＞4ac；②abc＞0；③2a-b=0；④8a+c＜0；⑤9a+3b+c＜0．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其中结论正确的有（　　）个．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7pt;height:7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（河南省周口市项城市九年级（上）期中数学试卷）已知a，c是方程x</w:t>
      </w:r>
      <w:r w:rsidRPr="004E0094">
        <w:rPr>
          <w:vertAlign w:val="superscript"/>
        </w:rPr>
        <w:t>2</w:t>
      </w:r>
      <w:r>
        <w:t>+2x-3=0的两根，则一次函数y=ax+c和反比例函数y=</w:t>
      </w:r>
      <w:r>
        <w:pict>
          <v:shape id="_x0000_i1027" type="#_x0000_t75" style="width:6pt;height:26pt">
            <v:imagedata r:id="rId7" o:title="2"/>
          </v:shape>
        </w:pict>
      </w:r>
      <w:r>
        <w:t>在同一直角坐标系内的图象大致是（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60pt;height:53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60pt;height:5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60pt;height:53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60pt;height:53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（东平县一模）一艘轮船只有在涨潮的时候才能驶入港口，已知该港口每天涨潮的时间为早：5：00至7：00和下午5：00至6：00，则该船在一昼夜内可以进港的概率是（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6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6pt;height:2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13pt;height:2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13pt;height:26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（江苏省盐城市建湖县城南实验中学八年级（下）第一次学情检测数学试卷）如图图形中，既是轴对称图形又是中心对称图形的是（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34pt;height:33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35pt;height:32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33pt;height:33pt">
            <v:imagedata r:id="rId18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https://d.book118.com/047064040116006032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047064040116006032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