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城市轮渡服务项目计划设计方案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4" w:history="1">
        <w:r>
          <w:rPr>
            <w:rFonts w:ascii="仿宋" w:eastAsia="仿宋" w:hAnsi="仿宋" w:cs="仿宋" w:hint="eastAsia"/>
            <w:lang w:eastAsia="zh-CN"/>
          </w:rPr>
          <w:t>概论</w:t>
        </w:r>
        <w:r>
          <w:tab/>
        </w:r>
        <w:r>
          <w:fldChar w:fldCharType="begin"/>
        </w:r>
        <w:r>
          <w:instrText xml:space="preserve"> PAGEREF _Toc9464 \h </w:instrText>
        </w:r>
        <w:r>
          <w:fldChar w:fldCharType="separate"/>
        </w:r>
        <w:r>
          <w:t>3</w:t>
        </w:r>
        <w:r>
          <w:fldChar w:fldCharType="end"/>
        </w:r>
      </w:hyperlink>
    </w:p>
    <w:p>
      <w:pPr>
        <w:pStyle w:val="TOC1"/>
        <w:tabs>
          <w:tab w:val="right" w:leader="dot" w:pos="8306"/>
        </w:tabs>
      </w:pPr>
      <w:hyperlink w:anchor="_Toc2844" w:history="1">
        <w:r>
          <w:rPr>
            <w:rFonts w:ascii="仿宋" w:eastAsia="仿宋" w:hAnsi="仿宋" w:cs="仿宋" w:hint="eastAsia"/>
            <w:lang w:eastAsia="zh-CN"/>
          </w:rPr>
          <w:t>一、城市轮渡服务项目选址可行性分析</w:t>
        </w:r>
        <w:r>
          <w:tab/>
        </w:r>
        <w:r>
          <w:fldChar w:fldCharType="begin"/>
        </w:r>
        <w:r>
          <w:instrText xml:space="preserve"> PAGEREF _Toc2844 \h </w:instrText>
        </w:r>
        <w:r>
          <w:fldChar w:fldCharType="separate"/>
        </w:r>
        <w:r>
          <w:t>3</w:t>
        </w:r>
        <w:r>
          <w:fldChar w:fldCharType="end"/>
        </w:r>
      </w:hyperlink>
    </w:p>
    <w:p>
      <w:pPr>
        <w:pStyle w:val="TOC2"/>
        <w:tabs>
          <w:tab w:val="right" w:leader="dot" w:pos="8306"/>
        </w:tabs>
      </w:pPr>
      <w:hyperlink w:anchor="_Toc26069" w:history="1">
        <w:r>
          <w:rPr>
            <w:rFonts w:ascii="仿宋" w:eastAsia="仿宋" w:hAnsi="仿宋" w:cs="仿宋" w:hint="eastAsia"/>
            <w:lang w:eastAsia="zh-CN"/>
          </w:rPr>
          <w:t>(一)、城市轮渡服务项目选址</w:t>
        </w:r>
        <w:r>
          <w:tab/>
        </w:r>
        <w:r>
          <w:fldChar w:fldCharType="begin"/>
        </w:r>
        <w:r>
          <w:instrText xml:space="preserve"> PAGEREF _Toc26069 \h </w:instrText>
        </w:r>
        <w:r>
          <w:fldChar w:fldCharType="separate"/>
        </w:r>
        <w:r>
          <w:t>3</w:t>
        </w:r>
        <w:r>
          <w:fldChar w:fldCharType="end"/>
        </w:r>
      </w:hyperlink>
    </w:p>
    <w:p>
      <w:pPr>
        <w:pStyle w:val="TOC2"/>
        <w:tabs>
          <w:tab w:val="right" w:leader="dot" w:pos="8306"/>
        </w:tabs>
      </w:pPr>
      <w:hyperlink w:anchor="_Toc32683" w:history="1">
        <w:r>
          <w:rPr>
            <w:rFonts w:ascii="仿宋" w:eastAsia="仿宋" w:hAnsi="仿宋" w:cs="仿宋" w:hint="eastAsia"/>
            <w:lang w:eastAsia="zh-CN"/>
          </w:rPr>
          <w:t>(二)、用地控制指标</w:t>
        </w:r>
        <w:r>
          <w:tab/>
        </w:r>
        <w:r>
          <w:fldChar w:fldCharType="begin"/>
        </w:r>
        <w:r>
          <w:instrText xml:space="preserve"> PAGEREF _Toc32683 \h </w:instrText>
        </w:r>
        <w:r>
          <w:fldChar w:fldCharType="separate"/>
        </w:r>
        <w:r>
          <w:t>3</w:t>
        </w:r>
        <w:r>
          <w:fldChar w:fldCharType="end"/>
        </w:r>
      </w:hyperlink>
    </w:p>
    <w:p>
      <w:pPr>
        <w:pStyle w:val="TOC2"/>
        <w:tabs>
          <w:tab w:val="right" w:leader="dot" w:pos="8306"/>
        </w:tabs>
      </w:pPr>
      <w:hyperlink w:anchor="_Toc32730" w:history="1">
        <w:r>
          <w:rPr>
            <w:rFonts w:ascii="仿宋" w:eastAsia="仿宋" w:hAnsi="仿宋" w:cs="仿宋" w:hint="eastAsia"/>
            <w:lang w:eastAsia="zh-CN"/>
          </w:rPr>
          <w:t>(三)、节约用地措施</w:t>
        </w:r>
        <w:r>
          <w:tab/>
        </w:r>
        <w:r>
          <w:fldChar w:fldCharType="begin"/>
        </w:r>
        <w:r>
          <w:instrText xml:space="preserve"> PAGEREF _Toc32730 \h </w:instrText>
        </w:r>
        <w:r>
          <w:fldChar w:fldCharType="separate"/>
        </w:r>
        <w:r>
          <w:t>5</w:t>
        </w:r>
        <w:r>
          <w:fldChar w:fldCharType="end"/>
        </w:r>
      </w:hyperlink>
    </w:p>
    <w:p>
      <w:pPr>
        <w:pStyle w:val="TOC2"/>
        <w:tabs>
          <w:tab w:val="right" w:leader="dot" w:pos="8306"/>
        </w:tabs>
      </w:pPr>
      <w:hyperlink w:anchor="_Toc29477" w:history="1">
        <w:r>
          <w:rPr>
            <w:rFonts w:ascii="仿宋" w:eastAsia="仿宋" w:hAnsi="仿宋" w:cs="仿宋" w:hint="eastAsia"/>
            <w:lang w:eastAsia="zh-CN"/>
          </w:rPr>
          <w:t>(四)、总图布置方案</w:t>
        </w:r>
        <w:r>
          <w:tab/>
        </w:r>
        <w:r>
          <w:fldChar w:fldCharType="begin"/>
        </w:r>
        <w:r>
          <w:instrText xml:space="preserve"> PAGEREF _Toc29477 \h </w:instrText>
        </w:r>
        <w:r>
          <w:fldChar w:fldCharType="separate"/>
        </w:r>
        <w:r>
          <w:t>6</w:t>
        </w:r>
        <w:r>
          <w:fldChar w:fldCharType="end"/>
        </w:r>
      </w:hyperlink>
    </w:p>
    <w:p>
      <w:pPr>
        <w:pStyle w:val="TOC2"/>
        <w:tabs>
          <w:tab w:val="right" w:leader="dot" w:pos="8306"/>
        </w:tabs>
      </w:pPr>
      <w:hyperlink w:anchor="_Toc26346" w:history="1">
        <w:r>
          <w:rPr>
            <w:rFonts w:ascii="仿宋" w:eastAsia="仿宋" w:hAnsi="仿宋" w:cs="仿宋" w:hint="eastAsia"/>
            <w:lang w:eastAsia="zh-CN"/>
          </w:rPr>
          <w:t>(五)、选址综合评价</w:t>
        </w:r>
        <w:r>
          <w:tab/>
        </w:r>
        <w:r>
          <w:fldChar w:fldCharType="begin"/>
        </w:r>
        <w:r>
          <w:instrText xml:space="preserve"> PAGEREF _Toc26346 \h </w:instrText>
        </w:r>
        <w:r>
          <w:fldChar w:fldCharType="separate"/>
        </w:r>
        <w:r>
          <w:t>7</w:t>
        </w:r>
        <w:r>
          <w:fldChar w:fldCharType="end"/>
        </w:r>
      </w:hyperlink>
    </w:p>
    <w:p>
      <w:pPr>
        <w:pStyle w:val="TOC1"/>
        <w:tabs>
          <w:tab w:val="right" w:leader="dot" w:pos="8306"/>
        </w:tabs>
      </w:pPr>
      <w:hyperlink w:anchor="_Toc26392" w:history="1">
        <w:r>
          <w:rPr>
            <w:rFonts w:ascii="仿宋" w:eastAsia="仿宋" w:hAnsi="仿宋" w:cs="仿宋" w:hint="eastAsia"/>
            <w:lang w:eastAsia="zh-CN"/>
          </w:rPr>
          <w:t>二、城市轮渡服务项目建设背景及必要性分析</w:t>
        </w:r>
        <w:r>
          <w:tab/>
        </w:r>
        <w:r>
          <w:fldChar w:fldCharType="begin"/>
        </w:r>
        <w:r>
          <w:instrText xml:space="preserve"> PAGEREF _Toc26392 \h </w:instrText>
        </w:r>
        <w:r>
          <w:fldChar w:fldCharType="separate"/>
        </w:r>
        <w:r>
          <w:t>8</w:t>
        </w:r>
        <w:r>
          <w:fldChar w:fldCharType="end"/>
        </w:r>
      </w:hyperlink>
    </w:p>
    <w:p>
      <w:pPr>
        <w:pStyle w:val="TOC2"/>
        <w:tabs>
          <w:tab w:val="right" w:leader="dot" w:pos="8306"/>
        </w:tabs>
      </w:pPr>
      <w:hyperlink w:anchor="_Toc18120" w:history="1">
        <w:r>
          <w:rPr>
            <w:rFonts w:ascii="仿宋" w:eastAsia="仿宋" w:hAnsi="仿宋" w:cs="仿宋" w:hint="eastAsia"/>
            <w:lang w:eastAsia="zh-CN"/>
          </w:rPr>
          <w:t>(一)、城市轮渡服务项目背景分析</w:t>
        </w:r>
        <w:r>
          <w:tab/>
        </w:r>
        <w:r>
          <w:fldChar w:fldCharType="begin"/>
        </w:r>
        <w:r>
          <w:instrText xml:space="preserve"> PAGEREF _Toc18120 \h </w:instrText>
        </w:r>
        <w:r>
          <w:fldChar w:fldCharType="separate"/>
        </w:r>
        <w:r>
          <w:t>8</w:t>
        </w:r>
        <w:r>
          <w:fldChar w:fldCharType="end"/>
        </w:r>
      </w:hyperlink>
    </w:p>
    <w:p>
      <w:pPr>
        <w:pStyle w:val="TOC2"/>
        <w:tabs>
          <w:tab w:val="right" w:leader="dot" w:pos="8306"/>
        </w:tabs>
      </w:pPr>
      <w:hyperlink w:anchor="_Toc28413" w:history="1">
        <w:r>
          <w:rPr>
            <w:rFonts w:ascii="仿宋" w:eastAsia="仿宋" w:hAnsi="仿宋" w:cs="仿宋" w:hint="eastAsia"/>
            <w:lang w:eastAsia="zh-CN"/>
          </w:rPr>
          <w:t>(二)、城市轮渡服务项目建设必要性分析</w:t>
        </w:r>
        <w:r>
          <w:tab/>
        </w:r>
        <w:r>
          <w:fldChar w:fldCharType="begin"/>
        </w:r>
        <w:r>
          <w:instrText xml:space="preserve"> PAGEREF _Toc28413 \h </w:instrText>
        </w:r>
        <w:r>
          <w:fldChar w:fldCharType="separate"/>
        </w:r>
        <w:r>
          <w:t>10</w:t>
        </w:r>
        <w:r>
          <w:fldChar w:fldCharType="end"/>
        </w:r>
      </w:hyperlink>
    </w:p>
    <w:p>
      <w:pPr>
        <w:pStyle w:val="TOC1"/>
        <w:tabs>
          <w:tab w:val="right" w:leader="dot" w:pos="8306"/>
        </w:tabs>
      </w:pPr>
      <w:hyperlink w:anchor="_Toc10432" w:history="1">
        <w:r>
          <w:rPr>
            <w:rFonts w:ascii="仿宋" w:eastAsia="仿宋" w:hAnsi="仿宋" w:cs="仿宋" w:hint="eastAsia"/>
            <w:lang w:eastAsia="zh-CN"/>
          </w:rPr>
          <w:t>三、城市轮渡服务项目绩效评估</w:t>
        </w:r>
        <w:r>
          <w:tab/>
        </w:r>
        <w:r>
          <w:fldChar w:fldCharType="begin"/>
        </w:r>
        <w:r>
          <w:instrText xml:space="preserve"> PAGEREF _Toc10432 \h </w:instrText>
        </w:r>
        <w:r>
          <w:fldChar w:fldCharType="separate"/>
        </w:r>
        <w:r>
          <w:t>11</w:t>
        </w:r>
        <w:r>
          <w:fldChar w:fldCharType="end"/>
        </w:r>
      </w:hyperlink>
    </w:p>
    <w:p>
      <w:pPr>
        <w:pStyle w:val="TOC2"/>
        <w:tabs>
          <w:tab w:val="right" w:leader="dot" w:pos="8306"/>
        </w:tabs>
      </w:pPr>
      <w:hyperlink w:anchor="_Toc3008" w:history="1">
        <w:r>
          <w:rPr>
            <w:rFonts w:ascii="仿宋" w:eastAsia="仿宋" w:hAnsi="仿宋" w:cs="仿宋" w:hint="eastAsia"/>
            <w:lang w:eastAsia="zh-CN"/>
          </w:rPr>
          <w:t>(一)、绩效评估指标</w:t>
        </w:r>
        <w:r>
          <w:tab/>
        </w:r>
        <w:r>
          <w:fldChar w:fldCharType="begin"/>
        </w:r>
        <w:r>
          <w:instrText xml:space="preserve"> PAGEREF _Toc3008 \h </w:instrText>
        </w:r>
        <w:r>
          <w:fldChar w:fldCharType="separate"/>
        </w:r>
        <w:r>
          <w:t>11</w:t>
        </w:r>
        <w:r>
          <w:fldChar w:fldCharType="end"/>
        </w:r>
      </w:hyperlink>
    </w:p>
    <w:p>
      <w:pPr>
        <w:pStyle w:val="TOC2"/>
        <w:tabs>
          <w:tab w:val="right" w:leader="dot" w:pos="8306"/>
        </w:tabs>
      </w:pPr>
      <w:hyperlink w:anchor="_Toc31643" w:history="1">
        <w:r>
          <w:rPr>
            <w:rFonts w:ascii="仿宋" w:eastAsia="仿宋" w:hAnsi="仿宋" w:cs="仿宋" w:hint="eastAsia"/>
            <w:lang w:eastAsia="zh-CN"/>
          </w:rPr>
          <w:t>(二)、绩效评估方法</w:t>
        </w:r>
        <w:r>
          <w:tab/>
        </w:r>
        <w:r>
          <w:fldChar w:fldCharType="begin"/>
        </w:r>
        <w:r>
          <w:instrText xml:space="preserve"> PAGEREF _Toc31643 \h </w:instrText>
        </w:r>
        <w:r>
          <w:fldChar w:fldCharType="separate"/>
        </w:r>
        <w:r>
          <w:t>13</w:t>
        </w:r>
        <w:r>
          <w:fldChar w:fldCharType="end"/>
        </w:r>
      </w:hyperlink>
    </w:p>
    <w:p>
      <w:pPr>
        <w:pStyle w:val="TOC2"/>
        <w:tabs>
          <w:tab w:val="right" w:leader="dot" w:pos="8306"/>
        </w:tabs>
      </w:pPr>
      <w:hyperlink w:anchor="_Toc17509" w:history="1">
        <w:r>
          <w:rPr>
            <w:rFonts w:ascii="仿宋" w:eastAsia="仿宋" w:hAnsi="仿宋" w:cs="仿宋" w:hint="eastAsia"/>
            <w:lang w:eastAsia="zh-CN"/>
          </w:rPr>
          <w:t>(三)、绩效评估周期</w:t>
        </w:r>
        <w:r>
          <w:tab/>
        </w:r>
        <w:r>
          <w:fldChar w:fldCharType="begin"/>
        </w:r>
        <w:r>
          <w:instrText xml:space="preserve"> PAGEREF _Toc17509 \h </w:instrText>
        </w:r>
        <w:r>
          <w:fldChar w:fldCharType="separate"/>
        </w:r>
        <w:r>
          <w:t>14</w:t>
        </w:r>
        <w:r>
          <w:fldChar w:fldCharType="end"/>
        </w:r>
      </w:hyperlink>
    </w:p>
    <w:p>
      <w:pPr>
        <w:pStyle w:val="TOC1"/>
        <w:tabs>
          <w:tab w:val="right" w:leader="dot" w:pos="8306"/>
        </w:tabs>
      </w:pPr>
      <w:hyperlink w:anchor="_Toc14372" w:history="1">
        <w:r>
          <w:rPr>
            <w:rFonts w:ascii="仿宋" w:eastAsia="仿宋" w:hAnsi="仿宋" w:cs="仿宋" w:hint="eastAsia"/>
            <w:lang w:eastAsia="zh-CN"/>
          </w:rPr>
          <w:t>四、市场分析、调研</w:t>
        </w:r>
        <w:r>
          <w:tab/>
        </w:r>
        <w:r>
          <w:fldChar w:fldCharType="begin"/>
        </w:r>
        <w:r>
          <w:instrText xml:space="preserve"> PAGEREF _Toc14372 \h </w:instrText>
        </w:r>
        <w:r>
          <w:fldChar w:fldCharType="separate"/>
        </w:r>
        <w:r>
          <w:t>15</w:t>
        </w:r>
        <w:r>
          <w:fldChar w:fldCharType="end"/>
        </w:r>
      </w:hyperlink>
    </w:p>
    <w:p>
      <w:pPr>
        <w:pStyle w:val="TOC2"/>
        <w:tabs>
          <w:tab w:val="right" w:leader="dot" w:pos="8306"/>
        </w:tabs>
      </w:pPr>
      <w:hyperlink w:anchor="_Toc27908" w:history="1">
        <w:r>
          <w:rPr>
            <w:rFonts w:ascii="仿宋" w:eastAsia="仿宋" w:hAnsi="仿宋" w:cs="仿宋" w:hint="eastAsia"/>
            <w:lang w:eastAsia="zh-CN"/>
          </w:rPr>
          <w:t>(一)、城市轮渡服务行业分析</w:t>
        </w:r>
        <w:r>
          <w:tab/>
        </w:r>
        <w:r>
          <w:fldChar w:fldCharType="begin"/>
        </w:r>
        <w:r>
          <w:instrText xml:space="preserve"> PAGEREF _Toc27908 \h </w:instrText>
        </w:r>
        <w:r>
          <w:fldChar w:fldCharType="separate"/>
        </w:r>
        <w:r>
          <w:t>15</w:t>
        </w:r>
        <w:r>
          <w:fldChar w:fldCharType="end"/>
        </w:r>
      </w:hyperlink>
    </w:p>
    <w:p>
      <w:pPr>
        <w:pStyle w:val="TOC2"/>
        <w:tabs>
          <w:tab w:val="right" w:leader="dot" w:pos="8306"/>
        </w:tabs>
      </w:pPr>
      <w:hyperlink w:anchor="_Toc28349" w:history="1">
        <w:r>
          <w:rPr>
            <w:rFonts w:ascii="仿宋" w:eastAsia="仿宋" w:hAnsi="仿宋" w:cs="仿宋" w:hint="eastAsia"/>
            <w:lang w:eastAsia="zh-CN"/>
          </w:rPr>
          <w:t>(二)、城市轮渡服务市场分析预测</w:t>
        </w:r>
        <w:r>
          <w:tab/>
        </w:r>
        <w:r>
          <w:fldChar w:fldCharType="begin"/>
        </w:r>
        <w:r>
          <w:instrText xml:space="preserve"> PAGEREF _Toc28349 \h </w:instrText>
        </w:r>
        <w:r>
          <w:fldChar w:fldCharType="separate"/>
        </w:r>
        <w:r>
          <w:t>15</w:t>
        </w:r>
        <w:r>
          <w:fldChar w:fldCharType="end"/>
        </w:r>
      </w:hyperlink>
    </w:p>
    <w:p>
      <w:pPr>
        <w:pStyle w:val="TOC1"/>
        <w:tabs>
          <w:tab w:val="right" w:leader="dot" w:pos="8306"/>
        </w:tabs>
      </w:pPr>
      <w:hyperlink w:anchor="_Toc22129" w:history="1">
        <w:r>
          <w:rPr>
            <w:rFonts w:ascii="仿宋" w:eastAsia="仿宋" w:hAnsi="仿宋" w:cs="仿宋" w:hint="eastAsia"/>
            <w:lang w:eastAsia="zh-CN"/>
          </w:rPr>
          <w:t>五、城市轮渡服务项目危机管理</w:t>
        </w:r>
        <w:r>
          <w:tab/>
        </w:r>
        <w:r>
          <w:fldChar w:fldCharType="begin"/>
        </w:r>
        <w:r>
          <w:instrText xml:space="preserve"> PAGEREF _Toc22129 \h </w:instrText>
        </w:r>
        <w:r>
          <w:fldChar w:fldCharType="separate"/>
        </w:r>
        <w:r>
          <w:t>16</w:t>
        </w:r>
        <w:r>
          <w:fldChar w:fldCharType="end"/>
        </w:r>
      </w:hyperlink>
    </w:p>
    <w:p>
      <w:pPr>
        <w:pStyle w:val="TOC2"/>
        <w:tabs>
          <w:tab w:val="right" w:leader="dot" w:pos="8306"/>
        </w:tabs>
      </w:pPr>
      <w:hyperlink w:anchor="_Toc12006" w:history="1">
        <w:r>
          <w:rPr>
            <w:rFonts w:ascii="仿宋" w:eastAsia="仿宋" w:hAnsi="仿宋" w:cs="仿宋" w:hint="eastAsia"/>
            <w:lang w:eastAsia="zh-CN"/>
          </w:rPr>
          <w:t>(一)、危机预警与识别</w:t>
        </w:r>
        <w:r>
          <w:tab/>
        </w:r>
        <w:r>
          <w:fldChar w:fldCharType="begin"/>
        </w:r>
        <w:r>
          <w:instrText xml:space="preserve"> PAGEREF _Toc12006 \h </w:instrText>
        </w:r>
        <w:r>
          <w:fldChar w:fldCharType="separate"/>
        </w:r>
        <w:r>
          <w:t>16</w:t>
        </w:r>
        <w:r>
          <w:fldChar w:fldCharType="end"/>
        </w:r>
      </w:hyperlink>
    </w:p>
    <w:p>
      <w:pPr>
        <w:pStyle w:val="TOC2"/>
        <w:tabs>
          <w:tab w:val="right" w:leader="dot" w:pos="8306"/>
        </w:tabs>
      </w:pPr>
      <w:hyperlink w:anchor="_Toc13383" w:history="1">
        <w:r>
          <w:rPr>
            <w:rFonts w:ascii="仿宋" w:eastAsia="仿宋" w:hAnsi="仿宋" w:cs="仿宋" w:hint="eastAsia"/>
            <w:lang w:eastAsia="zh-CN"/>
          </w:rPr>
          <w:t>(二)、危机应对与恢复</w:t>
        </w:r>
        <w:r>
          <w:tab/>
        </w:r>
        <w:r>
          <w:fldChar w:fldCharType="begin"/>
        </w:r>
        <w:r>
          <w:instrText xml:space="preserve"> PAGEREF _Toc13383 \h </w:instrText>
        </w:r>
        <w:r>
          <w:fldChar w:fldCharType="separate"/>
        </w:r>
        <w:r>
          <w:t>17</w:t>
        </w:r>
        <w:r>
          <w:fldChar w:fldCharType="end"/>
        </w:r>
      </w:hyperlink>
    </w:p>
    <w:p>
      <w:pPr>
        <w:pStyle w:val="TOC1"/>
        <w:tabs>
          <w:tab w:val="right" w:leader="dot" w:pos="8306"/>
        </w:tabs>
      </w:pPr>
      <w:hyperlink w:anchor="_Toc32665" w:history="1">
        <w:r>
          <w:rPr>
            <w:rFonts w:ascii="仿宋" w:eastAsia="仿宋" w:hAnsi="仿宋" w:cs="仿宋" w:hint="eastAsia"/>
            <w:lang w:eastAsia="zh-CN"/>
          </w:rPr>
          <w:t>六、城市轮渡服务项目可持续发展</w:t>
        </w:r>
        <w:r>
          <w:tab/>
        </w:r>
        <w:r>
          <w:fldChar w:fldCharType="begin"/>
        </w:r>
        <w:r>
          <w:instrText xml:space="preserve"> PAGEREF _Toc32665 \h </w:instrText>
        </w:r>
        <w:r>
          <w:fldChar w:fldCharType="separate"/>
        </w:r>
        <w:r>
          <w:t>19</w:t>
        </w:r>
        <w:r>
          <w:fldChar w:fldCharType="end"/>
        </w:r>
      </w:hyperlink>
    </w:p>
    <w:p>
      <w:pPr>
        <w:pStyle w:val="TOC2"/>
        <w:tabs>
          <w:tab w:val="right" w:leader="dot" w:pos="8306"/>
        </w:tabs>
      </w:pPr>
      <w:hyperlink w:anchor="_Toc13362" w:history="1">
        <w:r>
          <w:rPr>
            <w:rFonts w:ascii="仿宋" w:eastAsia="仿宋" w:hAnsi="仿宋" w:cs="仿宋" w:hint="eastAsia"/>
            <w:lang w:eastAsia="zh-CN"/>
          </w:rPr>
          <w:t>(一)、可持续战略与实践</w:t>
        </w:r>
        <w:r>
          <w:tab/>
        </w:r>
        <w:r>
          <w:fldChar w:fldCharType="begin"/>
        </w:r>
        <w:r>
          <w:instrText xml:space="preserve"> PAGEREF _Toc13362 \h </w:instrText>
        </w:r>
        <w:r>
          <w:fldChar w:fldCharType="separate"/>
        </w:r>
        <w:r>
          <w:t>19</w:t>
        </w:r>
        <w:r>
          <w:fldChar w:fldCharType="end"/>
        </w:r>
      </w:hyperlink>
    </w:p>
    <w:p>
      <w:pPr>
        <w:pStyle w:val="TOC2"/>
        <w:tabs>
          <w:tab w:val="right" w:leader="dot" w:pos="8306"/>
        </w:tabs>
      </w:pPr>
      <w:hyperlink w:anchor="_Toc6122" w:history="1">
        <w:r>
          <w:rPr>
            <w:rFonts w:ascii="仿宋" w:eastAsia="仿宋" w:hAnsi="仿宋" w:cs="仿宋" w:hint="eastAsia"/>
            <w:lang w:eastAsia="zh-CN"/>
          </w:rPr>
          <w:t>(二)、环保与社会责任</w:t>
        </w:r>
        <w:r>
          <w:tab/>
        </w:r>
        <w:r>
          <w:fldChar w:fldCharType="begin"/>
        </w:r>
        <w:r>
          <w:instrText xml:space="preserve"> PAGEREF _Toc6122 \h </w:instrText>
        </w:r>
        <w:r>
          <w:fldChar w:fldCharType="separate"/>
        </w:r>
        <w:r>
          <w:t>19</w:t>
        </w:r>
        <w:r>
          <w:fldChar w:fldCharType="end"/>
        </w:r>
      </w:hyperlink>
    </w:p>
    <w:p>
      <w:pPr>
        <w:pStyle w:val="TOC1"/>
        <w:tabs>
          <w:tab w:val="right" w:leader="dot" w:pos="8306"/>
        </w:tabs>
      </w:pPr>
      <w:hyperlink w:anchor="_Toc22701" w:history="1">
        <w:r>
          <w:rPr>
            <w:rFonts w:ascii="仿宋" w:eastAsia="仿宋" w:hAnsi="仿宋" w:cs="仿宋" w:hint="eastAsia"/>
            <w:lang w:eastAsia="zh-CN"/>
          </w:rPr>
          <w:t>七、城市轮渡服务项目环境影响分析</w:t>
        </w:r>
        <w:r>
          <w:tab/>
        </w:r>
        <w:r>
          <w:fldChar w:fldCharType="begin"/>
        </w:r>
        <w:r>
          <w:instrText xml:space="preserve"> PAGEREF _Toc22701 \h </w:instrText>
        </w:r>
        <w:r>
          <w:fldChar w:fldCharType="separate"/>
        </w:r>
        <w:r>
          <w:t>20</w:t>
        </w:r>
        <w:r>
          <w:fldChar w:fldCharType="end"/>
        </w:r>
      </w:hyperlink>
    </w:p>
    <w:p>
      <w:pPr>
        <w:pStyle w:val="TOC2"/>
        <w:tabs>
          <w:tab w:val="right" w:leader="dot" w:pos="8306"/>
        </w:tabs>
      </w:pPr>
      <w:hyperlink w:anchor="_Toc16720" w:history="1">
        <w:r>
          <w:rPr>
            <w:rFonts w:ascii="仿宋" w:eastAsia="仿宋" w:hAnsi="仿宋" w:cs="仿宋" w:hint="eastAsia"/>
            <w:lang w:eastAsia="zh-CN"/>
          </w:rPr>
          <w:t>(一)、建设区域环境质量现状</w:t>
        </w:r>
        <w:r>
          <w:tab/>
        </w:r>
        <w:r>
          <w:fldChar w:fldCharType="begin"/>
        </w:r>
        <w:r>
          <w:instrText xml:space="preserve"> PAGEREF _Toc16720 \h </w:instrText>
        </w:r>
        <w:r>
          <w:fldChar w:fldCharType="separate"/>
        </w:r>
        <w:r>
          <w:t>20</w:t>
        </w:r>
        <w:r>
          <w:fldChar w:fldCharType="end"/>
        </w:r>
      </w:hyperlink>
    </w:p>
    <w:p>
      <w:pPr>
        <w:pStyle w:val="TOC2"/>
        <w:tabs>
          <w:tab w:val="right" w:leader="dot" w:pos="8306"/>
        </w:tabs>
      </w:pPr>
      <w:hyperlink w:anchor="_Toc31378" w:history="1">
        <w:r>
          <w:rPr>
            <w:rFonts w:ascii="仿宋" w:eastAsia="仿宋" w:hAnsi="仿宋" w:cs="仿宋" w:hint="eastAsia"/>
            <w:lang w:eastAsia="zh-CN"/>
          </w:rPr>
          <w:t>(二)、建设期环境保护</w:t>
        </w:r>
        <w:r>
          <w:tab/>
        </w:r>
        <w:r>
          <w:fldChar w:fldCharType="begin"/>
        </w:r>
        <w:r>
          <w:instrText xml:space="preserve"> PAGEREF _Toc31378 \h </w:instrText>
        </w:r>
        <w:r>
          <w:fldChar w:fldCharType="separate"/>
        </w:r>
        <w:r>
          <w:t>22</w:t>
        </w:r>
        <w:r>
          <w:fldChar w:fldCharType="end"/>
        </w:r>
      </w:hyperlink>
    </w:p>
    <w:p>
      <w:pPr>
        <w:pStyle w:val="TOC2"/>
        <w:tabs>
          <w:tab w:val="right" w:leader="dot" w:pos="8306"/>
        </w:tabs>
      </w:pPr>
      <w:hyperlink w:anchor="_Toc22908" w:history="1">
        <w:r>
          <w:rPr>
            <w:rFonts w:ascii="仿宋" w:eastAsia="仿宋" w:hAnsi="仿宋" w:cs="仿宋" w:hint="eastAsia"/>
            <w:lang w:eastAsia="zh-CN"/>
          </w:rPr>
          <w:t>(三)、运营期环境保护</w:t>
        </w:r>
        <w:r>
          <w:tab/>
        </w:r>
        <w:r>
          <w:fldChar w:fldCharType="begin"/>
        </w:r>
        <w:r>
          <w:instrText xml:space="preserve"> PAGEREF _Toc22908 \h </w:instrText>
        </w:r>
        <w:r>
          <w:fldChar w:fldCharType="separate"/>
        </w:r>
        <w:r>
          <w:t>23</w:t>
        </w:r>
        <w:r>
          <w:fldChar w:fldCharType="end"/>
        </w:r>
      </w:hyperlink>
    </w:p>
    <w:p>
      <w:pPr>
        <w:pStyle w:val="TOC2"/>
        <w:tabs>
          <w:tab w:val="right" w:leader="dot" w:pos="8306"/>
        </w:tabs>
      </w:pPr>
      <w:hyperlink w:anchor="_Toc12322" w:history="1">
        <w:r>
          <w:rPr>
            <w:rFonts w:ascii="仿宋" w:eastAsia="仿宋" w:hAnsi="仿宋" w:cs="仿宋" w:hint="eastAsia"/>
            <w:lang w:eastAsia="zh-CN"/>
          </w:rPr>
          <w:t>(四)、城市轮渡服务项目建设对区域经济的影响</w:t>
        </w:r>
        <w:r>
          <w:tab/>
        </w:r>
        <w:r>
          <w:fldChar w:fldCharType="begin"/>
        </w:r>
        <w:r>
          <w:instrText xml:space="preserve"> PAGEREF _Toc12322 \h </w:instrText>
        </w:r>
        <w:r>
          <w:fldChar w:fldCharType="separate"/>
        </w:r>
        <w:r>
          <w:t>25</w:t>
        </w:r>
        <w:r>
          <w:fldChar w:fldCharType="end"/>
        </w:r>
      </w:hyperlink>
    </w:p>
    <w:p>
      <w:pPr>
        <w:pStyle w:val="TOC2"/>
        <w:tabs>
          <w:tab w:val="right" w:leader="dot" w:pos="8306"/>
        </w:tabs>
      </w:pPr>
      <w:hyperlink w:anchor="_Toc22446" w:history="1">
        <w:r>
          <w:rPr>
            <w:rFonts w:ascii="仿宋" w:eastAsia="仿宋" w:hAnsi="仿宋" w:cs="仿宋" w:hint="eastAsia"/>
            <w:lang w:eastAsia="zh-CN"/>
          </w:rPr>
          <w:t>(五)、废弃物处理</w:t>
        </w:r>
        <w:r>
          <w:tab/>
        </w:r>
        <w:r>
          <w:fldChar w:fldCharType="begin"/>
        </w:r>
        <w:r>
          <w:instrText xml:space="preserve"> PAGEREF _Toc22446 \h </w:instrText>
        </w:r>
        <w:r>
          <w:fldChar w:fldCharType="separate"/>
        </w:r>
        <w:r>
          <w:t>26</w:t>
        </w:r>
        <w:r>
          <w:fldChar w:fldCharType="end"/>
        </w:r>
      </w:hyperlink>
    </w:p>
    <w:p>
      <w:pPr>
        <w:pStyle w:val="TOC2"/>
        <w:tabs>
          <w:tab w:val="right" w:leader="dot" w:pos="8306"/>
        </w:tabs>
      </w:pPr>
      <w:hyperlink w:anchor="_Toc3454" w:history="1">
        <w:r>
          <w:rPr>
            <w:rFonts w:ascii="仿宋" w:eastAsia="仿宋" w:hAnsi="仿宋" w:cs="仿宋" w:hint="eastAsia"/>
            <w:lang w:eastAsia="zh-CN"/>
          </w:rPr>
          <w:t>(六)、特殊环境影响分析</w:t>
        </w:r>
        <w:r>
          <w:tab/>
        </w:r>
        <w:r>
          <w:fldChar w:fldCharType="begin"/>
        </w:r>
        <w:r>
          <w:instrText xml:space="preserve"> PAGEREF _Toc3454 \h </w:instrText>
        </w:r>
        <w:r>
          <w:fldChar w:fldCharType="separate"/>
        </w:r>
        <w:r>
          <w:t>28</w:t>
        </w:r>
        <w:r>
          <w:fldChar w:fldCharType="end"/>
        </w:r>
      </w:hyperlink>
    </w:p>
    <w:p>
      <w:pPr>
        <w:pStyle w:val="TOC2"/>
        <w:tabs>
          <w:tab w:val="right" w:leader="dot" w:pos="8306"/>
        </w:tabs>
      </w:pPr>
      <w:hyperlink w:anchor="_Toc6628" w:history="1">
        <w:r>
          <w:rPr>
            <w:rFonts w:ascii="仿宋" w:eastAsia="仿宋" w:hAnsi="仿宋" w:cs="仿宋" w:hint="eastAsia"/>
            <w:lang w:eastAsia="zh-CN"/>
          </w:rPr>
          <w:t>(七)、清洁生产</w:t>
        </w:r>
        <w:r>
          <w:tab/>
        </w:r>
        <w:r>
          <w:fldChar w:fldCharType="begin"/>
        </w:r>
        <w:r>
          <w:instrText xml:space="preserve"> PAGEREF _Toc6628 \h </w:instrText>
        </w:r>
        <w:r>
          <w:fldChar w:fldCharType="separate"/>
        </w:r>
        <w:r>
          <w:t>29</w:t>
        </w:r>
        <w:r>
          <w:fldChar w:fldCharType="end"/>
        </w:r>
      </w:hyperlink>
    </w:p>
    <w:p>
      <w:pPr>
        <w:pStyle w:val="TOC2"/>
        <w:tabs>
          <w:tab w:val="right" w:leader="dot" w:pos="8306"/>
        </w:tabs>
      </w:pPr>
      <w:hyperlink w:anchor="_Toc4511" w:history="1">
        <w:r>
          <w:rPr>
            <w:rFonts w:ascii="仿宋" w:eastAsia="仿宋" w:hAnsi="仿宋" w:cs="仿宋" w:hint="eastAsia"/>
            <w:lang w:eastAsia="zh-CN"/>
          </w:rPr>
          <w:t>(八)、环境保护综合评价</w:t>
        </w:r>
        <w:r>
          <w:tab/>
        </w:r>
        <w:r>
          <w:fldChar w:fldCharType="begin"/>
        </w:r>
        <w:r>
          <w:instrText xml:space="preserve"> PAGEREF _Toc4511 \h </w:instrText>
        </w:r>
        <w:r>
          <w:fldChar w:fldCharType="separate"/>
        </w:r>
        <w:r>
          <w:t>30</w:t>
        </w:r>
        <w:r>
          <w:fldChar w:fldCharType="end"/>
        </w:r>
      </w:hyperlink>
    </w:p>
    <w:p>
      <w:pPr>
        <w:pStyle w:val="TOC1"/>
        <w:tabs>
          <w:tab w:val="right" w:leader="dot" w:pos="8306"/>
        </w:tabs>
      </w:pPr>
      <w:hyperlink w:anchor="_Toc8284" w:history="1">
        <w:r>
          <w:rPr>
            <w:rFonts w:ascii="仿宋" w:eastAsia="仿宋" w:hAnsi="仿宋" w:cs="仿宋" w:hint="eastAsia"/>
            <w:lang w:eastAsia="zh-CN"/>
          </w:rPr>
          <w:t>八、城市轮渡服务项目技术管理</w:t>
        </w:r>
        <w:r>
          <w:tab/>
        </w:r>
        <w:r>
          <w:fldChar w:fldCharType="begin"/>
        </w:r>
        <w:r>
          <w:instrText xml:space="preserve"> PAGEREF _Toc8284 \h </w:instrText>
        </w:r>
        <w:r>
          <w:fldChar w:fldCharType="separate"/>
        </w:r>
        <w:r>
          <w:t>31</w:t>
        </w:r>
        <w:r>
          <w:fldChar w:fldCharType="end"/>
        </w:r>
      </w:hyperlink>
    </w:p>
    <w:p>
      <w:pPr>
        <w:pStyle w:val="TOC2"/>
        <w:tabs>
          <w:tab w:val="right" w:leader="dot" w:pos="8306"/>
        </w:tabs>
      </w:pPr>
      <w:hyperlink w:anchor="_Toc27723" w:history="1">
        <w:r>
          <w:rPr>
            <w:rFonts w:ascii="仿宋" w:eastAsia="仿宋" w:hAnsi="仿宋" w:cs="仿宋" w:hint="eastAsia"/>
            <w:lang w:eastAsia="zh-CN"/>
          </w:rPr>
          <w:t>(一)、技术方案选用方向</w:t>
        </w:r>
        <w:r>
          <w:tab/>
        </w:r>
        <w:r>
          <w:fldChar w:fldCharType="begin"/>
        </w:r>
        <w:r>
          <w:instrText xml:space="preserve"> PAGEREF _Toc27723 \h </w:instrText>
        </w:r>
        <w:r>
          <w:fldChar w:fldCharType="separate"/>
        </w:r>
        <w:r>
          <w:t>31</w:t>
        </w:r>
        <w:r>
          <w:fldChar w:fldCharType="end"/>
        </w:r>
      </w:hyperlink>
    </w:p>
    <w:p>
      <w:pPr>
        <w:pStyle w:val="TOC2"/>
        <w:tabs>
          <w:tab w:val="right" w:leader="dot" w:pos="8306"/>
        </w:tabs>
      </w:pPr>
      <w:hyperlink w:anchor="_Toc21050" w:history="1">
        <w:r>
          <w:rPr>
            <w:rFonts w:ascii="仿宋" w:eastAsia="仿宋" w:hAnsi="仿宋" w:cs="仿宋" w:hint="eastAsia"/>
            <w:lang w:eastAsia="zh-CN"/>
          </w:rPr>
          <w:t>(二)、工艺技术方案选用原则</w:t>
        </w:r>
        <w:r>
          <w:tab/>
        </w:r>
        <w:r>
          <w:fldChar w:fldCharType="begin"/>
        </w:r>
        <w:r>
          <w:instrText xml:space="preserve"> PAGEREF _Toc21050 \h </w:instrText>
        </w:r>
        <w:r>
          <w:fldChar w:fldCharType="separate"/>
        </w:r>
        <w:r>
          <w:t>33</w:t>
        </w:r>
        <w:r>
          <w:fldChar w:fldCharType="end"/>
        </w:r>
      </w:hyperlink>
    </w:p>
    <w:p>
      <w:pPr>
        <w:pStyle w:val="TOC2"/>
        <w:tabs>
          <w:tab w:val="right" w:leader="dot" w:pos="8306"/>
        </w:tabs>
      </w:pPr>
      <w:hyperlink w:anchor="_Toc27816" w:history="1">
        <w:r>
          <w:rPr>
            <w:rFonts w:ascii="仿宋" w:eastAsia="仿宋" w:hAnsi="仿宋" w:cs="仿宋" w:hint="eastAsia"/>
            <w:lang w:eastAsia="zh-CN"/>
          </w:rPr>
          <w:t>(三)、工艺技术方案要求</w:t>
        </w:r>
        <w:r>
          <w:tab/>
        </w:r>
        <w:r>
          <w:fldChar w:fldCharType="begin"/>
        </w:r>
        <w:r>
          <w:instrText xml:space="preserve"> PAGEREF _Toc27816 \h </w:instrText>
        </w:r>
        <w:r>
          <w:fldChar w:fldCharType="separate"/>
        </w:r>
        <w:r>
          <w:t>35</w:t>
        </w:r>
        <w:r>
          <w:fldChar w:fldCharType="end"/>
        </w:r>
      </w:hyperlink>
    </w:p>
    <w:p>
      <w:pPr>
        <w:pStyle w:val="TOC1"/>
        <w:tabs>
          <w:tab w:val="right" w:leader="dot" w:pos="8306"/>
        </w:tabs>
      </w:pPr>
      <w:hyperlink w:anchor="_Toc31831" w:history="1">
        <w:r>
          <w:rPr>
            <w:rFonts w:ascii="仿宋" w:eastAsia="仿宋" w:hAnsi="仿宋" w:cs="仿宋" w:hint="eastAsia"/>
            <w:lang w:eastAsia="zh-CN"/>
          </w:rPr>
          <w:t>九、城市轮渡服务项目人力资源管理</w:t>
        </w:r>
        <w:r>
          <w:tab/>
        </w:r>
        <w:r>
          <w:fldChar w:fldCharType="begin"/>
        </w:r>
        <w:r>
          <w:instrText xml:space="preserve"> PAGEREF _Toc31831 \h </w:instrText>
        </w:r>
        <w:r>
          <w:fldChar w:fldCharType="separate"/>
        </w:r>
        <w:r>
          <w:t>37</w:t>
        </w:r>
        <w:r>
          <w:fldChar w:fldCharType="end"/>
        </w:r>
      </w:hyperlink>
    </w:p>
    <w:p>
      <w:pPr>
        <w:pStyle w:val="TOC2"/>
        <w:tabs>
          <w:tab w:val="right" w:leader="dot" w:pos="8306"/>
        </w:tabs>
      </w:pPr>
      <w:hyperlink w:anchor="_Toc9554" w:history="1">
        <w:r>
          <w:rPr>
            <w:rFonts w:ascii="仿宋" w:eastAsia="仿宋" w:hAnsi="仿宋" w:cs="仿宋" w:hint="eastAsia"/>
            <w:lang w:eastAsia="zh-CN"/>
          </w:rPr>
          <w:t>(一)、建立健全的预算管理制度</w:t>
        </w:r>
        <w:r>
          <w:tab/>
        </w:r>
        <w:r>
          <w:fldChar w:fldCharType="begin"/>
        </w:r>
        <w:r>
          <w:instrText xml:space="preserve"> PAGEREF _Toc9554 \h </w:instrText>
        </w:r>
        <w:r>
          <w:fldChar w:fldCharType="separate"/>
        </w:r>
        <w:r>
          <w:t>37</w:t>
        </w:r>
        <w:r>
          <w:fldChar w:fldCharType="end"/>
        </w:r>
      </w:hyperlink>
    </w:p>
    <w:p>
      <w:pPr>
        <w:pStyle w:val="TOC2"/>
        <w:tabs>
          <w:tab w:val="right" w:leader="dot" w:pos="8306"/>
        </w:tabs>
      </w:pPr>
      <w:hyperlink w:anchor="_Toc892" w:history="1">
        <w:r>
          <w:rPr>
            <w:rFonts w:ascii="仿宋" w:eastAsia="仿宋" w:hAnsi="仿宋" w:cs="仿宋" w:hint="eastAsia"/>
            <w:lang w:eastAsia="zh-CN"/>
          </w:rPr>
          <w:t>(二)、加强资金流动监控</w:t>
        </w:r>
        <w:r>
          <w:tab/>
        </w:r>
        <w:r>
          <w:fldChar w:fldCharType="begin"/>
        </w:r>
        <w:r>
          <w:instrText xml:space="preserve"> PAGEREF _Toc892 \h </w:instrText>
        </w:r>
        <w:r>
          <w:fldChar w:fldCharType="separate"/>
        </w:r>
        <w:r>
          <w:t>39</w:t>
        </w:r>
        <w:r>
          <w:fldChar w:fldCharType="end"/>
        </w:r>
      </w:hyperlink>
    </w:p>
    <w:p>
      <w:pPr>
        <w:pStyle w:val="TOC2"/>
        <w:tabs>
          <w:tab w:val="right" w:leader="dot" w:pos="8306"/>
        </w:tabs>
      </w:pPr>
      <w:hyperlink w:anchor="_Toc31258" w:history="1">
        <w:r>
          <w:rPr>
            <w:rFonts w:ascii="仿宋" w:eastAsia="仿宋" w:hAnsi="仿宋" w:cs="仿宋" w:hint="eastAsia"/>
            <w:lang w:eastAsia="zh-CN"/>
          </w:rPr>
          <w:t>(三)、制定完善的风险控制机制</w:t>
        </w:r>
        <w:r>
          <w:tab/>
        </w:r>
        <w:r>
          <w:fldChar w:fldCharType="begin"/>
        </w:r>
        <w:r>
          <w:instrText xml:space="preserve"> PAGEREF _Toc31258 \h </w:instrText>
        </w:r>
        <w:r>
          <w:fldChar w:fldCharType="separate"/>
        </w:r>
        <w:r>
          <w:t>40</w:t>
        </w:r>
        <w:r>
          <w:fldChar w:fldCharType="end"/>
        </w:r>
      </w:hyperlink>
    </w:p>
    <w:p>
      <w:pPr>
        <w:pStyle w:val="TOC2"/>
        <w:tabs>
          <w:tab w:val="right" w:leader="dot" w:pos="8306"/>
        </w:tabs>
      </w:pPr>
      <w:hyperlink w:anchor="_Toc19872" w:history="1">
        <w:r>
          <w:rPr>
            <w:rFonts w:ascii="仿宋" w:eastAsia="仿宋" w:hAnsi="仿宋" w:cs="仿宋" w:hint="eastAsia"/>
            <w:lang w:eastAsia="zh-CN"/>
          </w:rPr>
          <w:t>(四)、优化成本管理</w:t>
        </w:r>
        <w:r>
          <w:tab/>
        </w:r>
        <w:r>
          <w:fldChar w:fldCharType="begin"/>
        </w:r>
        <w:r>
          <w:instrText xml:space="preserve"> PAGEREF _Toc19872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6" w:history="1">
        <w:r>
          <w:rPr>
            <w:rFonts w:ascii="仿宋" w:eastAsia="仿宋" w:hAnsi="仿宋" w:cs="仿宋" w:hint="eastAsia"/>
            <w:lang w:eastAsia="zh-CN"/>
          </w:rPr>
          <w:t>十、城市轮渡服务项目社会影响</w:t>
        </w:r>
        <w:r>
          <w:tab/>
        </w:r>
        <w:r>
          <w:fldChar w:fldCharType="begin"/>
        </w:r>
        <w:r>
          <w:instrText xml:space="preserve"> PAGEREF _Toc11486 \h </w:instrText>
        </w:r>
        <w:r>
          <w:fldChar w:fldCharType="separate"/>
        </w:r>
        <w:r>
          <w:t>43</w:t>
        </w:r>
        <w:r>
          <w:fldChar w:fldCharType="end"/>
        </w:r>
      </w:hyperlink>
    </w:p>
    <w:p>
      <w:pPr>
        <w:pStyle w:val="TOC2"/>
        <w:tabs>
          <w:tab w:val="right" w:leader="dot" w:pos="8306"/>
        </w:tabs>
      </w:pPr>
      <w:hyperlink w:anchor="_Toc16862" w:history="1">
        <w:r>
          <w:rPr>
            <w:rFonts w:ascii="仿宋" w:eastAsia="仿宋" w:hAnsi="仿宋" w:cs="仿宋" w:hint="eastAsia"/>
            <w:lang w:eastAsia="zh-CN"/>
          </w:rPr>
          <w:t>(一)、社会责任与义务</w:t>
        </w:r>
        <w:r>
          <w:tab/>
        </w:r>
        <w:r>
          <w:fldChar w:fldCharType="begin"/>
        </w:r>
        <w:r>
          <w:instrText xml:space="preserve"> PAGEREF _Toc16862 \h </w:instrText>
        </w:r>
        <w:r>
          <w:fldChar w:fldCharType="separate"/>
        </w:r>
        <w:r>
          <w:t>43</w:t>
        </w:r>
        <w:r>
          <w:fldChar w:fldCharType="end"/>
        </w:r>
      </w:hyperlink>
    </w:p>
    <w:p>
      <w:pPr>
        <w:pStyle w:val="TOC2"/>
        <w:tabs>
          <w:tab w:val="right" w:leader="dot" w:pos="8306"/>
        </w:tabs>
      </w:pPr>
      <w:hyperlink w:anchor="_Toc27171" w:history="1">
        <w:r>
          <w:rPr>
            <w:rFonts w:ascii="仿宋" w:eastAsia="仿宋" w:hAnsi="仿宋" w:cs="仿宋" w:hint="eastAsia"/>
            <w:lang w:eastAsia="zh-CN"/>
          </w:rPr>
          <w:t>(二)、社会参与与沟通</w:t>
        </w:r>
        <w:r>
          <w:tab/>
        </w:r>
        <w:r>
          <w:fldChar w:fldCharType="begin"/>
        </w:r>
        <w:r>
          <w:instrText xml:space="preserve"> PAGEREF _Toc27171 \h </w:instrText>
        </w:r>
        <w:r>
          <w:fldChar w:fldCharType="separate"/>
        </w:r>
        <w:r>
          <w:t>44</w:t>
        </w:r>
        <w:r>
          <w:fldChar w:fldCharType="end"/>
        </w:r>
      </w:hyperlink>
    </w:p>
    <w:p>
      <w:pPr>
        <w:pStyle w:val="TOC1"/>
        <w:tabs>
          <w:tab w:val="right" w:leader="dot" w:pos="8306"/>
        </w:tabs>
      </w:pPr>
      <w:hyperlink w:anchor="_Toc32054" w:history="1">
        <w:r>
          <w:rPr>
            <w:rFonts w:ascii="仿宋" w:eastAsia="仿宋" w:hAnsi="仿宋" w:cs="仿宋" w:hint="eastAsia"/>
            <w:lang w:eastAsia="zh-CN"/>
          </w:rPr>
          <w:t>十一、城市轮渡服务项目人力资源培养与发展</w:t>
        </w:r>
        <w:r>
          <w:tab/>
        </w:r>
        <w:r>
          <w:fldChar w:fldCharType="begin"/>
        </w:r>
        <w:r>
          <w:instrText xml:space="preserve"> PAGEREF _Toc32054 \h </w:instrText>
        </w:r>
        <w:r>
          <w:fldChar w:fldCharType="separate"/>
        </w:r>
        <w:r>
          <w:t>45</w:t>
        </w:r>
        <w:r>
          <w:fldChar w:fldCharType="end"/>
        </w:r>
      </w:hyperlink>
    </w:p>
    <w:p>
      <w:pPr>
        <w:pStyle w:val="TOC2"/>
        <w:tabs>
          <w:tab w:val="right" w:leader="dot" w:pos="8306"/>
        </w:tabs>
      </w:pPr>
      <w:hyperlink w:anchor="_Toc6985" w:history="1">
        <w:r>
          <w:rPr>
            <w:rFonts w:ascii="仿宋" w:eastAsia="仿宋" w:hAnsi="仿宋" w:cs="仿宋" w:hint="eastAsia"/>
            <w:lang w:eastAsia="zh-CN"/>
          </w:rPr>
          <w:t>(一)、人才需求与规划</w:t>
        </w:r>
        <w:r>
          <w:tab/>
        </w:r>
        <w:r>
          <w:fldChar w:fldCharType="begin"/>
        </w:r>
        <w:r>
          <w:instrText xml:space="preserve"> PAGEREF _Toc6985 \h </w:instrText>
        </w:r>
        <w:r>
          <w:fldChar w:fldCharType="separate"/>
        </w:r>
        <w:r>
          <w:t>45</w:t>
        </w:r>
        <w:r>
          <w:fldChar w:fldCharType="end"/>
        </w:r>
      </w:hyperlink>
    </w:p>
    <w:p>
      <w:pPr>
        <w:pStyle w:val="TOC2"/>
        <w:tabs>
          <w:tab w:val="right" w:leader="dot" w:pos="8306"/>
        </w:tabs>
      </w:pPr>
      <w:hyperlink w:anchor="_Toc2657" w:history="1">
        <w:r>
          <w:rPr>
            <w:rFonts w:ascii="仿宋" w:eastAsia="仿宋" w:hAnsi="仿宋" w:cs="仿宋" w:hint="eastAsia"/>
            <w:lang w:eastAsia="zh-CN"/>
          </w:rPr>
          <w:t>(二)、培训与发展计划</w:t>
        </w:r>
        <w:r>
          <w:tab/>
        </w:r>
        <w:r>
          <w:fldChar w:fldCharType="begin"/>
        </w:r>
        <w:r>
          <w:instrText xml:space="preserve"> PAGEREF _Toc2657 \h </w:instrText>
        </w:r>
        <w:r>
          <w:fldChar w:fldCharType="separate"/>
        </w:r>
        <w:r>
          <w:t>45</w:t>
        </w:r>
        <w:r>
          <w:fldChar w:fldCharType="end"/>
        </w:r>
      </w:hyperlink>
    </w:p>
    <w:p>
      <w:pPr>
        <w:pStyle w:val="TOC1"/>
        <w:tabs>
          <w:tab w:val="right" w:leader="dot" w:pos="8306"/>
        </w:tabs>
      </w:pPr>
      <w:hyperlink w:anchor="_Toc13202" w:history="1">
        <w:r>
          <w:rPr>
            <w:rFonts w:ascii="仿宋" w:eastAsia="仿宋" w:hAnsi="仿宋" w:cs="仿宋" w:hint="eastAsia"/>
            <w:lang w:eastAsia="zh-CN"/>
          </w:rPr>
          <w:t>十二、城市轮渡服务项目财务管理</w:t>
        </w:r>
        <w:r>
          <w:tab/>
        </w:r>
        <w:r>
          <w:fldChar w:fldCharType="begin"/>
        </w:r>
        <w:r>
          <w:instrText xml:space="preserve"> PAGEREF _Toc13202 \h </w:instrText>
        </w:r>
        <w:r>
          <w:fldChar w:fldCharType="separate"/>
        </w:r>
        <w:r>
          <w:t>46</w:t>
        </w:r>
        <w:r>
          <w:fldChar w:fldCharType="end"/>
        </w:r>
      </w:hyperlink>
    </w:p>
    <w:p>
      <w:pPr>
        <w:pStyle w:val="TOC2"/>
        <w:tabs>
          <w:tab w:val="right" w:leader="dot" w:pos="8306"/>
        </w:tabs>
      </w:pPr>
      <w:hyperlink w:anchor="_Toc7489" w:history="1">
        <w:r>
          <w:rPr>
            <w:rFonts w:ascii="仿宋" w:eastAsia="仿宋" w:hAnsi="仿宋" w:cs="仿宋" w:hint="eastAsia"/>
            <w:lang w:eastAsia="zh-CN"/>
          </w:rPr>
          <w:t>(一)、资金需求大</w:t>
        </w:r>
        <w:r>
          <w:tab/>
        </w:r>
        <w:r>
          <w:fldChar w:fldCharType="begin"/>
        </w:r>
        <w:r>
          <w:instrText xml:space="preserve"> PAGEREF _Toc7489 \h </w:instrText>
        </w:r>
        <w:r>
          <w:fldChar w:fldCharType="separate"/>
        </w:r>
        <w:r>
          <w:t>46</w:t>
        </w:r>
        <w:r>
          <w:fldChar w:fldCharType="end"/>
        </w:r>
      </w:hyperlink>
    </w:p>
    <w:p>
      <w:pPr>
        <w:pStyle w:val="TOC2"/>
        <w:tabs>
          <w:tab w:val="right" w:leader="dot" w:pos="8306"/>
        </w:tabs>
      </w:pPr>
      <w:hyperlink w:anchor="_Toc5729" w:history="1">
        <w:r>
          <w:rPr>
            <w:rFonts w:ascii="仿宋" w:eastAsia="仿宋" w:hAnsi="仿宋" w:cs="仿宋" w:hint="eastAsia"/>
            <w:lang w:eastAsia="zh-CN"/>
          </w:rPr>
          <w:t>(二)、研发周期长</w:t>
        </w:r>
        <w:r>
          <w:tab/>
        </w:r>
        <w:r>
          <w:fldChar w:fldCharType="begin"/>
        </w:r>
        <w:r>
          <w:instrText xml:space="preserve"> PAGEREF _Toc5729 \h </w:instrText>
        </w:r>
        <w:r>
          <w:fldChar w:fldCharType="separate"/>
        </w:r>
        <w:r>
          <w:t>47</w:t>
        </w:r>
        <w:r>
          <w:fldChar w:fldCharType="end"/>
        </w:r>
      </w:hyperlink>
    </w:p>
    <w:p>
      <w:pPr>
        <w:pStyle w:val="TOC2"/>
        <w:tabs>
          <w:tab w:val="right" w:leader="dot" w:pos="8306"/>
        </w:tabs>
      </w:pPr>
      <w:hyperlink w:anchor="_Toc5799" w:history="1">
        <w:r>
          <w:rPr>
            <w:rFonts w:ascii="仿宋" w:eastAsia="仿宋" w:hAnsi="仿宋" w:cs="仿宋" w:hint="eastAsia"/>
            <w:lang w:eastAsia="zh-CN"/>
          </w:rPr>
          <w:t>(三)、市场风险大</w:t>
        </w:r>
        <w:r>
          <w:tab/>
        </w:r>
        <w:r>
          <w:fldChar w:fldCharType="begin"/>
        </w:r>
        <w:r>
          <w:instrText xml:space="preserve"> PAGEREF _Toc5799 \h </w:instrText>
        </w:r>
        <w:r>
          <w:fldChar w:fldCharType="separate"/>
        </w:r>
        <w:r>
          <w:t>48</w:t>
        </w:r>
        <w:r>
          <w:fldChar w:fldCharType="end"/>
        </w:r>
      </w:hyperlink>
    </w:p>
    <w:p>
      <w:pPr>
        <w:pStyle w:val="TOC2"/>
        <w:tabs>
          <w:tab w:val="right" w:leader="dot" w:pos="8306"/>
        </w:tabs>
      </w:pPr>
      <w:hyperlink w:anchor="_Toc26705" w:history="1">
        <w:r>
          <w:rPr>
            <w:rFonts w:ascii="仿宋" w:eastAsia="仿宋" w:hAnsi="仿宋" w:cs="仿宋" w:hint="eastAsia"/>
            <w:lang w:eastAsia="zh-CN"/>
          </w:rPr>
          <w:t>(四)、利润率高</w:t>
        </w:r>
        <w:r>
          <w:tab/>
        </w:r>
        <w:r>
          <w:fldChar w:fldCharType="begin"/>
        </w:r>
        <w:r>
          <w:instrText xml:space="preserve"> PAGEREF _Toc26705 \h </w:instrText>
        </w:r>
        <w:r>
          <w:fldChar w:fldCharType="separate"/>
        </w:r>
        <w:r>
          <w:t>51</w:t>
        </w:r>
        <w:r>
          <w:fldChar w:fldCharType="end"/>
        </w:r>
      </w:hyperlink>
    </w:p>
    <w:p>
      <w:pPr>
        <w:pStyle w:val="TOC1"/>
        <w:tabs>
          <w:tab w:val="right" w:leader="dot" w:pos="8306"/>
        </w:tabs>
      </w:pPr>
      <w:hyperlink w:anchor="_Toc31632" w:history="1">
        <w:r>
          <w:rPr>
            <w:rFonts w:ascii="仿宋" w:eastAsia="仿宋" w:hAnsi="仿宋" w:cs="仿宋" w:hint="eastAsia"/>
            <w:lang w:eastAsia="zh-CN"/>
          </w:rPr>
          <w:t>十三、城市轮渡服务项目治理与监督</w:t>
        </w:r>
        <w:r>
          <w:tab/>
        </w:r>
        <w:r>
          <w:fldChar w:fldCharType="begin"/>
        </w:r>
        <w:r>
          <w:instrText xml:space="preserve"> PAGEREF _Toc31632 \h </w:instrText>
        </w:r>
        <w:r>
          <w:fldChar w:fldCharType="separate"/>
        </w:r>
        <w:r>
          <w:t>53</w:t>
        </w:r>
        <w:r>
          <w:fldChar w:fldCharType="end"/>
        </w:r>
      </w:hyperlink>
    </w:p>
    <w:p>
      <w:pPr>
        <w:pStyle w:val="TOC2"/>
        <w:tabs>
          <w:tab w:val="right" w:leader="dot" w:pos="8306"/>
        </w:tabs>
      </w:pPr>
      <w:hyperlink w:anchor="_Toc27152" w:history="1">
        <w:r>
          <w:rPr>
            <w:rFonts w:ascii="仿宋" w:eastAsia="仿宋" w:hAnsi="仿宋" w:cs="仿宋" w:hint="eastAsia"/>
            <w:lang w:eastAsia="zh-CN"/>
          </w:rPr>
          <w:t>(一)、城市轮渡服务项目治理结构</w:t>
        </w:r>
        <w:r>
          <w:tab/>
        </w:r>
        <w:r>
          <w:fldChar w:fldCharType="begin"/>
        </w:r>
        <w:r>
          <w:instrText xml:space="preserve"> PAGEREF _Toc27152 \h </w:instrText>
        </w:r>
        <w:r>
          <w:fldChar w:fldCharType="separate"/>
        </w:r>
        <w:r>
          <w:t>53</w:t>
        </w:r>
        <w:r>
          <w:fldChar w:fldCharType="end"/>
        </w:r>
      </w:hyperlink>
    </w:p>
    <w:p>
      <w:pPr>
        <w:pStyle w:val="TOC2"/>
        <w:tabs>
          <w:tab w:val="right" w:leader="dot" w:pos="8306"/>
        </w:tabs>
      </w:pPr>
      <w:hyperlink w:anchor="_Toc8966" w:history="1">
        <w:r>
          <w:rPr>
            <w:rFonts w:ascii="仿宋" w:eastAsia="仿宋" w:hAnsi="仿宋" w:cs="仿宋" w:hint="eastAsia"/>
            <w:lang w:eastAsia="zh-CN"/>
          </w:rPr>
          <w:t>(二)、监督与审计</w:t>
        </w:r>
        <w:r>
          <w:tab/>
        </w:r>
        <w:r>
          <w:fldChar w:fldCharType="begin"/>
        </w:r>
        <w:r>
          <w:instrText xml:space="preserve"> PAGEREF _Toc8966 \h </w:instrText>
        </w:r>
        <w:r>
          <w:fldChar w:fldCharType="separate"/>
        </w:r>
        <w:r>
          <w:t>55</w:t>
        </w:r>
        <w:r>
          <w:fldChar w:fldCharType="end"/>
        </w:r>
      </w:hyperlink>
    </w:p>
    <w:p>
      <w:pPr>
        <w:pStyle w:val="TOC1"/>
        <w:tabs>
          <w:tab w:val="right" w:leader="dot" w:pos="8306"/>
        </w:tabs>
      </w:pPr>
      <w:hyperlink w:anchor="_Toc13103" w:history="1">
        <w:r>
          <w:rPr>
            <w:rFonts w:ascii="仿宋" w:eastAsia="仿宋" w:hAnsi="仿宋" w:cs="仿宋" w:hint="eastAsia"/>
            <w:lang w:eastAsia="zh-CN"/>
          </w:rPr>
          <w:t>十四、营销与推广策略</w:t>
        </w:r>
        <w:r>
          <w:tab/>
        </w:r>
        <w:r>
          <w:fldChar w:fldCharType="begin"/>
        </w:r>
        <w:r>
          <w:instrText xml:space="preserve"> PAGEREF _Toc13103 \h </w:instrText>
        </w:r>
        <w:r>
          <w:fldChar w:fldCharType="separate"/>
        </w:r>
        <w:r>
          <w:t>56</w:t>
        </w:r>
        <w:r>
          <w:fldChar w:fldCharType="end"/>
        </w:r>
      </w:hyperlink>
    </w:p>
    <w:p>
      <w:pPr>
        <w:pStyle w:val="TOC2"/>
        <w:tabs>
          <w:tab w:val="right" w:leader="dot" w:pos="8306"/>
        </w:tabs>
      </w:pPr>
      <w:hyperlink w:anchor="_Toc14405" w:history="1">
        <w:r>
          <w:rPr>
            <w:rFonts w:ascii="仿宋" w:eastAsia="仿宋" w:hAnsi="仿宋" w:cs="仿宋" w:hint="eastAsia"/>
            <w:lang w:eastAsia="zh-CN"/>
          </w:rPr>
          <w:t>(一)、产品/服务定位与特点</w:t>
        </w:r>
        <w:r>
          <w:tab/>
        </w:r>
        <w:r>
          <w:fldChar w:fldCharType="begin"/>
        </w:r>
        <w:r>
          <w:instrText xml:space="preserve"> PAGEREF _Toc14405 \h </w:instrText>
        </w:r>
        <w:r>
          <w:fldChar w:fldCharType="separate"/>
        </w:r>
        <w:r>
          <w:t>56</w:t>
        </w:r>
        <w:r>
          <w:fldChar w:fldCharType="end"/>
        </w:r>
      </w:hyperlink>
    </w:p>
    <w:p>
      <w:pPr>
        <w:pStyle w:val="TOC2"/>
        <w:tabs>
          <w:tab w:val="right" w:leader="dot" w:pos="8306"/>
        </w:tabs>
      </w:pPr>
      <w:hyperlink w:anchor="_Toc5181" w:history="1">
        <w:r>
          <w:rPr>
            <w:rFonts w:ascii="仿宋" w:eastAsia="仿宋" w:hAnsi="仿宋" w:cs="仿宋" w:hint="eastAsia"/>
            <w:lang w:eastAsia="zh-CN"/>
          </w:rPr>
          <w:t>(二)、市场定位与竞争分析</w:t>
        </w:r>
        <w:r>
          <w:tab/>
        </w:r>
        <w:r>
          <w:fldChar w:fldCharType="begin"/>
        </w:r>
        <w:r>
          <w:instrText xml:space="preserve"> PAGEREF _Toc5181 \h </w:instrText>
        </w:r>
        <w:r>
          <w:fldChar w:fldCharType="separate"/>
        </w:r>
        <w:r>
          <w:t>57</w:t>
        </w:r>
        <w:r>
          <w:fldChar w:fldCharType="end"/>
        </w:r>
      </w:hyperlink>
    </w:p>
    <w:p>
      <w:pPr>
        <w:pStyle w:val="TOC2"/>
        <w:tabs>
          <w:tab w:val="right" w:leader="dot" w:pos="8306"/>
        </w:tabs>
      </w:pPr>
      <w:hyperlink w:anchor="_Toc23259" w:history="1">
        <w:r>
          <w:rPr>
            <w:rFonts w:ascii="仿宋" w:eastAsia="仿宋" w:hAnsi="仿宋" w:cs="仿宋" w:hint="eastAsia"/>
            <w:lang w:eastAsia="zh-CN"/>
          </w:rPr>
          <w:t>(三)、营销渠道与策略</w:t>
        </w:r>
        <w:r>
          <w:tab/>
        </w:r>
        <w:r>
          <w:fldChar w:fldCharType="begin"/>
        </w:r>
        <w:r>
          <w:instrText xml:space="preserve"> PAGEREF _Toc23259 \h </w:instrText>
        </w:r>
        <w:r>
          <w:fldChar w:fldCharType="separate"/>
        </w:r>
        <w:r>
          <w:t>59</w:t>
        </w:r>
        <w:r>
          <w:fldChar w:fldCharType="end"/>
        </w:r>
      </w:hyperlink>
    </w:p>
    <w:p>
      <w:pPr>
        <w:pStyle w:val="TOC2"/>
        <w:tabs>
          <w:tab w:val="right" w:leader="dot" w:pos="8306"/>
        </w:tabs>
      </w:pPr>
      <w:hyperlink w:anchor="_Toc25315" w:history="1">
        <w:r>
          <w:rPr>
            <w:rFonts w:ascii="仿宋" w:eastAsia="仿宋" w:hAnsi="仿宋" w:cs="仿宋" w:hint="eastAsia"/>
            <w:lang w:eastAsia="zh-CN"/>
          </w:rPr>
          <w:t>(四)、推广与宣传活动</w:t>
        </w:r>
        <w:r>
          <w:tab/>
        </w:r>
        <w:r>
          <w:fldChar w:fldCharType="begin"/>
        </w:r>
        <w:r>
          <w:instrText xml:space="preserve"> PAGEREF _Toc25315 \h </w:instrText>
        </w:r>
        <w:r>
          <w:fldChar w:fldCharType="separate"/>
        </w:r>
        <w:r>
          <w:t>60</w:t>
        </w:r>
        <w:r>
          <w:fldChar w:fldCharType="end"/>
        </w:r>
      </w:hyperlink>
    </w:p>
    <w:p>
      <w:pPr>
        <w:pStyle w:val="TOC1"/>
        <w:tabs>
          <w:tab w:val="right" w:leader="dot" w:pos="8306"/>
        </w:tabs>
      </w:pPr>
      <w:hyperlink w:anchor="_Toc13519" w:history="1">
        <w:r>
          <w:rPr>
            <w:rFonts w:ascii="仿宋" w:eastAsia="仿宋" w:hAnsi="仿宋" w:cs="仿宋" w:hint="eastAsia"/>
            <w:lang w:eastAsia="zh-CN"/>
          </w:rPr>
          <w:t>十五、城市轮渡服务项目工程方案分析</w:t>
        </w:r>
        <w:r>
          <w:tab/>
        </w:r>
        <w:r>
          <w:fldChar w:fldCharType="begin"/>
        </w:r>
        <w:r>
          <w:instrText xml:space="preserve"> PAGEREF _Toc13519 \h </w:instrText>
        </w:r>
        <w:r>
          <w:fldChar w:fldCharType="separate"/>
        </w:r>
        <w:r>
          <w:t>65</w:t>
        </w:r>
        <w:r>
          <w:fldChar w:fldCharType="end"/>
        </w:r>
      </w:hyperlink>
    </w:p>
    <w:p>
      <w:pPr>
        <w:pStyle w:val="TOC2"/>
        <w:tabs>
          <w:tab w:val="right" w:leader="dot" w:pos="8306"/>
        </w:tabs>
      </w:pPr>
      <w:hyperlink w:anchor="_Toc18413" w:history="1">
        <w:r>
          <w:rPr>
            <w:rFonts w:ascii="仿宋" w:eastAsia="仿宋" w:hAnsi="仿宋" w:cs="仿宋" w:hint="eastAsia"/>
            <w:lang w:eastAsia="zh-CN"/>
          </w:rPr>
          <w:t>(一)、建筑工程设计原则</w:t>
        </w:r>
        <w:r>
          <w:tab/>
        </w:r>
        <w:r>
          <w:fldChar w:fldCharType="begin"/>
        </w:r>
        <w:r>
          <w:instrText xml:space="preserve"> PAGEREF _Toc18413 \h </w:instrText>
        </w:r>
        <w:r>
          <w:fldChar w:fldCharType="separate"/>
        </w:r>
        <w:r>
          <w:t>65</w:t>
        </w:r>
        <w:r>
          <w:fldChar w:fldCharType="end"/>
        </w:r>
      </w:hyperlink>
    </w:p>
    <w:p>
      <w:pPr>
        <w:pStyle w:val="TOC2"/>
        <w:tabs>
          <w:tab w:val="right" w:leader="dot" w:pos="8306"/>
        </w:tabs>
      </w:pPr>
      <w:hyperlink w:anchor="_Toc24353" w:history="1">
        <w:r>
          <w:rPr>
            <w:rFonts w:ascii="仿宋" w:eastAsia="仿宋" w:hAnsi="仿宋" w:cs="仿宋" w:hint="eastAsia"/>
            <w:lang w:eastAsia="zh-CN"/>
          </w:rPr>
          <w:t>(二)、土建工程建设指标</w:t>
        </w:r>
        <w:r>
          <w:tab/>
        </w:r>
        <w:r>
          <w:fldChar w:fldCharType="begin"/>
        </w:r>
        <w:r>
          <w:instrText xml:space="preserve"> PAGEREF _Toc24353 \h </w:instrText>
        </w:r>
        <w:r>
          <w:fldChar w:fldCharType="separate"/>
        </w:r>
        <w:r>
          <w:t>68</w:t>
        </w:r>
        <w:r>
          <w:fldChar w:fldCharType="end"/>
        </w:r>
      </w:hyperlink>
    </w:p>
    <w:p>
      <w:pPr>
        <w:pStyle w:val="TOC1"/>
        <w:tabs>
          <w:tab w:val="right" w:leader="dot" w:pos="8306"/>
        </w:tabs>
      </w:pPr>
      <w:hyperlink w:anchor="_Toc9806" w:history="1">
        <w:r>
          <w:rPr>
            <w:rFonts w:ascii="仿宋" w:eastAsia="仿宋" w:hAnsi="仿宋" w:cs="仿宋" w:hint="eastAsia"/>
            <w:lang w:eastAsia="zh-CN"/>
          </w:rPr>
          <w:t>十六、供应链管理</w:t>
        </w:r>
        <w:r>
          <w:tab/>
        </w:r>
        <w:r>
          <w:fldChar w:fldCharType="begin"/>
        </w:r>
        <w:r>
          <w:instrText xml:space="preserve"> PAGEREF _Toc9806 \h </w:instrText>
        </w:r>
        <w:r>
          <w:fldChar w:fldCharType="separate"/>
        </w:r>
        <w:r>
          <w:t>70</w:t>
        </w:r>
        <w:r>
          <w:fldChar w:fldCharType="end"/>
        </w:r>
      </w:hyperlink>
    </w:p>
    <w:p>
      <w:pPr>
        <w:pStyle w:val="TOC2"/>
        <w:tabs>
          <w:tab w:val="right" w:leader="dot" w:pos="8306"/>
        </w:tabs>
      </w:pPr>
      <w:hyperlink w:anchor="_Toc28441" w:history="1">
        <w:r>
          <w:rPr>
            <w:rFonts w:ascii="仿宋" w:eastAsia="仿宋" w:hAnsi="仿宋" w:cs="仿宋" w:hint="eastAsia"/>
            <w:lang w:eastAsia="zh-CN"/>
          </w:rPr>
          <w:t>(一)、供应链战略规划</w:t>
        </w:r>
        <w:r>
          <w:tab/>
        </w:r>
        <w:r>
          <w:fldChar w:fldCharType="begin"/>
        </w:r>
        <w:r>
          <w:instrText xml:space="preserve"> PAGEREF _Toc28441 \h </w:instrText>
        </w:r>
        <w:r>
          <w:fldChar w:fldCharType="separate"/>
        </w:r>
        <w:r>
          <w:t>70</w:t>
        </w:r>
        <w:r>
          <w:fldChar w:fldCharType="end"/>
        </w:r>
      </w:hyperlink>
    </w:p>
    <w:p>
      <w:pPr>
        <w:pStyle w:val="TOC2"/>
        <w:tabs>
          <w:tab w:val="right" w:leader="dot" w:pos="8306"/>
        </w:tabs>
      </w:pPr>
      <w:hyperlink w:anchor="_Toc11182" w:history="1">
        <w:r>
          <w:rPr>
            <w:rFonts w:ascii="仿宋" w:eastAsia="仿宋" w:hAnsi="仿宋" w:cs="仿宋" w:hint="eastAsia"/>
            <w:lang w:eastAsia="zh-CN"/>
          </w:rPr>
          <w:t>(二)、供应商选择与合作</w:t>
        </w:r>
        <w:r>
          <w:tab/>
        </w:r>
        <w:r>
          <w:fldChar w:fldCharType="begin"/>
        </w:r>
        <w:r>
          <w:instrText xml:space="preserve"> PAGEREF _Toc11182 \h </w:instrText>
        </w:r>
        <w:r>
          <w:fldChar w:fldCharType="separate"/>
        </w:r>
        <w:r>
          <w:t>71</w:t>
        </w:r>
        <w:r>
          <w:fldChar w:fldCharType="end"/>
        </w:r>
      </w:hyperlink>
    </w:p>
    <w:p>
      <w:pPr>
        <w:pStyle w:val="TOC2"/>
        <w:tabs>
          <w:tab w:val="right" w:leader="dot" w:pos="8306"/>
        </w:tabs>
      </w:pPr>
      <w:hyperlink w:anchor="_Toc6978" w:history="1">
        <w:r>
          <w:rPr>
            <w:rFonts w:ascii="仿宋" w:eastAsia="仿宋" w:hAnsi="仿宋" w:cs="仿宋" w:hint="eastAsia"/>
            <w:lang w:eastAsia="zh-CN"/>
          </w:rPr>
          <w:t>(三)、物流与库存管理</w:t>
        </w:r>
        <w:r>
          <w:tab/>
        </w:r>
        <w:r>
          <w:fldChar w:fldCharType="begin"/>
        </w:r>
        <w:r>
          <w:instrText xml:space="preserve"> PAGEREF _Toc6978 \h </w:instrText>
        </w:r>
        <w:r>
          <w:fldChar w:fldCharType="separate"/>
        </w:r>
        <w:r>
          <w:t>73</w:t>
        </w:r>
        <w:r>
          <w:fldChar w:fldCharType="end"/>
        </w:r>
      </w:hyperlink>
    </w:p>
    <w:p>
      <w:pPr>
        <w:pStyle w:val="TOC1"/>
        <w:tabs>
          <w:tab w:val="right" w:leader="dot" w:pos="8306"/>
        </w:tabs>
      </w:pPr>
      <w:hyperlink w:anchor="_Toc24065" w:history="1">
        <w:r>
          <w:rPr>
            <w:rFonts w:ascii="仿宋" w:eastAsia="仿宋" w:hAnsi="仿宋" w:cs="仿宋" w:hint="eastAsia"/>
            <w:lang w:eastAsia="zh-CN"/>
          </w:rPr>
          <w:t>十七、质量管理体系</w:t>
        </w:r>
        <w:r>
          <w:tab/>
        </w:r>
        <w:r>
          <w:fldChar w:fldCharType="begin"/>
        </w:r>
        <w:r>
          <w:instrText xml:space="preserve"> PAGEREF _Toc24065 \h </w:instrText>
        </w:r>
        <w:r>
          <w:fldChar w:fldCharType="separate"/>
        </w:r>
        <w:r>
          <w:t>74</w:t>
        </w:r>
        <w:r>
          <w:fldChar w:fldCharType="end"/>
        </w:r>
      </w:hyperlink>
    </w:p>
    <w:p>
      <w:pPr>
        <w:pStyle w:val="TOC2"/>
        <w:tabs>
          <w:tab w:val="right" w:leader="dot" w:pos="8306"/>
        </w:tabs>
      </w:pPr>
      <w:hyperlink w:anchor="_Toc7425" w:history="1">
        <w:r>
          <w:rPr>
            <w:rFonts w:ascii="仿宋" w:eastAsia="仿宋" w:hAnsi="仿宋" w:cs="仿宋" w:hint="eastAsia"/>
            <w:lang w:eastAsia="zh-CN"/>
          </w:rPr>
          <w:t>(一)、质量目标与方针</w:t>
        </w:r>
        <w:r>
          <w:tab/>
        </w:r>
        <w:r>
          <w:fldChar w:fldCharType="begin"/>
        </w:r>
        <w:r>
          <w:instrText xml:space="preserve"> PAGEREF _Toc7425 \h </w:instrText>
        </w:r>
        <w:r>
          <w:fldChar w:fldCharType="separate"/>
        </w:r>
        <w:r>
          <w:t>74</w:t>
        </w:r>
        <w:r>
          <w:fldChar w:fldCharType="end"/>
        </w:r>
      </w:hyperlink>
    </w:p>
    <w:p>
      <w:pPr>
        <w:pStyle w:val="TOC2"/>
        <w:tabs>
          <w:tab w:val="right" w:leader="dot" w:pos="8306"/>
        </w:tabs>
      </w:pPr>
      <w:hyperlink w:anchor="_Toc22325" w:history="1">
        <w:r>
          <w:rPr>
            <w:rFonts w:ascii="仿宋" w:eastAsia="仿宋" w:hAnsi="仿宋" w:cs="仿宋" w:hint="eastAsia"/>
            <w:lang w:eastAsia="zh-CN"/>
          </w:rPr>
          <w:t>(二)、质量管理责任</w:t>
        </w:r>
        <w:r>
          <w:tab/>
        </w:r>
        <w:r>
          <w:fldChar w:fldCharType="begin"/>
        </w:r>
        <w:r>
          <w:instrText xml:space="preserve"> PAGEREF _Toc22325 \h </w:instrText>
        </w:r>
        <w:r>
          <w:fldChar w:fldCharType="separate"/>
        </w:r>
        <w:r>
          <w:t>75</w:t>
        </w:r>
        <w:r>
          <w:fldChar w:fldCharType="end"/>
        </w:r>
      </w:hyperlink>
    </w:p>
    <w:p>
      <w:pPr>
        <w:pStyle w:val="TOC2"/>
        <w:tabs>
          <w:tab w:val="right" w:leader="dot" w:pos="8306"/>
        </w:tabs>
      </w:pPr>
      <w:hyperlink w:anchor="_Toc23596" w:history="1">
        <w:r>
          <w:rPr>
            <w:rFonts w:ascii="仿宋" w:eastAsia="仿宋" w:hAnsi="仿宋" w:cs="仿宋" w:hint="eastAsia"/>
            <w:lang w:eastAsia="zh-CN"/>
          </w:rPr>
          <w:t>(三)、质量管理体系文件</w:t>
        </w:r>
        <w:r>
          <w:tab/>
        </w:r>
        <w:r>
          <w:fldChar w:fldCharType="begin"/>
        </w:r>
        <w:r>
          <w:instrText xml:space="preserve"> PAGEREF _Toc23596 \h </w:instrText>
        </w:r>
        <w:r>
          <w:fldChar w:fldCharType="separate"/>
        </w:r>
        <w:r>
          <w:t>76</w:t>
        </w:r>
        <w:r>
          <w:fldChar w:fldCharType="end"/>
        </w:r>
      </w:hyperlink>
    </w:p>
    <w:p>
      <w:pPr>
        <w:pStyle w:val="TOC2"/>
        <w:tabs>
          <w:tab w:val="right" w:leader="dot" w:pos="8306"/>
        </w:tabs>
      </w:pPr>
      <w:hyperlink w:anchor="_Toc9983" w:history="1">
        <w:r>
          <w:rPr>
            <w:rFonts w:ascii="仿宋" w:eastAsia="仿宋" w:hAnsi="仿宋" w:cs="仿宋" w:hint="eastAsia"/>
            <w:lang w:eastAsia="zh-CN"/>
          </w:rPr>
          <w:t>(四)、质量培训与教育</w:t>
        </w:r>
        <w:r>
          <w:tab/>
        </w:r>
        <w:r>
          <w:fldChar w:fldCharType="begin"/>
        </w:r>
        <w:r>
          <w:instrText xml:space="preserve"> PAGEREF _Toc9983 \h </w:instrText>
        </w:r>
        <w:r>
          <w:fldChar w:fldCharType="separate"/>
        </w:r>
        <w:r>
          <w:t>79</w:t>
        </w:r>
        <w:r>
          <w:fldChar w:fldCharType="end"/>
        </w:r>
      </w:hyperlink>
    </w:p>
    <w:p>
      <w:pPr>
        <w:pStyle w:val="TOC2"/>
        <w:tabs>
          <w:tab w:val="right" w:leader="dot" w:pos="8306"/>
        </w:tabs>
      </w:pPr>
      <w:hyperlink w:anchor="_Toc7180" w:history="1">
        <w:r>
          <w:rPr>
            <w:rFonts w:ascii="仿宋" w:eastAsia="仿宋" w:hAnsi="仿宋" w:cs="仿宋" w:hint="eastAsia"/>
            <w:lang w:eastAsia="zh-CN"/>
          </w:rPr>
          <w:t>(五)、质量审核与评价</w:t>
        </w:r>
        <w:r>
          <w:tab/>
        </w:r>
        <w:r>
          <w:fldChar w:fldCharType="begin"/>
        </w:r>
        <w:r>
          <w:instrText xml:space="preserve"> PAGEREF _Toc7180 \h </w:instrText>
        </w:r>
        <w:r>
          <w:fldChar w:fldCharType="separate"/>
        </w:r>
        <w:r>
          <w:t>80</w:t>
        </w:r>
        <w:r>
          <w:fldChar w:fldCharType="end"/>
        </w:r>
      </w:hyperlink>
    </w:p>
    <w:p>
      <w:pPr>
        <w:pStyle w:val="TOC2"/>
        <w:tabs>
          <w:tab w:val="right" w:leader="dot" w:pos="8306"/>
        </w:tabs>
      </w:pPr>
      <w:hyperlink w:anchor="_Toc21574" w:history="1">
        <w:r>
          <w:rPr>
            <w:rFonts w:ascii="仿宋" w:eastAsia="仿宋" w:hAnsi="仿宋" w:cs="仿宋" w:hint="eastAsia"/>
            <w:lang w:eastAsia="zh-CN"/>
          </w:rPr>
          <w:t>(六)、不符合与纠正措施</w:t>
        </w:r>
        <w:r>
          <w:tab/>
        </w:r>
        <w:r>
          <w:fldChar w:fldCharType="begin"/>
        </w:r>
        <w:r>
          <w:instrText xml:space="preserve"> PAGEREF _Toc21574 \h </w:instrText>
        </w:r>
        <w:r>
          <w:fldChar w:fldCharType="separate"/>
        </w:r>
        <w:r>
          <w:t>81</w:t>
        </w:r>
        <w:r>
          <w:fldChar w:fldCharType="end"/>
        </w:r>
      </w:hyperlink>
    </w:p>
    <w:p>
      <w:pPr>
        <w:pStyle w:val="TOC1"/>
        <w:tabs>
          <w:tab w:val="right" w:leader="dot" w:pos="8306"/>
        </w:tabs>
      </w:pPr>
      <w:hyperlink w:anchor="_Toc23976" w:history="1">
        <w:r>
          <w:rPr>
            <w:rFonts w:ascii="仿宋" w:eastAsia="仿宋" w:hAnsi="仿宋" w:cs="仿宋" w:hint="eastAsia"/>
            <w:lang w:eastAsia="zh-CN"/>
          </w:rPr>
          <w:t>十八、城市轮渡服务项目实施时间节点</w:t>
        </w:r>
        <w:r>
          <w:tab/>
        </w:r>
        <w:r>
          <w:fldChar w:fldCharType="begin"/>
        </w:r>
        <w:r>
          <w:instrText xml:space="preserve"> PAGEREF _Toc23976 \h </w:instrText>
        </w:r>
        <w:r>
          <w:fldChar w:fldCharType="separate"/>
        </w:r>
        <w:r>
          <w:t>82</w:t>
        </w:r>
        <w:r>
          <w:fldChar w:fldCharType="end"/>
        </w:r>
      </w:hyperlink>
    </w:p>
    <w:p>
      <w:pPr>
        <w:pStyle w:val="TOC2"/>
        <w:tabs>
          <w:tab w:val="right" w:leader="dot" w:pos="8306"/>
        </w:tabs>
      </w:pPr>
      <w:hyperlink w:anchor="_Toc708" w:history="1">
        <w:r>
          <w:rPr>
            <w:rFonts w:ascii="仿宋" w:eastAsia="仿宋" w:hAnsi="仿宋" w:cs="仿宋" w:hint="eastAsia"/>
            <w:lang w:eastAsia="zh-CN"/>
          </w:rPr>
          <w:t>(一)、城市轮渡服务项目启动阶段时间节点</w:t>
        </w:r>
        <w:r>
          <w:tab/>
        </w:r>
        <w:r>
          <w:fldChar w:fldCharType="begin"/>
        </w:r>
        <w:r>
          <w:instrText xml:space="preserve"> PAGEREF _Toc708 \h </w:instrText>
        </w:r>
        <w:r>
          <w:fldChar w:fldCharType="separate"/>
        </w:r>
        <w:r>
          <w:t>82</w:t>
        </w:r>
        <w:r>
          <w:fldChar w:fldCharType="end"/>
        </w:r>
      </w:hyperlink>
    </w:p>
    <w:p>
      <w:pPr>
        <w:pStyle w:val="TOC2"/>
        <w:tabs>
          <w:tab w:val="right" w:leader="dot" w:pos="8306"/>
        </w:tabs>
      </w:pPr>
      <w:hyperlink w:anchor="_Toc2392" w:history="1">
        <w:r>
          <w:rPr>
            <w:rFonts w:ascii="仿宋" w:eastAsia="仿宋" w:hAnsi="仿宋" w:cs="仿宋" w:hint="eastAsia"/>
            <w:lang w:eastAsia="zh-CN"/>
          </w:rPr>
          <w:t>(二)、城市轮渡服务项目执行阶段时间节点</w:t>
        </w:r>
        <w:r>
          <w:tab/>
        </w:r>
        <w:r>
          <w:fldChar w:fldCharType="begin"/>
        </w:r>
        <w:r>
          <w:instrText xml:space="preserve"> PAGEREF _Toc2392 \h </w:instrText>
        </w:r>
        <w:r>
          <w:fldChar w:fldCharType="separate"/>
        </w:r>
        <w:r>
          <w:t>83</w:t>
        </w:r>
        <w:r>
          <w:fldChar w:fldCharType="end"/>
        </w:r>
      </w:hyperlink>
    </w:p>
    <w:p>
      <w:pPr>
        <w:pStyle w:val="TOC2"/>
        <w:tabs>
          <w:tab w:val="right" w:leader="dot" w:pos="8306"/>
        </w:tabs>
      </w:pPr>
      <w:hyperlink w:anchor="_Toc9940" w:history="1">
        <w:r>
          <w:rPr>
            <w:rFonts w:ascii="仿宋" w:eastAsia="仿宋" w:hAnsi="仿宋" w:cs="仿宋" w:hint="eastAsia"/>
            <w:lang w:eastAsia="zh-CN"/>
          </w:rPr>
          <w:t>(三)、城市轮渡服务项目完成阶段时间节点</w:t>
        </w:r>
        <w:r>
          <w:tab/>
        </w:r>
        <w:r>
          <w:fldChar w:fldCharType="begin"/>
        </w:r>
        <w:r>
          <w:instrText xml:space="preserve"> PAGEREF _Toc9940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4"/>
      <w:r>
        <w:rPr>
          <w:rFonts w:ascii="仿宋" w:eastAsia="仿宋" w:hAnsi="仿宋" w:cs="仿宋" w:hint="eastAsia"/>
          <w:sz w:val="28"/>
          <w:lang w:eastAsia="zh-CN"/>
        </w:rPr>
        <w:t>一、城市轮渡服务项目选址可行性分析</w:t>
      </w:r>
      <w:bookmarkEnd w:id="2"/>
    </w:p>
    <w:p>
      <w:pPr>
        <w:pStyle w:val="Heading2"/>
        <w:rPr>
          <w:rFonts w:ascii="仿宋" w:eastAsia="仿宋" w:hAnsi="仿宋" w:cs="仿宋" w:hint="eastAsia"/>
          <w:lang w:eastAsia="zh-CN"/>
        </w:rPr>
      </w:pPr>
      <w:bookmarkStart w:id="3" w:name="_Toc26069"/>
      <w:r>
        <w:rPr>
          <w:rFonts w:ascii="仿宋" w:eastAsia="仿宋" w:hAnsi="仿宋" w:cs="仿宋" w:hint="eastAsia"/>
          <w:lang w:eastAsia="zh-CN"/>
        </w:rPr>
        <w:t>(一)、城市轮渡服务项目选址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该城市轮渡服务项目选址位于XX省XX市XX区XXX街道</w:t>
      </w:r>
    </w:p>
    <w:p>
      <w:pPr>
        <w:pStyle w:val="Heading2"/>
        <w:ind w:firstLine="560" w:firstLineChars="200"/>
        <w:rPr>
          <w:rFonts w:ascii="仿宋" w:eastAsia="仿宋" w:hAnsi="仿宋" w:cs="仿宋" w:hint="eastAsia"/>
          <w:sz w:val="28"/>
          <w:lang w:eastAsia="zh-CN"/>
        </w:rPr>
      </w:pPr>
      <w:bookmarkStart w:id="4" w:name="_Toc326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城市轮渡服务项目的征地面积将根据城市轮渡服务项目的实际规模和需求进行精确规划。具体面积XXX平方米，旨在确保城市轮渡服务项目不仅能够满足当前的发展需求，还能够预留空间以适应未来的扩展。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净用地面积是在征地面积基础上去除不可利用面积后的实际可开发用地。具体面积XXX平方米，考虑到环保、交通、安全等多方面因素，以确保城市轮渡服务项目在整体利用效率上达到最优。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城市轮渡服务项目计划建设的建筑总规模具体面积XXX平方米。这一规模的确定综合考虑了城市轮渡服务项目的性质、规模，以及城市规划的相关要求，确保建筑布局与周边环境协调一致。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绿地率是城市轮渡服务项目用地中被规划为绿地的比例。具体面积XXX平方米，旨在通过合理规划绿地，改善城市轮渡服务项目周边环境，提升居民生活质量，并符合城市整体绿化规划。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容积率是用地上可以建设的建筑总体积与用地面积之比。具体面积XXX，通过合理的容积率规划，确保城市轮渡服务项目建筑规模与周边环境和谐共生。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轮渡服务项目选址与当地城市规划相一致，具体面积XXX平方米。通过与城市规划部门深入沟通，确保城市轮渡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轮渡服务项目选址符合当地产业政策，具体面积XXX平方米。这包括城市轮渡服务项目对当地经济的促进作用，以及对相关产业的带动效应，确保城市轮渡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用地总体要求必须符合环保和可持续发展的原则，具体面积XXX平方米。通过采用绿色建筑设计、节能减排等措施，确保城市轮渡服务项目在建设和运营过程中对环境的影响最小化，达到可持续发展的要求。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确保城市轮渡服务项目选址具备必要的公共设施配套，具体面积XXX平方米。这包括交通便利性、教育、医疗等基础设施，以提高居民生活品质，使得城市轮渡服务项目选址更具吸引力。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考虑用地总体要求对当地社会稳定性的影响，具体面积XXX平方米。通过深入了解当地社区反馈，确保城市轮渡服务项目的选址和建设过程对当地社会和谐稳定产生积极作用。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轮渡服务项目选址不仅符合法规和规划，还在实际操作中具有可行性。这一全面规划将为城市轮渡服务项目的成功实施提供坚实的基础，确保城市轮渡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7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轮渡服务项目的设备规划和空间设计中，我们将采取灵活设备布局的措施。设备布局将根据实际需求进行灵活设计，避免不必要的浪费。通过合理规划设备摆放位置，我们将提高设备的利用率，减少设备间距，以确保城市轮渡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轮渡服务项目内部引入共享设施的概念，例如共享会议室、办公区等。通过这种方式，我们可以减少对资源的重复建设，提高资源共享效率，从而减小城市轮渡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轮渡服务项目的总图布置中，我们将不同功能区域进行明确的规划，以最大程度满足城市轮渡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3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轮渡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轮渡服务项目对环境的影响是综合评价的重要因素之一。我们将详细考虑选址周边的自然环境、生态保护区、水源地等情况，确保城市轮渡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对选址的评价还需充分考虑当地政府的产业政策和法规。我们将详细了解城市轮渡服务项目所在地的相关政策，确保城市轮渡服务项目的规划和运营与当地法规相符，降低不必要的法律风险。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考虑到社会稳定性对企业运营的重要性，我们将评估选址地区的社会安全情况、劳工关系、社区反馈等方面，以确保城市轮渡服务项目的建设和运营不会受到社会稳定性的负面影响。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最后，我们将综合考虑用地成本，包括土地购置费用、土地开发成本等。通过对用地成本的详细评估，我们能够做出更为精确的经济效益分析，为城市轮渡服务项目的投资决策提供有力支持。</w:t>
      </w:r>
    </w:p>
    <w:p>
      <w:pPr>
        <w:pStyle w:val="Heading1"/>
        <w:ind w:firstLine="560" w:firstLineChars="200"/>
        <w:rPr>
          <w:rFonts w:ascii="仿宋" w:eastAsia="仿宋" w:hAnsi="仿宋" w:cs="仿宋" w:hint="eastAsia"/>
          <w:sz w:val="28"/>
          <w:lang w:eastAsia="zh-CN"/>
        </w:rPr>
      </w:pPr>
      <w:bookmarkStart w:id="8" w:name="_Toc26392"/>
      <w:r>
        <w:rPr>
          <w:rFonts w:ascii="仿宋" w:eastAsia="仿宋" w:hAnsi="仿宋" w:cs="仿宋" w:hint="eastAsia"/>
          <w:sz w:val="28"/>
          <w:lang w:eastAsia="zh-CN"/>
        </w:rPr>
        <w:t>二、城市轮渡服务项目建设背景及必要性分析</w:t>
      </w:r>
      <w:bookmarkEnd w:id="8"/>
    </w:p>
    <w:p>
      <w:pPr>
        <w:pStyle w:val="Heading2"/>
        <w:rPr>
          <w:rFonts w:ascii="仿宋" w:eastAsia="仿宋" w:hAnsi="仿宋" w:cs="仿宋" w:hint="eastAsia"/>
          <w:lang w:eastAsia="zh-CN"/>
        </w:rPr>
      </w:pPr>
      <w:bookmarkStart w:id="9" w:name="_Toc18120"/>
      <w:r>
        <w:rPr>
          <w:rFonts w:ascii="仿宋" w:eastAsia="仿宋" w:hAnsi="仿宋" w:cs="仿宋" w:hint="eastAsia"/>
          <w:lang w:eastAsia="zh-CN"/>
        </w:rPr>
        <w:t>(一)、城市轮渡服务项目背景分析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轮渡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轮渡服务项目在这个潮流中的定位。同时，我们将关注行业内涌现的新兴机遇，以便城市轮渡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轮渡服务项目提供了强大的发展动力。我们将聚焦于行业内最新的技术发展趋势，包括但不限于人工智能、大数据分析、物联网等领域。通过深度的技术研究，我们将确保城市轮渡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轮渡服务项目发展的源泉。我们将投入更多的精力对市场需求进行深入剖析，超越表面的需求，深入挖掘潜在的市场痛点和机遇。通过对市场需求的细致了解，城市轮渡服务项目将更有针对性地设计解决方案，满足市场的多样化需求，从而更好地促进城市轮渡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轮渡服务项目战略至关重要。我们将对竞争态势进行更为深入的分析，包括但不限于市场份额、产品特点、客户满意度等多个维度。通过深度的竞争分析，城市轮渡服务项目将能够更准确地把握市场脉搏，制定具有竞争力的城市轮渡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轮渡服务项目的发展具有直接的影响。我们将进行更为全面的法规和政策分析，了解行业发展中的潜在法律风险和合规挑战。通过充分了解和遵守相关法规，城市轮渡服务项目将确保在法律框架内合法合规运营，为城市轮渡服务项目的稳健发展提供有力支持。</w:t>
      </w:r>
    </w:p>
    <w:p>
      <w:pPr>
        <w:pStyle w:val="Heading2"/>
        <w:ind w:firstLine="560" w:firstLineChars="200"/>
        <w:rPr>
          <w:rFonts w:ascii="仿宋" w:eastAsia="仿宋" w:hAnsi="仿宋" w:cs="仿宋" w:hint="eastAsia"/>
          <w:sz w:val="28"/>
          <w:lang w:eastAsia="zh-CN"/>
        </w:rPr>
      </w:pPr>
      <w:bookmarkStart w:id="10" w:name="_Toc28413"/>
      <w:r>
        <w:rPr>
          <w:rFonts w:ascii="仿宋" w:eastAsia="仿宋" w:hAnsi="仿宋" w:cs="仿宋" w:hint="eastAsia"/>
          <w:sz w:val="28"/>
          <w:lang w:eastAsia="zh-CN"/>
        </w:rPr>
        <w:t>(二)、城市轮渡服务项目建设必要性分析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建设的迫切性源于对行业发展趋势的深刻洞察。我们正处于一个行业变革的时代，科技创新、数字化转型成为企业发展的关键动力。城市轮渡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建设不仅仅是为了跟上潮流，更是为了通过技术创新推动企业的持续发展。通过引入先进的技术和解决方案，城市轮渡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轮渡服务项目的建设成为必然选择，通过提高产品质量、拓展服务领域，从而在竞争中获得更多的机会。城市轮渡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轮渡服务项目建设的必要性体现在对客户需求更精准的满足。通过城市轮渡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建设的背后是对企业持续创新的追求。只有通过不断创新，企业才能在竞争中立于不败之地。城市轮渡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432"/>
      <w:r>
        <w:rPr>
          <w:rFonts w:ascii="仿宋" w:eastAsia="仿宋" w:hAnsi="仿宋" w:cs="仿宋" w:hint="eastAsia"/>
          <w:sz w:val="28"/>
          <w:lang w:eastAsia="zh-CN"/>
        </w:rPr>
        <w:t>三、城市轮渡服务项目绩效评估</w:t>
      </w:r>
      <w:bookmarkEnd w:id="11"/>
    </w:p>
    <w:p>
      <w:pPr>
        <w:pStyle w:val="Heading2"/>
        <w:rPr>
          <w:rFonts w:ascii="仿宋" w:eastAsia="仿宋" w:hAnsi="仿宋" w:cs="仿宋" w:hint="eastAsia"/>
          <w:lang w:eastAsia="zh-CN"/>
        </w:rPr>
      </w:pPr>
      <w:bookmarkStart w:id="12" w:name="_Toc300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中，我们设计了一套全面的绩效评估指标，以确保城市轮渡服务项目的可控和成功交付。这些指标跨足城市轮渡服务项目目标、成本、进度和质量等多个维度，为我们提供了全面洞察城市轮渡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目标达成率是我们关注的首要指标。我们设定了明确的目标，并通过定期监测和评估，迅速发现并应对潜在的目标偏差。这为城市轮渡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成本绩效是另一个核心关注点。通过实际成本与预算成本的对比分析，我们深入了解成本差异的原因，及时调整资源分配，保持城市轮渡服务项目在经济效益方面的合理水平。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进度作为关键的绩效指标之一，得到了精心的关注。我们制定了详细的城市轮渡服务项目进度计划，并设立了进度符合度指标，确保实际进度与计划进度保持一致。这使我们能够快速发现和解决潜在的进度问题，保持城市轮渡服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城市轮渡服务项目绩效的不可或缺的一环。我们引入了一系列的质量标准和客户满意度指标，以确保城市轮渡服务项目交付的成果在质量上达到或超越预期水平。通过持续监测这些指标，我们努力提升城市轮渡服务项目整体质量水平，为城市轮渡服务项目的成功交付提供有力保障。通过这些科学且全面的绩效评估，我们能够更好地引导城市轮渡服务项目的持续改进，确保城市轮渡服务项目目标的顺利达成。</w:t>
      </w:r>
    </w:p>
    <w:p>
      <w:pPr>
        <w:pStyle w:val="Heading2"/>
        <w:ind w:firstLine="560" w:firstLineChars="200"/>
        <w:rPr>
          <w:rFonts w:ascii="仿宋" w:eastAsia="仿宋" w:hAnsi="仿宋" w:cs="仿宋" w:hint="eastAsia"/>
          <w:sz w:val="28"/>
          <w:lang w:eastAsia="zh-CN"/>
        </w:rPr>
      </w:pPr>
      <w:bookmarkStart w:id="13" w:name="_Toc3164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绩效评估是城市轮渡服务项目中的关键环节，为确保城市轮渡服务项目达到预期目标，我们采用了多层次、多维度的绩效评估方法。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轮渡服务项目的战略目标对齐，确保每个决策和行动都与城市轮渡服务项目整体目标保持一致。团队会定期召开战略对齐会议，审视当前工作与城市轮渡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轮渡服务项目进度、质量、成本和风险等方面。这些指标通过数据收集和分析，为城市轮渡服务项目管理团队提供了客观的评估依据。例如，我们通过城市轮渡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绩效评估不仅仅停留在城市轮渡服务项目内部，还考虑了城市轮渡服务项目对外部环境的影响。我们定期进行干系人满意度调查，以了解各利益相关方对城市轮渡服务项目的期望和满意度，并及时做出调整。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这种多层次、多角度的绩效评估方法，使得我们能够全面了解城市轮渡服务项目的运行状态，及时做出调整，确保城市轮渡服务项目在不断变化的环境中保持稳健前行。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175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为了确保城市轮渡服务项目的有效管理和不断优化，我们采用了精心设计的绩效评估周期。这个周期旨在实现灵活、实时和全面的评估，以适应城市轮渡服务项目执行中的各种挑战。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轮渡服务项目的不同需求，分为短期、中期和长期。短期评估关注每个迭代或工作周期，以及时发现和解决当前任务中的问题。中期评估涵盖几个迭代，深入了解整体城市轮渡服务项目的趋势和性能。长期评估则着眼于整个城市轮渡服务项目阶段，确保城市轮渡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轮渡服务项目管理工具和协作平台，团队成员能够随时更新和分享城市轮渡服务项目数据。这种实时性的反馈机制使我们能够及时察觉潜在问题，快速调整，保持城市轮渡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城市轮渡服务项目的决策制定密不可分。每个周期的城市轮渡服务项目回顾会议成为集体总结经验、识别问题深层次原因并找到创新解决方案的平台。这种定期的反思与调整机制使城市轮渡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37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908"/>
      <w:r>
        <w:rPr>
          <w:rFonts w:ascii="仿宋" w:eastAsia="仿宋" w:hAnsi="仿宋" w:cs="仿宋" w:hint="eastAsia"/>
          <w:lang w:eastAsia="zh-CN"/>
        </w:rPr>
        <w:t>(一)、城市轮渡服务行业分析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行业一直以来都是市场的关注焦点。行业内的发展趋势、竞争态势以及潜在机会都对城市轮渡服务项目的推进产生深远的影响。通过深入研究行业的整体概貌，我们将更好地理解行业的核心特征，为城市轮渡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行业，技术一直是推动创新和发展的关键因素。我们将对当前技术趋势进行详尽分析，包括但不限于人工智能、大数据应用、先进制造技术等。这有助于城市轮渡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轮渡服务项目成功的基础。我们将对主要竞争对手进行深入研究，包括其市场份额、产品特点、市场定位等。通过全面了解竞争对手的优势和劣势，城市轮渡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349"/>
      <w:r>
        <w:rPr>
          <w:rFonts w:ascii="仿宋" w:eastAsia="仿宋" w:hAnsi="仿宋" w:cs="仿宋" w:hint="eastAsia"/>
          <w:sz w:val="28"/>
          <w:lang w:eastAsia="zh-CN"/>
        </w:rPr>
        <w:t>(二)、城市轮渡服务市场分析预测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轮渡服务市场未来的增长趋势。这包括市场的整体规模、各细分领域的发展趋势等。城市轮渡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轮渡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轮渡服务项目实施过程中需要充分考虑的因素。我们将对市场风险进行全面评估，包括但不限于政策法规风险、市场竞争风险、技术变革风险等。通过对潜在风险的深入分析，城市轮渡服务项目可以制定相应的风险缓解策略，降低不确定性对城市轮渡服务项目的影响。</w:t>
      </w:r>
    </w:p>
    <w:p>
      <w:pPr>
        <w:pStyle w:val="Heading1"/>
        <w:ind w:firstLine="560" w:firstLineChars="200"/>
        <w:rPr>
          <w:rFonts w:ascii="仿宋" w:eastAsia="仿宋" w:hAnsi="仿宋" w:cs="仿宋" w:hint="eastAsia"/>
          <w:sz w:val="28"/>
          <w:lang w:eastAsia="zh-CN"/>
        </w:rPr>
      </w:pPr>
      <w:bookmarkStart w:id="18" w:name="_Toc22129"/>
      <w:r>
        <w:rPr>
          <w:rFonts w:ascii="仿宋" w:eastAsia="仿宋" w:hAnsi="仿宋" w:cs="仿宋" w:hint="eastAsia"/>
          <w:sz w:val="28"/>
          <w:lang w:eastAsia="zh-CN"/>
        </w:rPr>
        <w:t>五、城市轮渡服务项目危机管理</w:t>
      </w:r>
      <w:bookmarkEnd w:id="18"/>
    </w:p>
    <w:p>
      <w:pPr>
        <w:pStyle w:val="Heading2"/>
        <w:rPr>
          <w:rFonts w:ascii="仿宋" w:eastAsia="仿宋" w:hAnsi="仿宋" w:cs="仿宋" w:hint="eastAsia"/>
          <w:lang w:eastAsia="zh-CN"/>
        </w:rPr>
      </w:pPr>
      <w:bookmarkStart w:id="19" w:name="_Toc1200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危机管理中，危机预警与识别是确保城市轮渡服务项目稳健运行的核心步骤。通过建立全面的监测机制，城市轮渡服务项目团队旨在及时发现和理解潜在的风险和危机因素，以便采取及时的预防和应对措施，确保城市轮渡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https://d.book118.com/047064053130006024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D2FEA"/>
    <w:rsid w:val="762D2F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6405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2023-12-31T18:41:00Z</dcterms:created>
  <dcterms:modified xsi:type="dcterms:W3CDTF">2023-12-31T18:41:23Z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9428E2D3CA9043ADAFE5A69A80C41224_11</vt:lpwstr>
  </property>
  <property fmtid="{D5CDD505-2E9C-101B-9397-08002B2CF9AE}" pid="3" name="KSOProductBuildVer">
    <vt:lpwstr>2052-12.1.0.16120</vt:lpwstr>
  </property>
</Properties>
</file>