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2018-2023年天府新区航空旅游职业学院高职单招（数学／语文／英语）历年常考试题库含答案解析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《箱子岩》一文重点描写了大端阳节什么场面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A.狮子舞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B.社戏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C.灯会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D.赛龙舟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欧阳修的《五代史伶官传序》是一篇（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A.史论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下列哪位词人的风格是“雄劲豪迈，悲壮沉郁”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王维山水诗突出的艺术特点是（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A.旷达飘逸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B.慷慨雄壮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D.诗中有画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下列关于“词”的常识表述错误的是（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A.词起始于唐代，盛行于宋代。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B.词由五言诗、七言诗和民间歌谣发展而成。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C.词有词牌，不同词牌有不同的押韵规则。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D.词可分为“婉约”与“豪放”两大流派，并以“豪放派”为正宗。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《麦琪的礼物》运用了哪种结构方法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A.一虚一实，虚实结合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B.采用两条平行的情节线索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C.追溯法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D.四条情节线交叉叙述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下列诗人中，诗风苍凉悲壮的是（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下列作品中，借用了乐府旧题的一组是（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A.李白《行路难》、杜甫《蜀相》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B.陆游《关山月》、李白《行路难》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C.曹操《短歌行》、陶渊明《饮酒》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D.王昌龄《从军行》、白居易《杜陵叟》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老舍的长篇小说代表作是（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A.《骆驼祥子》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D.《月牙儿》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马致远的《天净沙·秋思》中紧接“枯藤老树昏鸦”的句子是（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A.小桥流水人家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B.古道西风瘦马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C.夕阳西下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D.断肠人在天涯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“多行不义必自毙”“贻笑大方”“夙兴夜寐”三个成语依次出自（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A.《寡人之于国也》、《庄子·秋水》、《季氏将伐颛臾》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B.《郑伯克段于鄢》、《庄子·秋水》、《诗经·氓》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C.《陈情表》、《诗经·氓》、《郑伯克段于鄢》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D.《礼记·大同》、《寡人之于国也》、《庄子·秋水》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“祸起萧墙”、“望洋兴叹”、“日薄西山”三个成语依次出自（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A.《季氏将伐颛臾》、《陈情表》、《庄子·秋水》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B.《寡人之于国也》、《季氏将伐颛臾》、《陈情表》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C.《季氏将伐颛臾》、《庄子·秋水》、《陈情表》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D.《寡人之于国也》、《庄子·秋水》、《陈情表》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下列作品中，属于汉代乐府民歌的是（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散文《爱尔克的灯光》的作者是（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D.朱自清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https://d.book118.com/047064105156006044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47064105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