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9" w:history="1">
        <w:r>
          <w:rPr>
            <w:rFonts w:ascii="仿宋" w:eastAsia="仿宋" w:hAnsi="仿宋" w:cs="仿宋" w:hint="eastAsia"/>
            <w:lang w:eastAsia="zh-CN"/>
          </w:rPr>
          <w:t>前言</w:t>
        </w:r>
        <w:r>
          <w:tab/>
        </w:r>
        <w:r>
          <w:fldChar w:fldCharType="begin"/>
        </w:r>
        <w:r>
          <w:instrText xml:space="preserve"> PAGEREF _Toc22649 \h </w:instrText>
        </w:r>
        <w:r>
          <w:fldChar w:fldCharType="separate"/>
        </w:r>
        <w:r>
          <w:t>3</w:t>
        </w:r>
        <w:r>
          <w:fldChar w:fldCharType="end"/>
        </w:r>
      </w:hyperlink>
    </w:p>
    <w:p>
      <w:pPr>
        <w:pStyle w:val="TOC1"/>
        <w:tabs>
          <w:tab w:val="right" w:leader="dot" w:pos="8306"/>
        </w:tabs>
      </w:pPr>
      <w:hyperlink w:anchor="_Toc2143" w:history="1">
        <w:r>
          <w:rPr>
            <w:rFonts w:ascii="仿宋" w:eastAsia="仿宋" w:hAnsi="仿宋" w:cs="仿宋" w:hint="eastAsia"/>
            <w:lang w:eastAsia="zh-CN"/>
          </w:rPr>
          <w:t>一、脂肪测量仪项目文档管理</w:t>
        </w:r>
        <w:r>
          <w:tab/>
        </w:r>
        <w:r>
          <w:fldChar w:fldCharType="begin"/>
        </w:r>
        <w:r>
          <w:instrText xml:space="preserve"> PAGEREF _Toc2143 \h </w:instrText>
        </w:r>
        <w:r>
          <w:fldChar w:fldCharType="separate"/>
        </w:r>
        <w:r>
          <w:t>3</w:t>
        </w:r>
        <w:r>
          <w:fldChar w:fldCharType="end"/>
        </w:r>
      </w:hyperlink>
    </w:p>
    <w:p>
      <w:pPr>
        <w:pStyle w:val="TOC2"/>
        <w:tabs>
          <w:tab w:val="right" w:leader="dot" w:pos="8306"/>
        </w:tabs>
      </w:pPr>
      <w:hyperlink w:anchor="_Toc1985" w:history="1">
        <w:r>
          <w:rPr>
            <w:rFonts w:ascii="仿宋" w:eastAsia="仿宋" w:hAnsi="仿宋" w:cs="仿宋" w:hint="eastAsia"/>
            <w:lang w:eastAsia="zh-CN"/>
          </w:rPr>
          <w:t>(一)、文档编制与审查</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10701" w:history="1">
        <w:r>
          <w:rPr>
            <w:rFonts w:ascii="仿宋" w:eastAsia="仿宋" w:hAnsi="仿宋" w:cs="仿宋" w:hint="eastAsia"/>
            <w:lang w:eastAsia="zh-CN"/>
          </w:rPr>
          <w:t>(二)、文档发布与分发</w:t>
        </w:r>
        <w:r>
          <w:tab/>
        </w:r>
        <w:r>
          <w:fldChar w:fldCharType="begin"/>
        </w:r>
        <w:r>
          <w:instrText xml:space="preserve"> PAGEREF _Toc10701 \h </w:instrText>
        </w:r>
        <w:r>
          <w:fldChar w:fldCharType="separate"/>
        </w:r>
        <w:r>
          <w:t>4</w:t>
        </w:r>
        <w:r>
          <w:fldChar w:fldCharType="end"/>
        </w:r>
      </w:hyperlink>
    </w:p>
    <w:p>
      <w:pPr>
        <w:pStyle w:val="TOC2"/>
        <w:tabs>
          <w:tab w:val="right" w:leader="dot" w:pos="8306"/>
        </w:tabs>
      </w:pPr>
      <w:hyperlink w:anchor="_Toc15043" w:history="1">
        <w:r>
          <w:rPr>
            <w:rFonts w:ascii="仿宋" w:eastAsia="仿宋" w:hAnsi="仿宋" w:cs="仿宋" w:hint="eastAsia"/>
            <w:lang w:eastAsia="zh-CN"/>
          </w:rPr>
          <w:t>(三)、文档存档与归档</w:t>
        </w:r>
        <w:r>
          <w:tab/>
        </w:r>
        <w:r>
          <w:fldChar w:fldCharType="begin"/>
        </w:r>
        <w:r>
          <w:instrText xml:space="preserve"> PAGEREF _Toc15043 \h </w:instrText>
        </w:r>
        <w:r>
          <w:fldChar w:fldCharType="separate"/>
        </w:r>
        <w:r>
          <w:t>5</w:t>
        </w:r>
        <w:r>
          <w:fldChar w:fldCharType="end"/>
        </w:r>
      </w:hyperlink>
    </w:p>
    <w:p>
      <w:pPr>
        <w:pStyle w:val="TOC1"/>
        <w:tabs>
          <w:tab w:val="right" w:leader="dot" w:pos="8306"/>
        </w:tabs>
      </w:pPr>
      <w:hyperlink w:anchor="_Toc23427" w:history="1">
        <w:r>
          <w:rPr>
            <w:rFonts w:ascii="仿宋" w:eastAsia="仿宋" w:hAnsi="仿宋" w:cs="仿宋" w:hint="eastAsia"/>
            <w:lang w:eastAsia="zh-CN"/>
          </w:rPr>
          <w:t>二、市场分析、调研</w:t>
        </w:r>
        <w:r>
          <w:tab/>
        </w:r>
        <w:r>
          <w:fldChar w:fldCharType="begin"/>
        </w:r>
        <w:r>
          <w:instrText xml:space="preserve"> PAGEREF _Toc23427 \h </w:instrText>
        </w:r>
        <w:r>
          <w:fldChar w:fldCharType="separate"/>
        </w:r>
        <w:r>
          <w:t>6</w:t>
        </w:r>
        <w:r>
          <w:fldChar w:fldCharType="end"/>
        </w:r>
      </w:hyperlink>
    </w:p>
    <w:p>
      <w:pPr>
        <w:pStyle w:val="TOC2"/>
        <w:tabs>
          <w:tab w:val="right" w:leader="dot" w:pos="8306"/>
        </w:tabs>
      </w:pPr>
      <w:hyperlink w:anchor="_Toc5001" w:history="1">
        <w:r>
          <w:rPr>
            <w:rFonts w:ascii="仿宋" w:eastAsia="仿宋" w:hAnsi="仿宋" w:cs="仿宋" w:hint="eastAsia"/>
            <w:lang w:eastAsia="zh-CN"/>
          </w:rPr>
          <w:t>(一)、脂肪测量仪行业分析</w:t>
        </w:r>
        <w:r>
          <w:tab/>
        </w:r>
        <w:r>
          <w:fldChar w:fldCharType="begin"/>
        </w:r>
        <w:r>
          <w:instrText xml:space="preserve"> PAGEREF _Toc5001 \h </w:instrText>
        </w:r>
        <w:r>
          <w:fldChar w:fldCharType="separate"/>
        </w:r>
        <w:r>
          <w:t>6</w:t>
        </w:r>
        <w:r>
          <w:fldChar w:fldCharType="end"/>
        </w:r>
      </w:hyperlink>
    </w:p>
    <w:p>
      <w:pPr>
        <w:pStyle w:val="TOC2"/>
        <w:tabs>
          <w:tab w:val="right" w:leader="dot" w:pos="8306"/>
        </w:tabs>
      </w:pPr>
      <w:hyperlink w:anchor="_Toc7446" w:history="1">
        <w:r>
          <w:rPr>
            <w:rFonts w:ascii="仿宋" w:eastAsia="仿宋" w:hAnsi="仿宋" w:cs="仿宋" w:hint="eastAsia"/>
            <w:lang w:eastAsia="zh-CN"/>
          </w:rPr>
          <w:t>(二)、脂肪测量仪市场分析预测</w:t>
        </w:r>
        <w:r>
          <w:tab/>
        </w:r>
        <w:r>
          <w:fldChar w:fldCharType="begin"/>
        </w:r>
        <w:r>
          <w:instrText xml:space="preserve"> PAGEREF _Toc7446 \h </w:instrText>
        </w:r>
        <w:r>
          <w:fldChar w:fldCharType="separate"/>
        </w:r>
        <w:r>
          <w:t>7</w:t>
        </w:r>
        <w:r>
          <w:fldChar w:fldCharType="end"/>
        </w:r>
      </w:hyperlink>
    </w:p>
    <w:p>
      <w:pPr>
        <w:pStyle w:val="TOC1"/>
        <w:tabs>
          <w:tab w:val="right" w:leader="dot" w:pos="8306"/>
        </w:tabs>
      </w:pPr>
      <w:hyperlink w:anchor="_Toc10815" w:history="1">
        <w:r>
          <w:rPr>
            <w:rFonts w:ascii="仿宋" w:eastAsia="仿宋" w:hAnsi="仿宋" w:cs="仿宋" w:hint="eastAsia"/>
            <w:lang w:eastAsia="zh-CN"/>
          </w:rPr>
          <w:t>三、脂肪测量仪项目土建工程</w:t>
        </w:r>
        <w:r>
          <w:tab/>
        </w:r>
        <w:r>
          <w:fldChar w:fldCharType="begin"/>
        </w:r>
        <w:r>
          <w:instrText xml:space="preserve"> PAGEREF _Toc10815 \h </w:instrText>
        </w:r>
        <w:r>
          <w:fldChar w:fldCharType="separate"/>
        </w:r>
        <w:r>
          <w:t>8</w:t>
        </w:r>
        <w:r>
          <w:fldChar w:fldCharType="end"/>
        </w:r>
      </w:hyperlink>
    </w:p>
    <w:p>
      <w:pPr>
        <w:pStyle w:val="TOC2"/>
        <w:tabs>
          <w:tab w:val="right" w:leader="dot" w:pos="8306"/>
        </w:tabs>
      </w:pPr>
      <w:hyperlink w:anchor="_Toc2374" w:history="1">
        <w:r>
          <w:rPr>
            <w:rFonts w:ascii="仿宋" w:eastAsia="仿宋" w:hAnsi="仿宋" w:cs="仿宋" w:hint="eastAsia"/>
            <w:lang w:eastAsia="zh-CN"/>
          </w:rPr>
          <w:t>(一)、建筑工程设计原则</w:t>
        </w:r>
        <w:r>
          <w:tab/>
        </w:r>
        <w:r>
          <w:fldChar w:fldCharType="begin"/>
        </w:r>
        <w:r>
          <w:instrText xml:space="preserve"> PAGEREF _Toc2374 \h </w:instrText>
        </w:r>
        <w:r>
          <w:fldChar w:fldCharType="separate"/>
        </w:r>
        <w:r>
          <w:t>8</w:t>
        </w:r>
        <w:r>
          <w:fldChar w:fldCharType="end"/>
        </w:r>
      </w:hyperlink>
    </w:p>
    <w:p>
      <w:pPr>
        <w:pStyle w:val="TOC2"/>
        <w:tabs>
          <w:tab w:val="right" w:leader="dot" w:pos="8306"/>
        </w:tabs>
      </w:pPr>
      <w:hyperlink w:anchor="_Toc3299" w:history="1">
        <w:r>
          <w:rPr>
            <w:rFonts w:ascii="仿宋" w:eastAsia="仿宋" w:hAnsi="仿宋" w:cs="仿宋" w:hint="eastAsia"/>
            <w:lang w:eastAsia="zh-CN"/>
          </w:rPr>
          <w:t>(二)、土建工程设计年限及安全等级</w:t>
        </w:r>
        <w:r>
          <w:tab/>
        </w:r>
        <w:r>
          <w:fldChar w:fldCharType="begin"/>
        </w:r>
        <w:r>
          <w:instrText xml:space="preserve"> PAGEREF _Toc3299 \h </w:instrText>
        </w:r>
        <w:r>
          <w:fldChar w:fldCharType="separate"/>
        </w:r>
        <w:r>
          <w:t>9</w:t>
        </w:r>
        <w:r>
          <w:fldChar w:fldCharType="end"/>
        </w:r>
      </w:hyperlink>
    </w:p>
    <w:p>
      <w:pPr>
        <w:pStyle w:val="TOC2"/>
        <w:tabs>
          <w:tab w:val="right" w:leader="dot" w:pos="8306"/>
        </w:tabs>
      </w:pPr>
      <w:hyperlink w:anchor="_Toc17253" w:history="1">
        <w:r>
          <w:rPr>
            <w:rFonts w:ascii="仿宋" w:eastAsia="仿宋" w:hAnsi="仿宋" w:cs="仿宋" w:hint="eastAsia"/>
            <w:lang w:eastAsia="zh-CN"/>
          </w:rPr>
          <w:t>(三)、建筑工程设计总体要求</w:t>
        </w:r>
        <w:r>
          <w:tab/>
        </w:r>
        <w:r>
          <w:fldChar w:fldCharType="begin"/>
        </w:r>
        <w:r>
          <w:instrText xml:space="preserve"> PAGEREF _Toc17253 \h </w:instrText>
        </w:r>
        <w:r>
          <w:fldChar w:fldCharType="separate"/>
        </w:r>
        <w:r>
          <w:t>10</w:t>
        </w:r>
        <w:r>
          <w:fldChar w:fldCharType="end"/>
        </w:r>
      </w:hyperlink>
    </w:p>
    <w:p>
      <w:pPr>
        <w:pStyle w:val="TOC2"/>
        <w:tabs>
          <w:tab w:val="right" w:leader="dot" w:pos="8306"/>
        </w:tabs>
      </w:pPr>
      <w:hyperlink w:anchor="_Toc12674" w:history="1">
        <w:r>
          <w:rPr>
            <w:rFonts w:ascii="仿宋" w:eastAsia="仿宋" w:hAnsi="仿宋" w:cs="仿宋" w:hint="eastAsia"/>
            <w:lang w:eastAsia="zh-CN"/>
          </w:rPr>
          <w:t>(四)、土建工程建设指标</w:t>
        </w:r>
        <w:r>
          <w:tab/>
        </w:r>
        <w:r>
          <w:fldChar w:fldCharType="begin"/>
        </w:r>
        <w:r>
          <w:instrText xml:space="preserve"> PAGEREF _Toc12674 \h </w:instrText>
        </w:r>
        <w:r>
          <w:fldChar w:fldCharType="separate"/>
        </w:r>
        <w:r>
          <w:t>11</w:t>
        </w:r>
        <w:r>
          <w:fldChar w:fldCharType="end"/>
        </w:r>
      </w:hyperlink>
    </w:p>
    <w:p>
      <w:pPr>
        <w:pStyle w:val="TOC1"/>
        <w:tabs>
          <w:tab w:val="right" w:leader="dot" w:pos="8306"/>
        </w:tabs>
      </w:pPr>
      <w:hyperlink w:anchor="_Toc28976" w:history="1">
        <w:r>
          <w:rPr>
            <w:rFonts w:ascii="仿宋" w:eastAsia="仿宋" w:hAnsi="仿宋" w:cs="仿宋" w:hint="eastAsia"/>
            <w:lang w:eastAsia="zh-CN"/>
          </w:rPr>
          <w:t>四、产品规划分析</w:t>
        </w:r>
        <w:r>
          <w:tab/>
        </w:r>
        <w:r>
          <w:fldChar w:fldCharType="begin"/>
        </w:r>
        <w:r>
          <w:instrText xml:space="preserve"> PAGEREF _Toc28976 \h </w:instrText>
        </w:r>
        <w:r>
          <w:fldChar w:fldCharType="separate"/>
        </w:r>
        <w:r>
          <w:t>11</w:t>
        </w:r>
        <w:r>
          <w:fldChar w:fldCharType="end"/>
        </w:r>
      </w:hyperlink>
    </w:p>
    <w:p>
      <w:pPr>
        <w:pStyle w:val="TOC2"/>
        <w:tabs>
          <w:tab w:val="right" w:leader="dot" w:pos="8306"/>
        </w:tabs>
      </w:pPr>
      <w:hyperlink w:anchor="_Toc5954" w:history="1">
        <w:r>
          <w:rPr>
            <w:rFonts w:ascii="仿宋" w:eastAsia="仿宋" w:hAnsi="仿宋" w:cs="仿宋" w:hint="eastAsia"/>
            <w:lang w:eastAsia="zh-CN"/>
          </w:rPr>
          <w:t>(一)、产品规划</w:t>
        </w:r>
        <w:r>
          <w:tab/>
        </w:r>
        <w:r>
          <w:fldChar w:fldCharType="begin"/>
        </w:r>
        <w:r>
          <w:instrText xml:space="preserve"> PAGEREF _Toc5954 \h </w:instrText>
        </w:r>
        <w:r>
          <w:fldChar w:fldCharType="separate"/>
        </w:r>
        <w:r>
          <w:t>11</w:t>
        </w:r>
        <w:r>
          <w:fldChar w:fldCharType="end"/>
        </w:r>
      </w:hyperlink>
    </w:p>
    <w:p>
      <w:pPr>
        <w:pStyle w:val="TOC2"/>
        <w:tabs>
          <w:tab w:val="right" w:leader="dot" w:pos="8306"/>
        </w:tabs>
      </w:pPr>
      <w:hyperlink w:anchor="_Toc11306" w:history="1">
        <w:r>
          <w:rPr>
            <w:rFonts w:ascii="仿宋" w:eastAsia="仿宋" w:hAnsi="仿宋" w:cs="仿宋" w:hint="eastAsia"/>
            <w:lang w:eastAsia="zh-CN"/>
          </w:rPr>
          <w:t>(二)、建设规模</w:t>
        </w:r>
        <w:r>
          <w:tab/>
        </w:r>
        <w:r>
          <w:fldChar w:fldCharType="begin"/>
        </w:r>
        <w:r>
          <w:instrText xml:space="preserve"> PAGEREF _Toc11306 \h </w:instrText>
        </w:r>
        <w:r>
          <w:fldChar w:fldCharType="separate"/>
        </w:r>
        <w:r>
          <w:t>12</w:t>
        </w:r>
        <w:r>
          <w:fldChar w:fldCharType="end"/>
        </w:r>
      </w:hyperlink>
    </w:p>
    <w:p>
      <w:pPr>
        <w:pStyle w:val="TOC1"/>
        <w:tabs>
          <w:tab w:val="right" w:leader="dot" w:pos="8306"/>
        </w:tabs>
      </w:pPr>
      <w:hyperlink w:anchor="_Toc29892" w:history="1">
        <w:r>
          <w:rPr>
            <w:rFonts w:ascii="仿宋" w:eastAsia="仿宋" w:hAnsi="仿宋" w:cs="仿宋" w:hint="eastAsia"/>
            <w:lang w:eastAsia="zh-CN"/>
          </w:rPr>
          <w:t>五、脂肪测量仪项目选址可行性分析</w:t>
        </w:r>
        <w:r>
          <w:tab/>
        </w:r>
        <w:r>
          <w:fldChar w:fldCharType="begin"/>
        </w:r>
        <w:r>
          <w:instrText xml:space="preserve"> PAGEREF _Toc29892 \h </w:instrText>
        </w:r>
        <w:r>
          <w:fldChar w:fldCharType="separate"/>
        </w:r>
        <w:r>
          <w:t>13</w:t>
        </w:r>
        <w:r>
          <w:fldChar w:fldCharType="end"/>
        </w:r>
      </w:hyperlink>
    </w:p>
    <w:p>
      <w:pPr>
        <w:pStyle w:val="TOC2"/>
        <w:tabs>
          <w:tab w:val="right" w:leader="dot" w:pos="8306"/>
        </w:tabs>
      </w:pPr>
      <w:hyperlink w:anchor="_Toc28400" w:history="1">
        <w:r>
          <w:rPr>
            <w:rFonts w:ascii="仿宋" w:eastAsia="仿宋" w:hAnsi="仿宋" w:cs="仿宋" w:hint="eastAsia"/>
            <w:lang w:eastAsia="zh-CN"/>
          </w:rPr>
          <w:t>(一)、脂肪测量仪项目选址</w:t>
        </w:r>
        <w:r>
          <w:tab/>
        </w:r>
        <w:r>
          <w:fldChar w:fldCharType="begin"/>
        </w:r>
        <w:r>
          <w:instrText xml:space="preserve"> PAGEREF _Toc28400 \h </w:instrText>
        </w:r>
        <w:r>
          <w:fldChar w:fldCharType="separate"/>
        </w:r>
        <w:r>
          <w:t>13</w:t>
        </w:r>
        <w:r>
          <w:fldChar w:fldCharType="end"/>
        </w:r>
      </w:hyperlink>
    </w:p>
    <w:p>
      <w:pPr>
        <w:pStyle w:val="TOC2"/>
        <w:tabs>
          <w:tab w:val="right" w:leader="dot" w:pos="8306"/>
        </w:tabs>
      </w:pPr>
      <w:hyperlink w:anchor="_Toc1708" w:history="1">
        <w:r>
          <w:rPr>
            <w:rFonts w:ascii="仿宋" w:eastAsia="仿宋" w:hAnsi="仿宋" w:cs="仿宋" w:hint="eastAsia"/>
            <w:lang w:eastAsia="zh-CN"/>
          </w:rPr>
          <w:t>(二)、用地控制指标</w:t>
        </w:r>
        <w:r>
          <w:tab/>
        </w:r>
        <w:r>
          <w:fldChar w:fldCharType="begin"/>
        </w:r>
        <w:r>
          <w:instrText xml:space="preserve"> PAGEREF _Toc1708 \h </w:instrText>
        </w:r>
        <w:r>
          <w:fldChar w:fldCharType="separate"/>
        </w:r>
        <w:r>
          <w:t>13</w:t>
        </w:r>
        <w:r>
          <w:fldChar w:fldCharType="end"/>
        </w:r>
      </w:hyperlink>
    </w:p>
    <w:p>
      <w:pPr>
        <w:pStyle w:val="TOC2"/>
        <w:tabs>
          <w:tab w:val="right" w:leader="dot" w:pos="8306"/>
        </w:tabs>
      </w:pPr>
      <w:hyperlink w:anchor="_Toc26154" w:history="1">
        <w:r>
          <w:rPr>
            <w:rFonts w:ascii="仿宋" w:eastAsia="仿宋" w:hAnsi="仿宋" w:cs="仿宋" w:hint="eastAsia"/>
            <w:lang w:eastAsia="zh-CN"/>
          </w:rPr>
          <w:t>(三)、节约用地措施</w:t>
        </w:r>
        <w:r>
          <w:tab/>
        </w:r>
        <w:r>
          <w:fldChar w:fldCharType="begin"/>
        </w:r>
        <w:r>
          <w:instrText xml:space="preserve"> PAGEREF _Toc26154 \h </w:instrText>
        </w:r>
        <w:r>
          <w:fldChar w:fldCharType="separate"/>
        </w:r>
        <w:r>
          <w:t>15</w:t>
        </w:r>
        <w:r>
          <w:fldChar w:fldCharType="end"/>
        </w:r>
      </w:hyperlink>
    </w:p>
    <w:p>
      <w:pPr>
        <w:pStyle w:val="TOC2"/>
        <w:tabs>
          <w:tab w:val="right" w:leader="dot" w:pos="8306"/>
        </w:tabs>
      </w:pPr>
      <w:hyperlink w:anchor="_Toc26445" w:history="1">
        <w:r>
          <w:rPr>
            <w:rFonts w:ascii="仿宋" w:eastAsia="仿宋" w:hAnsi="仿宋" w:cs="仿宋" w:hint="eastAsia"/>
            <w:lang w:eastAsia="zh-CN"/>
          </w:rPr>
          <w:t>(四)、总图布置方案</w:t>
        </w:r>
        <w:r>
          <w:tab/>
        </w:r>
        <w:r>
          <w:fldChar w:fldCharType="begin"/>
        </w:r>
        <w:r>
          <w:instrText xml:space="preserve"> PAGEREF _Toc26445 \h </w:instrText>
        </w:r>
        <w:r>
          <w:fldChar w:fldCharType="separate"/>
        </w:r>
        <w:r>
          <w:t>16</w:t>
        </w:r>
        <w:r>
          <w:fldChar w:fldCharType="end"/>
        </w:r>
      </w:hyperlink>
    </w:p>
    <w:p>
      <w:pPr>
        <w:pStyle w:val="TOC2"/>
        <w:tabs>
          <w:tab w:val="right" w:leader="dot" w:pos="8306"/>
        </w:tabs>
      </w:pPr>
      <w:hyperlink w:anchor="_Toc2559" w:history="1">
        <w:r>
          <w:rPr>
            <w:rFonts w:ascii="仿宋" w:eastAsia="仿宋" w:hAnsi="仿宋" w:cs="仿宋" w:hint="eastAsia"/>
            <w:lang w:eastAsia="zh-CN"/>
          </w:rPr>
          <w:t>(五)、选址综合评价</w:t>
        </w:r>
        <w:r>
          <w:tab/>
        </w:r>
        <w:r>
          <w:fldChar w:fldCharType="begin"/>
        </w:r>
        <w:r>
          <w:instrText xml:space="preserve"> PAGEREF _Toc2559 \h </w:instrText>
        </w:r>
        <w:r>
          <w:fldChar w:fldCharType="separate"/>
        </w:r>
        <w:r>
          <w:t>17</w:t>
        </w:r>
        <w:r>
          <w:fldChar w:fldCharType="end"/>
        </w:r>
      </w:hyperlink>
    </w:p>
    <w:p>
      <w:pPr>
        <w:pStyle w:val="TOC1"/>
        <w:tabs>
          <w:tab w:val="right" w:leader="dot" w:pos="8306"/>
        </w:tabs>
      </w:pPr>
      <w:hyperlink w:anchor="_Toc24777" w:history="1">
        <w:r>
          <w:rPr>
            <w:rFonts w:ascii="仿宋" w:eastAsia="仿宋" w:hAnsi="仿宋" w:cs="仿宋" w:hint="eastAsia"/>
            <w:lang w:eastAsia="zh-CN"/>
          </w:rPr>
          <w:t>六、脂肪测量仪项目建设背景及必要性分析</w:t>
        </w:r>
        <w:r>
          <w:tab/>
        </w:r>
        <w:r>
          <w:fldChar w:fldCharType="begin"/>
        </w:r>
        <w:r>
          <w:instrText xml:space="preserve"> PAGEREF _Toc24777 \h </w:instrText>
        </w:r>
        <w:r>
          <w:fldChar w:fldCharType="separate"/>
        </w:r>
        <w:r>
          <w:t>18</w:t>
        </w:r>
        <w:r>
          <w:fldChar w:fldCharType="end"/>
        </w:r>
      </w:hyperlink>
    </w:p>
    <w:p>
      <w:pPr>
        <w:pStyle w:val="TOC2"/>
        <w:tabs>
          <w:tab w:val="right" w:leader="dot" w:pos="8306"/>
        </w:tabs>
      </w:pPr>
      <w:hyperlink w:anchor="_Toc19514" w:history="1">
        <w:r>
          <w:rPr>
            <w:rFonts w:ascii="仿宋" w:eastAsia="仿宋" w:hAnsi="仿宋" w:cs="仿宋" w:hint="eastAsia"/>
            <w:lang w:eastAsia="zh-CN"/>
          </w:rPr>
          <w:t>(一)、脂肪测量仪项目背景分析</w:t>
        </w:r>
        <w:r>
          <w:tab/>
        </w:r>
        <w:r>
          <w:fldChar w:fldCharType="begin"/>
        </w:r>
        <w:r>
          <w:instrText xml:space="preserve"> PAGEREF _Toc19514 \h </w:instrText>
        </w:r>
        <w:r>
          <w:fldChar w:fldCharType="separate"/>
        </w:r>
        <w:r>
          <w:t>18</w:t>
        </w:r>
        <w:r>
          <w:fldChar w:fldCharType="end"/>
        </w:r>
      </w:hyperlink>
    </w:p>
    <w:p>
      <w:pPr>
        <w:pStyle w:val="TOC2"/>
        <w:tabs>
          <w:tab w:val="right" w:leader="dot" w:pos="8306"/>
        </w:tabs>
      </w:pPr>
      <w:hyperlink w:anchor="_Toc29994" w:history="1">
        <w:r>
          <w:rPr>
            <w:rFonts w:ascii="仿宋" w:eastAsia="仿宋" w:hAnsi="仿宋" w:cs="仿宋" w:hint="eastAsia"/>
            <w:lang w:eastAsia="zh-CN"/>
          </w:rPr>
          <w:t>(二)、脂肪测量仪项目建设必要性分析</w:t>
        </w:r>
        <w:r>
          <w:tab/>
        </w:r>
        <w:r>
          <w:fldChar w:fldCharType="begin"/>
        </w:r>
        <w:r>
          <w:instrText xml:space="preserve"> PAGEREF _Toc29994 \h </w:instrText>
        </w:r>
        <w:r>
          <w:fldChar w:fldCharType="separate"/>
        </w:r>
        <w:r>
          <w:t>20</w:t>
        </w:r>
        <w:r>
          <w:fldChar w:fldCharType="end"/>
        </w:r>
      </w:hyperlink>
    </w:p>
    <w:p>
      <w:pPr>
        <w:pStyle w:val="TOC1"/>
        <w:tabs>
          <w:tab w:val="right" w:leader="dot" w:pos="8306"/>
        </w:tabs>
      </w:pPr>
      <w:hyperlink w:anchor="_Toc18561" w:history="1">
        <w:r>
          <w:rPr>
            <w:rFonts w:ascii="仿宋" w:eastAsia="仿宋" w:hAnsi="仿宋" w:cs="仿宋" w:hint="eastAsia"/>
            <w:lang w:eastAsia="zh-CN"/>
          </w:rPr>
          <w:t>七、脂肪测量仪项目计划安排</w:t>
        </w:r>
        <w:r>
          <w:tab/>
        </w:r>
        <w:r>
          <w:fldChar w:fldCharType="begin"/>
        </w:r>
        <w:r>
          <w:instrText xml:space="preserve"> PAGEREF _Toc18561 \h </w:instrText>
        </w:r>
        <w:r>
          <w:fldChar w:fldCharType="separate"/>
        </w:r>
        <w:r>
          <w:t>21</w:t>
        </w:r>
        <w:r>
          <w:fldChar w:fldCharType="end"/>
        </w:r>
      </w:hyperlink>
    </w:p>
    <w:p>
      <w:pPr>
        <w:pStyle w:val="TOC2"/>
        <w:tabs>
          <w:tab w:val="right" w:leader="dot" w:pos="8306"/>
        </w:tabs>
      </w:pPr>
      <w:hyperlink w:anchor="_Toc29754" w:history="1">
        <w:r>
          <w:rPr>
            <w:rFonts w:ascii="仿宋" w:eastAsia="仿宋" w:hAnsi="仿宋" w:cs="仿宋" w:hint="eastAsia"/>
            <w:lang w:eastAsia="zh-CN"/>
          </w:rPr>
          <w:t>(一)、建设周期</w:t>
        </w:r>
        <w:r>
          <w:tab/>
        </w:r>
        <w:r>
          <w:fldChar w:fldCharType="begin"/>
        </w:r>
        <w:r>
          <w:instrText xml:space="preserve"> PAGEREF _Toc29754 \h </w:instrText>
        </w:r>
        <w:r>
          <w:fldChar w:fldCharType="separate"/>
        </w:r>
        <w:r>
          <w:t>21</w:t>
        </w:r>
        <w:r>
          <w:fldChar w:fldCharType="end"/>
        </w:r>
      </w:hyperlink>
    </w:p>
    <w:p>
      <w:pPr>
        <w:pStyle w:val="TOC2"/>
        <w:tabs>
          <w:tab w:val="right" w:leader="dot" w:pos="8306"/>
        </w:tabs>
      </w:pPr>
      <w:hyperlink w:anchor="_Toc3911" w:history="1">
        <w:r>
          <w:rPr>
            <w:rFonts w:ascii="仿宋" w:eastAsia="仿宋" w:hAnsi="仿宋" w:cs="仿宋" w:hint="eastAsia"/>
            <w:lang w:eastAsia="zh-CN"/>
          </w:rPr>
          <w:t>(二)、建设进度</w:t>
        </w:r>
        <w:r>
          <w:tab/>
        </w:r>
        <w:r>
          <w:fldChar w:fldCharType="begin"/>
        </w:r>
        <w:r>
          <w:instrText xml:space="preserve"> PAGEREF _Toc3911 \h </w:instrText>
        </w:r>
        <w:r>
          <w:fldChar w:fldCharType="separate"/>
        </w:r>
        <w:r>
          <w:t>22</w:t>
        </w:r>
        <w:r>
          <w:fldChar w:fldCharType="end"/>
        </w:r>
      </w:hyperlink>
    </w:p>
    <w:p>
      <w:pPr>
        <w:pStyle w:val="TOC2"/>
        <w:tabs>
          <w:tab w:val="right" w:leader="dot" w:pos="8306"/>
        </w:tabs>
      </w:pPr>
      <w:hyperlink w:anchor="_Toc29988" w:history="1">
        <w:r>
          <w:rPr>
            <w:rFonts w:ascii="仿宋" w:eastAsia="仿宋" w:hAnsi="仿宋" w:cs="仿宋" w:hint="eastAsia"/>
            <w:lang w:eastAsia="zh-CN"/>
          </w:rPr>
          <w:t>(三)、进度安排注意事项</w:t>
        </w:r>
        <w:r>
          <w:tab/>
        </w:r>
        <w:r>
          <w:fldChar w:fldCharType="begin"/>
        </w:r>
        <w:r>
          <w:instrText xml:space="preserve"> PAGEREF _Toc29988 \h </w:instrText>
        </w:r>
        <w:r>
          <w:fldChar w:fldCharType="separate"/>
        </w:r>
        <w:r>
          <w:t>23</w:t>
        </w:r>
        <w:r>
          <w:fldChar w:fldCharType="end"/>
        </w:r>
      </w:hyperlink>
    </w:p>
    <w:p>
      <w:pPr>
        <w:pStyle w:val="TOC2"/>
        <w:tabs>
          <w:tab w:val="right" w:leader="dot" w:pos="8306"/>
        </w:tabs>
      </w:pPr>
      <w:hyperlink w:anchor="_Toc10604" w:history="1">
        <w:r>
          <w:rPr>
            <w:rFonts w:ascii="仿宋" w:eastAsia="仿宋" w:hAnsi="仿宋" w:cs="仿宋" w:hint="eastAsia"/>
            <w:lang w:eastAsia="zh-CN"/>
          </w:rPr>
          <w:t>(四)、人力资源配置</w:t>
        </w:r>
        <w:r>
          <w:tab/>
        </w:r>
        <w:r>
          <w:fldChar w:fldCharType="begin"/>
        </w:r>
        <w:r>
          <w:instrText xml:space="preserve"> PAGEREF _Toc10604 \h </w:instrText>
        </w:r>
        <w:r>
          <w:fldChar w:fldCharType="separate"/>
        </w:r>
        <w:r>
          <w:t>25</w:t>
        </w:r>
        <w:r>
          <w:fldChar w:fldCharType="end"/>
        </w:r>
      </w:hyperlink>
    </w:p>
    <w:p>
      <w:pPr>
        <w:pStyle w:val="TOC1"/>
        <w:tabs>
          <w:tab w:val="right" w:leader="dot" w:pos="8306"/>
        </w:tabs>
      </w:pPr>
      <w:hyperlink w:anchor="_Toc31275" w:history="1">
        <w:r>
          <w:rPr>
            <w:rFonts w:ascii="仿宋" w:eastAsia="仿宋" w:hAnsi="仿宋" w:cs="仿宋" w:hint="eastAsia"/>
            <w:lang w:eastAsia="zh-CN"/>
          </w:rPr>
          <w:t>八、脂肪测量仪项目环境影响分析</w:t>
        </w:r>
        <w:r>
          <w:tab/>
        </w:r>
        <w:r>
          <w:fldChar w:fldCharType="begin"/>
        </w:r>
        <w:r>
          <w:instrText xml:space="preserve"> PAGEREF _Toc31275 \h </w:instrText>
        </w:r>
        <w:r>
          <w:fldChar w:fldCharType="separate"/>
        </w:r>
        <w:r>
          <w:t>26</w:t>
        </w:r>
        <w:r>
          <w:fldChar w:fldCharType="end"/>
        </w:r>
      </w:hyperlink>
    </w:p>
    <w:p>
      <w:pPr>
        <w:pStyle w:val="TOC2"/>
        <w:tabs>
          <w:tab w:val="right" w:leader="dot" w:pos="8306"/>
        </w:tabs>
      </w:pPr>
      <w:hyperlink w:anchor="_Toc8602" w:history="1">
        <w:r>
          <w:rPr>
            <w:rFonts w:ascii="仿宋" w:eastAsia="仿宋" w:hAnsi="仿宋" w:cs="仿宋" w:hint="eastAsia"/>
            <w:lang w:eastAsia="zh-CN"/>
          </w:rPr>
          <w:t>(一)、建设区域环境质量现状</w:t>
        </w:r>
        <w:r>
          <w:tab/>
        </w:r>
        <w:r>
          <w:fldChar w:fldCharType="begin"/>
        </w:r>
        <w:r>
          <w:instrText xml:space="preserve"> PAGEREF _Toc8602 \h </w:instrText>
        </w:r>
        <w:r>
          <w:fldChar w:fldCharType="separate"/>
        </w:r>
        <w:r>
          <w:t>26</w:t>
        </w:r>
        <w:r>
          <w:fldChar w:fldCharType="end"/>
        </w:r>
      </w:hyperlink>
    </w:p>
    <w:p>
      <w:pPr>
        <w:pStyle w:val="TOC2"/>
        <w:tabs>
          <w:tab w:val="right" w:leader="dot" w:pos="8306"/>
        </w:tabs>
      </w:pPr>
      <w:hyperlink w:anchor="_Toc30451" w:history="1">
        <w:r>
          <w:rPr>
            <w:rFonts w:ascii="仿宋" w:eastAsia="仿宋" w:hAnsi="仿宋" w:cs="仿宋" w:hint="eastAsia"/>
            <w:lang w:eastAsia="zh-CN"/>
          </w:rPr>
          <w:t>(二)、建设期环境保护</w:t>
        </w:r>
        <w:r>
          <w:tab/>
        </w:r>
        <w:r>
          <w:fldChar w:fldCharType="begin"/>
        </w:r>
        <w:r>
          <w:instrText xml:space="preserve"> PAGEREF _Toc30451 \h </w:instrText>
        </w:r>
        <w:r>
          <w:fldChar w:fldCharType="separate"/>
        </w:r>
        <w:r>
          <w:t>27</w:t>
        </w:r>
        <w:r>
          <w:fldChar w:fldCharType="end"/>
        </w:r>
      </w:hyperlink>
    </w:p>
    <w:p>
      <w:pPr>
        <w:pStyle w:val="TOC2"/>
        <w:tabs>
          <w:tab w:val="right" w:leader="dot" w:pos="8306"/>
        </w:tabs>
      </w:pPr>
      <w:hyperlink w:anchor="_Toc2539" w:history="1">
        <w:r>
          <w:rPr>
            <w:rFonts w:ascii="仿宋" w:eastAsia="仿宋" w:hAnsi="仿宋" w:cs="仿宋" w:hint="eastAsia"/>
            <w:lang w:eastAsia="zh-CN"/>
          </w:rPr>
          <w:t>(三)、运营期环境保护</w:t>
        </w:r>
        <w:r>
          <w:tab/>
        </w:r>
        <w:r>
          <w:fldChar w:fldCharType="begin"/>
        </w:r>
        <w:r>
          <w:instrText xml:space="preserve"> PAGEREF _Toc2539 \h </w:instrText>
        </w:r>
        <w:r>
          <w:fldChar w:fldCharType="separate"/>
        </w:r>
        <w:r>
          <w:t>28</w:t>
        </w:r>
        <w:r>
          <w:fldChar w:fldCharType="end"/>
        </w:r>
      </w:hyperlink>
    </w:p>
    <w:p>
      <w:pPr>
        <w:pStyle w:val="TOC2"/>
        <w:tabs>
          <w:tab w:val="right" w:leader="dot" w:pos="8306"/>
        </w:tabs>
      </w:pPr>
      <w:hyperlink w:anchor="_Toc30252" w:history="1">
        <w:r>
          <w:rPr>
            <w:rFonts w:ascii="仿宋" w:eastAsia="仿宋" w:hAnsi="仿宋" w:cs="仿宋" w:hint="eastAsia"/>
            <w:lang w:eastAsia="zh-CN"/>
          </w:rPr>
          <w:t>(四)、脂肪测量仪项目建设对区域经济的影响</w:t>
        </w:r>
        <w:r>
          <w:tab/>
        </w:r>
        <w:r>
          <w:fldChar w:fldCharType="begin"/>
        </w:r>
        <w:r>
          <w:instrText xml:space="preserve"> PAGEREF _Toc30252 \h </w:instrText>
        </w:r>
        <w:r>
          <w:fldChar w:fldCharType="separate"/>
        </w:r>
        <w:r>
          <w:t>30</w:t>
        </w:r>
        <w:r>
          <w:fldChar w:fldCharType="end"/>
        </w:r>
      </w:hyperlink>
    </w:p>
    <w:p>
      <w:pPr>
        <w:pStyle w:val="TOC2"/>
        <w:tabs>
          <w:tab w:val="right" w:leader="dot" w:pos="8306"/>
        </w:tabs>
      </w:pPr>
      <w:hyperlink w:anchor="_Toc26458" w:history="1">
        <w:r>
          <w:rPr>
            <w:rFonts w:ascii="仿宋" w:eastAsia="仿宋" w:hAnsi="仿宋" w:cs="仿宋" w:hint="eastAsia"/>
            <w:lang w:eastAsia="zh-CN"/>
          </w:rPr>
          <w:t>(五)、废弃物处理</w:t>
        </w:r>
        <w:r>
          <w:tab/>
        </w:r>
        <w:r>
          <w:fldChar w:fldCharType="begin"/>
        </w:r>
        <w:r>
          <w:instrText xml:space="preserve"> PAGEREF _Toc26458 \h </w:instrText>
        </w:r>
        <w:r>
          <w:fldChar w:fldCharType="separate"/>
        </w:r>
        <w:r>
          <w:t>32</w:t>
        </w:r>
        <w:r>
          <w:fldChar w:fldCharType="end"/>
        </w:r>
      </w:hyperlink>
    </w:p>
    <w:p>
      <w:pPr>
        <w:pStyle w:val="TOC2"/>
        <w:tabs>
          <w:tab w:val="right" w:leader="dot" w:pos="8306"/>
        </w:tabs>
      </w:pPr>
      <w:hyperlink w:anchor="_Toc16814" w:history="1">
        <w:r>
          <w:rPr>
            <w:rFonts w:ascii="仿宋" w:eastAsia="仿宋" w:hAnsi="仿宋" w:cs="仿宋" w:hint="eastAsia"/>
            <w:lang w:eastAsia="zh-CN"/>
          </w:rPr>
          <w:t>(六)、特殊环境影响分析</w:t>
        </w:r>
        <w:r>
          <w:tab/>
        </w:r>
        <w:r>
          <w:fldChar w:fldCharType="begin"/>
        </w:r>
        <w:r>
          <w:instrText xml:space="preserve"> PAGEREF _Toc16814 \h </w:instrText>
        </w:r>
        <w:r>
          <w:fldChar w:fldCharType="separate"/>
        </w:r>
        <w:r>
          <w:t>33</w:t>
        </w:r>
        <w:r>
          <w:fldChar w:fldCharType="end"/>
        </w:r>
      </w:hyperlink>
    </w:p>
    <w:p>
      <w:pPr>
        <w:pStyle w:val="TOC2"/>
        <w:tabs>
          <w:tab w:val="right" w:leader="dot" w:pos="8306"/>
        </w:tabs>
      </w:pPr>
      <w:hyperlink w:anchor="_Toc31237" w:history="1">
        <w:r>
          <w:rPr>
            <w:rFonts w:ascii="仿宋" w:eastAsia="仿宋" w:hAnsi="仿宋" w:cs="仿宋" w:hint="eastAsia"/>
            <w:lang w:eastAsia="zh-CN"/>
          </w:rPr>
          <w:t>(七)、清洁生产</w:t>
        </w:r>
        <w:r>
          <w:tab/>
        </w:r>
        <w:r>
          <w:fldChar w:fldCharType="begin"/>
        </w:r>
        <w:r>
          <w:instrText xml:space="preserve"> PAGEREF _Toc31237 \h </w:instrText>
        </w:r>
        <w:r>
          <w:fldChar w:fldCharType="separate"/>
        </w:r>
        <w:r>
          <w:t>34</w:t>
        </w:r>
        <w:r>
          <w:fldChar w:fldCharType="end"/>
        </w:r>
      </w:hyperlink>
    </w:p>
    <w:p>
      <w:pPr>
        <w:pStyle w:val="TOC2"/>
        <w:tabs>
          <w:tab w:val="right" w:leader="dot" w:pos="8306"/>
        </w:tabs>
      </w:pPr>
      <w:hyperlink w:anchor="_Toc18492" w:history="1">
        <w:r>
          <w:rPr>
            <w:rFonts w:ascii="仿宋" w:eastAsia="仿宋" w:hAnsi="仿宋" w:cs="仿宋" w:hint="eastAsia"/>
            <w:lang w:eastAsia="zh-CN"/>
          </w:rPr>
          <w:t>(八)、环境保护综合评价</w:t>
        </w:r>
        <w:r>
          <w:tab/>
        </w:r>
        <w:r>
          <w:fldChar w:fldCharType="begin"/>
        </w:r>
        <w:r>
          <w:instrText xml:space="preserve"> PAGEREF _Toc18492 \h </w:instrText>
        </w:r>
        <w:r>
          <w:fldChar w:fldCharType="separate"/>
        </w:r>
        <w:r>
          <w:t>35</w:t>
        </w:r>
        <w:r>
          <w:fldChar w:fldCharType="end"/>
        </w:r>
      </w:hyperlink>
    </w:p>
    <w:p>
      <w:pPr>
        <w:pStyle w:val="TOC1"/>
        <w:tabs>
          <w:tab w:val="right" w:leader="dot" w:pos="8306"/>
        </w:tabs>
      </w:pPr>
      <w:hyperlink w:anchor="_Toc20563" w:history="1">
        <w:r>
          <w:rPr>
            <w:rFonts w:ascii="仿宋" w:eastAsia="仿宋" w:hAnsi="仿宋" w:cs="仿宋" w:hint="eastAsia"/>
            <w:lang w:eastAsia="zh-CN"/>
          </w:rPr>
          <w:t>九、脂肪测量仪项目技术管理</w:t>
        </w:r>
        <w:r>
          <w:tab/>
        </w:r>
        <w:r>
          <w:fldChar w:fldCharType="begin"/>
        </w:r>
        <w:r>
          <w:instrText xml:space="preserve"> PAGEREF _Toc20563 \h </w:instrText>
        </w:r>
        <w:r>
          <w:fldChar w:fldCharType="separate"/>
        </w:r>
        <w:r>
          <w:t>36</w:t>
        </w:r>
        <w:r>
          <w:fldChar w:fldCharType="end"/>
        </w:r>
      </w:hyperlink>
    </w:p>
    <w:p>
      <w:pPr>
        <w:pStyle w:val="TOC2"/>
        <w:tabs>
          <w:tab w:val="right" w:leader="dot" w:pos="8306"/>
        </w:tabs>
      </w:pPr>
      <w:hyperlink w:anchor="_Toc5766" w:history="1">
        <w:r>
          <w:rPr>
            <w:rFonts w:ascii="仿宋" w:eastAsia="仿宋" w:hAnsi="仿宋" w:cs="仿宋" w:hint="eastAsia"/>
            <w:lang w:eastAsia="zh-CN"/>
          </w:rPr>
          <w:t>(一)、技术方案选用方向</w:t>
        </w:r>
        <w:r>
          <w:tab/>
        </w:r>
        <w:r>
          <w:fldChar w:fldCharType="begin"/>
        </w:r>
        <w:r>
          <w:instrText xml:space="preserve"> PAGEREF _Toc5766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0" w:history="1">
        <w:r>
          <w:rPr>
            <w:rFonts w:ascii="仿宋" w:eastAsia="仿宋" w:hAnsi="仿宋" w:cs="仿宋" w:hint="eastAsia"/>
            <w:lang w:eastAsia="zh-CN"/>
          </w:rPr>
          <w:t>(二)、工艺技术方案选用原则</w:t>
        </w:r>
        <w:r>
          <w:tab/>
        </w:r>
        <w:r>
          <w:fldChar w:fldCharType="begin"/>
        </w:r>
        <w:r>
          <w:instrText xml:space="preserve"> PAGEREF _Toc17530 \h </w:instrText>
        </w:r>
        <w:r>
          <w:fldChar w:fldCharType="separate"/>
        </w:r>
        <w:r>
          <w:t>38</w:t>
        </w:r>
        <w:r>
          <w:fldChar w:fldCharType="end"/>
        </w:r>
      </w:hyperlink>
    </w:p>
    <w:p>
      <w:pPr>
        <w:pStyle w:val="TOC2"/>
        <w:tabs>
          <w:tab w:val="right" w:leader="dot" w:pos="8306"/>
        </w:tabs>
      </w:pPr>
      <w:hyperlink w:anchor="_Toc9511" w:history="1">
        <w:r>
          <w:rPr>
            <w:rFonts w:ascii="仿宋" w:eastAsia="仿宋" w:hAnsi="仿宋" w:cs="仿宋" w:hint="eastAsia"/>
            <w:lang w:eastAsia="zh-CN"/>
          </w:rPr>
          <w:t>(三)、工艺技术方案要求</w:t>
        </w:r>
        <w:r>
          <w:tab/>
        </w:r>
        <w:r>
          <w:fldChar w:fldCharType="begin"/>
        </w:r>
        <w:r>
          <w:instrText xml:space="preserve"> PAGEREF _Toc9511 \h </w:instrText>
        </w:r>
        <w:r>
          <w:fldChar w:fldCharType="separate"/>
        </w:r>
        <w:r>
          <w:t>40</w:t>
        </w:r>
        <w:r>
          <w:fldChar w:fldCharType="end"/>
        </w:r>
      </w:hyperlink>
    </w:p>
    <w:p>
      <w:pPr>
        <w:pStyle w:val="TOC1"/>
        <w:tabs>
          <w:tab w:val="right" w:leader="dot" w:pos="8306"/>
        </w:tabs>
      </w:pPr>
      <w:hyperlink w:anchor="_Toc16117" w:history="1">
        <w:r>
          <w:rPr>
            <w:rFonts w:ascii="仿宋" w:eastAsia="仿宋" w:hAnsi="仿宋" w:cs="仿宋" w:hint="eastAsia"/>
            <w:lang w:eastAsia="zh-CN"/>
          </w:rPr>
          <w:t>十、脂肪测量仪项目风险管理</w:t>
        </w:r>
        <w:r>
          <w:tab/>
        </w:r>
        <w:r>
          <w:fldChar w:fldCharType="begin"/>
        </w:r>
        <w:r>
          <w:instrText xml:space="preserve"> PAGEREF _Toc16117 \h </w:instrText>
        </w:r>
        <w:r>
          <w:fldChar w:fldCharType="separate"/>
        </w:r>
        <w:r>
          <w:t>42</w:t>
        </w:r>
        <w:r>
          <w:fldChar w:fldCharType="end"/>
        </w:r>
      </w:hyperlink>
    </w:p>
    <w:p>
      <w:pPr>
        <w:pStyle w:val="TOC2"/>
        <w:tabs>
          <w:tab w:val="right" w:leader="dot" w:pos="8306"/>
        </w:tabs>
      </w:pPr>
      <w:hyperlink w:anchor="_Toc2996" w:history="1">
        <w:r>
          <w:rPr>
            <w:rFonts w:ascii="仿宋" w:eastAsia="仿宋" w:hAnsi="仿宋" w:cs="仿宋" w:hint="eastAsia"/>
            <w:lang w:eastAsia="zh-CN"/>
          </w:rPr>
          <w:t>(一)、风险识别与评估</w:t>
        </w:r>
        <w:r>
          <w:tab/>
        </w:r>
        <w:r>
          <w:fldChar w:fldCharType="begin"/>
        </w:r>
        <w:r>
          <w:instrText xml:space="preserve"> PAGEREF _Toc2996 \h </w:instrText>
        </w:r>
        <w:r>
          <w:fldChar w:fldCharType="separate"/>
        </w:r>
        <w:r>
          <w:t>42</w:t>
        </w:r>
        <w:r>
          <w:fldChar w:fldCharType="end"/>
        </w:r>
      </w:hyperlink>
    </w:p>
    <w:p>
      <w:pPr>
        <w:pStyle w:val="TOC2"/>
        <w:tabs>
          <w:tab w:val="right" w:leader="dot" w:pos="8306"/>
        </w:tabs>
      </w:pPr>
      <w:hyperlink w:anchor="_Toc11757" w:history="1">
        <w:r>
          <w:rPr>
            <w:rFonts w:ascii="仿宋" w:eastAsia="仿宋" w:hAnsi="仿宋" w:cs="仿宋" w:hint="eastAsia"/>
            <w:lang w:eastAsia="zh-CN"/>
          </w:rPr>
          <w:t>(二)、风险应对策略</w:t>
        </w:r>
        <w:r>
          <w:tab/>
        </w:r>
        <w:r>
          <w:fldChar w:fldCharType="begin"/>
        </w:r>
        <w:r>
          <w:instrText xml:space="preserve"> PAGEREF _Toc11757 \h </w:instrText>
        </w:r>
        <w:r>
          <w:fldChar w:fldCharType="separate"/>
        </w:r>
        <w:r>
          <w:t>44</w:t>
        </w:r>
        <w:r>
          <w:fldChar w:fldCharType="end"/>
        </w:r>
      </w:hyperlink>
    </w:p>
    <w:p>
      <w:pPr>
        <w:pStyle w:val="TOC2"/>
        <w:tabs>
          <w:tab w:val="right" w:leader="dot" w:pos="8306"/>
        </w:tabs>
      </w:pPr>
      <w:hyperlink w:anchor="_Toc26899" w:history="1">
        <w:r>
          <w:rPr>
            <w:rFonts w:ascii="仿宋" w:eastAsia="仿宋" w:hAnsi="仿宋" w:cs="仿宋" w:hint="eastAsia"/>
            <w:lang w:eastAsia="zh-CN"/>
          </w:rPr>
          <w:t>(三)、风险监控与控制</w:t>
        </w:r>
        <w:r>
          <w:tab/>
        </w:r>
        <w:r>
          <w:fldChar w:fldCharType="begin"/>
        </w:r>
        <w:r>
          <w:instrText xml:space="preserve"> PAGEREF _Toc26899 \h </w:instrText>
        </w:r>
        <w:r>
          <w:fldChar w:fldCharType="separate"/>
        </w:r>
        <w:r>
          <w:t>45</w:t>
        </w:r>
        <w:r>
          <w:fldChar w:fldCharType="end"/>
        </w:r>
      </w:hyperlink>
    </w:p>
    <w:p>
      <w:pPr>
        <w:pStyle w:val="TOC1"/>
        <w:tabs>
          <w:tab w:val="right" w:leader="dot" w:pos="8306"/>
        </w:tabs>
      </w:pPr>
      <w:hyperlink w:anchor="_Toc24736" w:history="1">
        <w:r>
          <w:rPr>
            <w:rFonts w:ascii="仿宋" w:eastAsia="仿宋" w:hAnsi="仿宋" w:cs="仿宋" w:hint="eastAsia"/>
            <w:lang w:eastAsia="zh-CN"/>
          </w:rPr>
          <w:t>十一、脂肪测量仪项目社会影响</w:t>
        </w:r>
        <w:r>
          <w:tab/>
        </w:r>
        <w:r>
          <w:fldChar w:fldCharType="begin"/>
        </w:r>
        <w:r>
          <w:instrText xml:space="preserve"> PAGEREF _Toc24736 \h </w:instrText>
        </w:r>
        <w:r>
          <w:fldChar w:fldCharType="separate"/>
        </w:r>
        <w:r>
          <w:t>46</w:t>
        </w:r>
        <w:r>
          <w:fldChar w:fldCharType="end"/>
        </w:r>
      </w:hyperlink>
    </w:p>
    <w:p>
      <w:pPr>
        <w:pStyle w:val="TOC2"/>
        <w:tabs>
          <w:tab w:val="right" w:leader="dot" w:pos="8306"/>
        </w:tabs>
      </w:pPr>
      <w:hyperlink w:anchor="_Toc5040" w:history="1">
        <w:r>
          <w:rPr>
            <w:rFonts w:ascii="仿宋" w:eastAsia="仿宋" w:hAnsi="仿宋" w:cs="仿宋" w:hint="eastAsia"/>
            <w:lang w:eastAsia="zh-CN"/>
          </w:rPr>
          <w:t>(一)、社会责任与义务</w:t>
        </w:r>
        <w:r>
          <w:tab/>
        </w:r>
        <w:r>
          <w:fldChar w:fldCharType="begin"/>
        </w:r>
        <w:r>
          <w:instrText xml:space="preserve"> PAGEREF _Toc5040 \h </w:instrText>
        </w:r>
        <w:r>
          <w:fldChar w:fldCharType="separate"/>
        </w:r>
        <w:r>
          <w:t>46</w:t>
        </w:r>
        <w:r>
          <w:fldChar w:fldCharType="end"/>
        </w:r>
      </w:hyperlink>
    </w:p>
    <w:p>
      <w:pPr>
        <w:pStyle w:val="TOC2"/>
        <w:tabs>
          <w:tab w:val="right" w:leader="dot" w:pos="8306"/>
        </w:tabs>
      </w:pPr>
      <w:hyperlink w:anchor="_Toc12104" w:history="1">
        <w:r>
          <w:rPr>
            <w:rFonts w:ascii="仿宋" w:eastAsia="仿宋" w:hAnsi="仿宋" w:cs="仿宋" w:hint="eastAsia"/>
            <w:lang w:eastAsia="zh-CN"/>
          </w:rPr>
          <w:t>(二)、社会参与与沟通</w:t>
        </w:r>
        <w:r>
          <w:tab/>
        </w:r>
        <w:r>
          <w:fldChar w:fldCharType="begin"/>
        </w:r>
        <w:r>
          <w:instrText xml:space="preserve"> PAGEREF _Toc12104 \h </w:instrText>
        </w:r>
        <w:r>
          <w:fldChar w:fldCharType="separate"/>
        </w:r>
        <w:r>
          <w:t>47</w:t>
        </w:r>
        <w:r>
          <w:fldChar w:fldCharType="end"/>
        </w:r>
      </w:hyperlink>
    </w:p>
    <w:p>
      <w:pPr>
        <w:pStyle w:val="TOC1"/>
        <w:tabs>
          <w:tab w:val="right" w:leader="dot" w:pos="8306"/>
        </w:tabs>
      </w:pPr>
      <w:hyperlink w:anchor="_Toc30805" w:history="1">
        <w:r>
          <w:rPr>
            <w:rFonts w:ascii="仿宋" w:eastAsia="仿宋" w:hAnsi="仿宋" w:cs="仿宋" w:hint="eastAsia"/>
            <w:lang w:eastAsia="zh-CN"/>
          </w:rPr>
          <w:t>十二、脂肪测量仪项目经营效益</w:t>
        </w:r>
        <w:r>
          <w:tab/>
        </w:r>
        <w:r>
          <w:fldChar w:fldCharType="begin"/>
        </w:r>
        <w:r>
          <w:instrText xml:space="preserve"> PAGEREF _Toc30805 \h </w:instrText>
        </w:r>
        <w:r>
          <w:fldChar w:fldCharType="separate"/>
        </w:r>
        <w:r>
          <w:t>48</w:t>
        </w:r>
        <w:r>
          <w:fldChar w:fldCharType="end"/>
        </w:r>
      </w:hyperlink>
    </w:p>
    <w:p>
      <w:pPr>
        <w:pStyle w:val="TOC2"/>
        <w:tabs>
          <w:tab w:val="right" w:leader="dot" w:pos="8306"/>
        </w:tabs>
      </w:pPr>
      <w:hyperlink w:anchor="_Toc23327" w:history="1">
        <w:r>
          <w:rPr>
            <w:rFonts w:ascii="仿宋" w:eastAsia="仿宋" w:hAnsi="仿宋" w:cs="仿宋" w:hint="eastAsia"/>
            <w:lang w:eastAsia="zh-CN"/>
          </w:rPr>
          <w:t>(一)、经济评价财务测算</w:t>
        </w:r>
        <w:r>
          <w:tab/>
        </w:r>
        <w:r>
          <w:fldChar w:fldCharType="begin"/>
        </w:r>
        <w:r>
          <w:instrText xml:space="preserve"> PAGEREF _Toc23327 \h </w:instrText>
        </w:r>
        <w:r>
          <w:fldChar w:fldCharType="separate"/>
        </w:r>
        <w:r>
          <w:t>48</w:t>
        </w:r>
        <w:r>
          <w:fldChar w:fldCharType="end"/>
        </w:r>
      </w:hyperlink>
    </w:p>
    <w:p>
      <w:pPr>
        <w:pStyle w:val="TOC2"/>
        <w:tabs>
          <w:tab w:val="right" w:leader="dot" w:pos="8306"/>
        </w:tabs>
      </w:pPr>
      <w:hyperlink w:anchor="_Toc1188" w:history="1">
        <w:r>
          <w:rPr>
            <w:rFonts w:ascii="仿宋" w:eastAsia="仿宋" w:hAnsi="仿宋" w:cs="仿宋" w:hint="eastAsia"/>
            <w:lang w:eastAsia="zh-CN"/>
          </w:rPr>
          <w:t>(二)、脂肪测量仪项目盈利能力分析</w:t>
        </w:r>
        <w:r>
          <w:tab/>
        </w:r>
        <w:r>
          <w:fldChar w:fldCharType="begin"/>
        </w:r>
        <w:r>
          <w:instrText xml:space="preserve"> PAGEREF _Toc1188 \h </w:instrText>
        </w:r>
        <w:r>
          <w:fldChar w:fldCharType="separate"/>
        </w:r>
        <w:r>
          <w:t>49</w:t>
        </w:r>
        <w:r>
          <w:fldChar w:fldCharType="end"/>
        </w:r>
      </w:hyperlink>
    </w:p>
    <w:p>
      <w:pPr>
        <w:pStyle w:val="TOC1"/>
        <w:tabs>
          <w:tab w:val="right" w:leader="dot" w:pos="8306"/>
        </w:tabs>
      </w:pPr>
      <w:hyperlink w:anchor="_Toc12125" w:history="1">
        <w:r>
          <w:rPr>
            <w:rFonts w:ascii="仿宋" w:eastAsia="仿宋" w:hAnsi="仿宋" w:cs="仿宋" w:hint="eastAsia"/>
            <w:lang w:eastAsia="zh-CN"/>
          </w:rPr>
          <w:t>十三、脂肪测量仪项目工程方案分析</w:t>
        </w:r>
        <w:r>
          <w:tab/>
        </w:r>
        <w:r>
          <w:fldChar w:fldCharType="begin"/>
        </w:r>
        <w:r>
          <w:instrText xml:space="preserve"> PAGEREF _Toc12125 \h </w:instrText>
        </w:r>
        <w:r>
          <w:fldChar w:fldCharType="separate"/>
        </w:r>
        <w:r>
          <w:t>50</w:t>
        </w:r>
        <w:r>
          <w:fldChar w:fldCharType="end"/>
        </w:r>
      </w:hyperlink>
    </w:p>
    <w:p>
      <w:pPr>
        <w:pStyle w:val="TOC2"/>
        <w:tabs>
          <w:tab w:val="right" w:leader="dot" w:pos="8306"/>
        </w:tabs>
      </w:pPr>
      <w:hyperlink w:anchor="_Toc8841" w:history="1">
        <w:r>
          <w:rPr>
            <w:rFonts w:ascii="仿宋" w:eastAsia="仿宋" w:hAnsi="仿宋" w:cs="仿宋" w:hint="eastAsia"/>
            <w:lang w:eastAsia="zh-CN"/>
          </w:rPr>
          <w:t>(一)、建筑工程设计原则</w:t>
        </w:r>
        <w:r>
          <w:tab/>
        </w:r>
        <w:r>
          <w:fldChar w:fldCharType="begin"/>
        </w:r>
        <w:r>
          <w:instrText xml:space="preserve"> PAGEREF _Toc8841 \h </w:instrText>
        </w:r>
        <w:r>
          <w:fldChar w:fldCharType="separate"/>
        </w:r>
        <w:r>
          <w:t>50</w:t>
        </w:r>
        <w:r>
          <w:fldChar w:fldCharType="end"/>
        </w:r>
      </w:hyperlink>
    </w:p>
    <w:p>
      <w:pPr>
        <w:pStyle w:val="TOC2"/>
        <w:tabs>
          <w:tab w:val="right" w:leader="dot" w:pos="8306"/>
        </w:tabs>
      </w:pPr>
      <w:hyperlink w:anchor="_Toc29554" w:history="1">
        <w:r>
          <w:rPr>
            <w:rFonts w:ascii="仿宋" w:eastAsia="仿宋" w:hAnsi="仿宋" w:cs="仿宋" w:hint="eastAsia"/>
            <w:lang w:eastAsia="zh-CN"/>
          </w:rPr>
          <w:t>(二)、土建工程建设指标</w:t>
        </w:r>
        <w:r>
          <w:tab/>
        </w:r>
        <w:r>
          <w:fldChar w:fldCharType="begin"/>
        </w:r>
        <w:r>
          <w:instrText xml:space="preserve"> PAGEREF _Toc29554 \h </w:instrText>
        </w:r>
        <w:r>
          <w:fldChar w:fldCharType="separate"/>
        </w:r>
        <w:r>
          <w:t>53</w:t>
        </w:r>
        <w:r>
          <w:fldChar w:fldCharType="end"/>
        </w:r>
      </w:hyperlink>
    </w:p>
    <w:p>
      <w:pPr>
        <w:pStyle w:val="TOC1"/>
        <w:tabs>
          <w:tab w:val="right" w:leader="dot" w:pos="8306"/>
        </w:tabs>
      </w:pPr>
      <w:hyperlink w:anchor="_Toc13344" w:history="1">
        <w:r>
          <w:rPr>
            <w:rFonts w:ascii="仿宋" w:eastAsia="仿宋" w:hAnsi="仿宋" w:cs="仿宋" w:hint="eastAsia"/>
            <w:lang w:eastAsia="zh-CN"/>
          </w:rPr>
          <w:t>十四、营销与推广策略</w:t>
        </w:r>
        <w:r>
          <w:tab/>
        </w:r>
        <w:r>
          <w:fldChar w:fldCharType="begin"/>
        </w:r>
        <w:r>
          <w:instrText xml:space="preserve"> PAGEREF _Toc13344 \h </w:instrText>
        </w:r>
        <w:r>
          <w:fldChar w:fldCharType="separate"/>
        </w:r>
        <w:r>
          <w:t>55</w:t>
        </w:r>
        <w:r>
          <w:fldChar w:fldCharType="end"/>
        </w:r>
      </w:hyperlink>
    </w:p>
    <w:p>
      <w:pPr>
        <w:pStyle w:val="TOC2"/>
        <w:tabs>
          <w:tab w:val="right" w:leader="dot" w:pos="8306"/>
        </w:tabs>
      </w:pPr>
      <w:hyperlink w:anchor="_Toc32713" w:history="1">
        <w:r>
          <w:rPr>
            <w:rFonts w:ascii="仿宋" w:eastAsia="仿宋" w:hAnsi="仿宋" w:cs="仿宋" w:hint="eastAsia"/>
            <w:lang w:eastAsia="zh-CN"/>
          </w:rPr>
          <w:t>(一)、产品/服务定位与特点</w:t>
        </w:r>
        <w:r>
          <w:tab/>
        </w:r>
        <w:r>
          <w:fldChar w:fldCharType="begin"/>
        </w:r>
        <w:r>
          <w:instrText xml:space="preserve"> PAGEREF _Toc32713 \h </w:instrText>
        </w:r>
        <w:r>
          <w:fldChar w:fldCharType="separate"/>
        </w:r>
        <w:r>
          <w:t>55</w:t>
        </w:r>
        <w:r>
          <w:fldChar w:fldCharType="end"/>
        </w:r>
      </w:hyperlink>
    </w:p>
    <w:p>
      <w:pPr>
        <w:pStyle w:val="TOC2"/>
        <w:tabs>
          <w:tab w:val="right" w:leader="dot" w:pos="8306"/>
        </w:tabs>
      </w:pPr>
      <w:hyperlink w:anchor="_Toc15329" w:history="1">
        <w:r>
          <w:rPr>
            <w:rFonts w:ascii="仿宋" w:eastAsia="仿宋" w:hAnsi="仿宋" w:cs="仿宋" w:hint="eastAsia"/>
            <w:lang w:eastAsia="zh-CN"/>
          </w:rPr>
          <w:t>(二)、市场定位与竞争分析</w:t>
        </w:r>
        <w:r>
          <w:tab/>
        </w:r>
        <w:r>
          <w:fldChar w:fldCharType="begin"/>
        </w:r>
        <w:r>
          <w:instrText xml:space="preserve"> PAGEREF _Toc15329 \h </w:instrText>
        </w:r>
        <w:r>
          <w:fldChar w:fldCharType="separate"/>
        </w:r>
        <w:r>
          <w:t>56</w:t>
        </w:r>
        <w:r>
          <w:fldChar w:fldCharType="end"/>
        </w:r>
      </w:hyperlink>
    </w:p>
    <w:p>
      <w:pPr>
        <w:pStyle w:val="TOC2"/>
        <w:tabs>
          <w:tab w:val="right" w:leader="dot" w:pos="8306"/>
        </w:tabs>
      </w:pPr>
      <w:hyperlink w:anchor="_Toc4560" w:history="1">
        <w:r>
          <w:rPr>
            <w:rFonts w:ascii="仿宋" w:eastAsia="仿宋" w:hAnsi="仿宋" w:cs="仿宋" w:hint="eastAsia"/>
            <w:lang w:eastAsia="zh-CN"/>
          </w:rPr>
          <w:t>(三)、营销渠道与策略</w:t>
        </w:r>
        <w:r>
          <w:tab/>
        </w:r>
        <w:r>
          <w:fldChar w:fldCharType="begin"/>
        </w:r>
        <w:r>
          <w:instrText xml:space="preserve"> PAGEREF _Toc4560 \h </w:instrText>
        </w:r>
        <w:r>
          <w:fldChar w:fldCharType="separate"/>
        </w:r>
        <w:r>
          <w:t>58</w:t>
        </w:r>
        <w:r>
          <w:fldChar w:fldCharType="end"/>
        </w:r>
      </w:hyperlink>
    </w:p>
    <w:p>
      <w:pPr>
        <w:pStyle w:val="TOC2"/>
        <w:tabs>
          <w:tab w:val="right" w:leader="dot" w:pos="8306"/>
        </w:tabs>
      </w:pPr>
      <w:hyperlink w:anchor="_Toc31503" w:history="1">
        <w:r>
          <w:rPr>
            <w:rFonts w:ascii="仿宋" w:eastAsia="仿宋" w:hAnsi="仿宋" w:cs="仿宋" w:hint="eastAsia"/>
            <w:lang w:eastAsia="zh-CN"/>
          </w:rPr>
          <w:t>(四)、推广与宣传活动</w:t>
        </w:r>
        <w:r>
          <w:tab/>
        </w:r>
        <w:r>
          <w:fldChar w:fldCharType="begin"/>
        </w:r>
        <w:r>
          <w:instrText xml:space="preserve"> PAGEREF _Toc31503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3"/>
      <w:r>
        <w:rPr>
          <w:rFonts w:ascii="仿宋" w:eastAsia="仿宋" w:hAnsi="仿宋" w:cs="仿宋" w:hint="eastAsia"/>
          <w:sz w:val="28"/>
          <w:lang w:eastAsia="zh-CN"/>
        </w:rPr>
        <w:t>一、脂肪测量仪项目文档管理</w:t>
      </w:r>
      <w:bookmarkEnd w:id="2"/>
    </w:p>
    <w:p>
      <w:pPr>
        <w:pStyle w:val="Heading2"/>
        <w:rPr>
          <w:rFonts w:ascii="仿宋" w:eastAsia="仿宋" w:hAnsi="仿宋" w:cs="仿宋" w:hint="eastAsia"/>
          <w:lang w:eastAsia="zh-CN"/>
        </w:rPr>
      </w:pPr>
      <w:bookmarkStart w:id="3" w:name="_Toc1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脂肪测量仪项目高度重视文档的质量和准确性，以支持脂肪测量仪项目的各项活动和决策。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文档的编制始于脂肪测量仪项目计划的初期，我们制定了详细的文档编制计划，明确了每个文档的内容、格式和编写责任人。在脂肪测量仪项目启动阶段，我们首先编制了脂肪测量仪项目章程，明确定义了脂肪测量仪项目的目标、范围、风险等关键要素。随后，脂肪测量仪项目团队根据计划陆续编制了需求文档、设计文档、测试文档等各类文档，确保脂肪测量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测量仪项目管理中的重要环节，旨在确保脂肪测量仪项目文档符合质量标准和脂肪测量仪项目需求。在脂肪测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测量仪项目相关利益方和专业领域的专家对文档进行独立审查。这有助于获取更全面、客观的反馈，确保脂肪测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脂肪测量仪项目在文档编制与审查方面建立了严格的管理机制，通过规范的流程和多维度的审查，确保脂肪测量仪项目文档的质量、准确性和可靠性，为脂肪测量仪项目的顺利推进提供了有力支持。</w:t>
      </w:r>
    </w:p>
    <w:p>
      <w:pPr>
        <w:pStyle w:val="Heading2"/>
        <w:ind w:firstLine="560" w:firstLineChars="200"/>
        <w:rPr>
          <w:rFonts w:ascii="仿宋" w:eastAsia="仿宋" w:hAnsi="仿宋" w:cs="仿宋" w:hint="eastAsia"/>
          <w:sz w:val="28"/>
          <w:lang w:eastAsia="zh-CN"/>
        </w:rPr>
      </w:pPr>
      <w:bookmarkStart w:id="4" w:name="_Toc107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我们通过多渠道发布文档，包括电子邮件、脂肪测量仪项目管理平台、内部网站等，以满足不同团队成员的偏好和需求。多渠道发布确保了信息的全面覆盖。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我们采用了精细的权限控制，确保只有授权人员可以访问敏感信息。这种安全措施保护了脂肪测量仪项目文档的机密性，防止了未经授权的信息泄露。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0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文档存档与归档是脂肪测量仪项目生命周期中一个至关重要的环节，直接关系到脂肪测量仪项目信息的长期保存和历史记录的完整性。在脂肪测量仪项目中，我们实施了一系列有效的文档存档与归档管理策略：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2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001"/>
      <w:r>
        <w:rPr>
          <w:rFonts w:ascii="仿宋" w:eastAsia="仿宋" w:hAnsi="仿宋" w:cs="仿宋" w:hint="eastAsia"/>
          <w:lang w:eastAsia="zh-CN"/>
        </w:rPr>
        <w:t>(一)、脂肪测量仪行业分析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行业一直以来都是市场的关注焦点。行业内的发展趋势、竞争态势以及潜在机会都对脂肪测量仪项目的推进产生深远的影响。通过深入研究行业的整体概貌，我们将更好地理解行业的核心特征，为脂肪测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行业，技术一直是推动创新和发展的关键因素。我们将对当前技术趋势进行详尽分析，包括但不限于人工智能、大数据应用、先进制造技术等。这有助于脂肪测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脂肪测量仪项目成功的基础。我们将对主要竞争对手进行深入研究，包括其市场份额、产品特点、市场定位等。通过全面了解竞争对手的优势和劣势，脂肪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446"/>
      <w:r>
        <w:rPr>
          <w:rFonts w:ascii="仿宋" w:eastAsia="仿宋" w:hAnsi="仿宋" w:cs="仿宋" w:hint="eastAsia"/>
          <w:sz w:val="28"/>
          <w:lang w:eastAsia="zh-CN"/>
        </w:rPr>
        <w:t>(二)、脂肪测量仪市场分析预测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脂肪测量仪市场未来的增长趋势。这包括市场的整体规模、各细分领域的发展趋势等。脂肪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脂肪测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脂肪测量仪项目实施过程中需要充分考虑的因素。我们将对市场风险进行全面评估，包括但不限于政策法规风险、市场竞争风险、技术变革风险等。通过对潜在风险的深入分析，脂肪测量仪项目可以制定相应的风险缓解策略，降低不确定性对脂肪测量仪项目的影响。</w:t>
      </w:r>
    </w:p>
    <w:p>
      <w:pPr>
        <w:pStyle w:val="Heading1"/>
        <w:ind w:firstLine="560" w:firstLineChars="200"/>
        <w:rPr>
          <w:rFonts w:ascii="仿宋" w:eastAsia="仿宋" w:hAnsi="仿宋" w:cs="仿宋" w:hint="eastAsia"/>
          <w:sz w:val="28"/>
          <w:lang w:eastAsia="zh-CN"/>
        </w:rPr>
      </w:pPr>
      <w:bookmarkStart w:id="9" w:name="_Toc10815"/>
      <w:r>
        <w:rPr>
          <w:rFonts w:ascii="仿宋" w:eastAsia="仿宋" w:hAnsi="仿宋" w:cs="仿宋" w:hint="eastAsia"/>
          <w:sz w:val="28"/>
          <w:lang w:eastAsia="zh-CN"/>
        </w:rPr>
        <w:t>三、脂肪测量仪项目土建工程</w:t>
      </w:r>
      <w:bookmarkEnd w:id="9"/>
    </w:p>
    <w:p>
      <w:pPr>
        <w:pStyle w:val="Heading2"/>
        <w:rPr>
          <w:rFonts w:ascii="仿宋" w:eastAsia="仿宋" w:hAnsi="仿宋" w:cs="仿宋" w:hint="eastAsia"/>
          <w:lang w:eastAsia="zh-CN"/>
        </w:rPr>
      </w:pPr>
      <w:bookmarkStart w:id="10" w:name="_Toc23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在脂肪测量仪项目的建筑工程设计中，我们将秉承一系列重要的设计原则，以确保脂肪测量仪项目建筑在功能、美观、可持续性等方面达到最佳效果。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在建筑设计中，我们将综合考虑建设和运营成本。通过精细的经济效益分析，确保设计方案在高效利用资源的同时，对脂肪测量仪项目的长期盈利能力有积极的贡献。</w:t>
      </w:r>
    </w:p>
    <w:p>
      <w:pPr>
        <w:pStyle w:val="Heading2"/>
        <w:ind w:firstLine="560" w:firstLineChars="200"/>
        <w:rPr>
          <w:rFonts w:ascii="仿宋" w:eastAsia="仿宋" w:hAnsi="仿宋" w:cs="仿宋" w:hint="eastAsia"/>
          <w:sz w:val="28"/>
          <w:lang w:eastAsia="zh-CN"/>
        </w:rPr>
      </w:pPr>
      <w:bookmarkStart w:id="11" w:name="_Toc32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土建工程设计中，我们将精准设定设计年限，结合脂肪测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测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25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测量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肪测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67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本期工程脂肪测量仪项目预计总建筑面积XXX平方米，其中：计容建筑面积XXX平方米，计划建筑工程投资XX万元，占脂肪测量仪项目总投资的XX%。</w:t>
      </w:r>
    </w:p>
    <w:p>
      <w:pPr>
        <w:pStyle w:val="Heading1"/>
        <w:ind w:firstLine="560" w:firstLineChars="200"/>
        <w:rPr>
          <w:rFonts w:ascii="仿宋" w:eastAsia="仿宋" w:hAnsi="仿宋" w:cs="仿宋" w:hint="eastAsia"/>
          <w:sz w:val="28"/>
          <w:lang w:eastAsia="zh-CN"/>
        </w:rPr>
      </w:pPr>
      <w:bookmarkStart w:id="14" w:name="_Toc289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95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脂肪测量仪项目的主要产品是XXXX，预计年产值为XXX万元。这一产品在市场中占据着重要的地位，其广泛的应用范围使得该脂肪测量仪项目的市场前景非常广阔。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肪测量仪项目的xxx产品作为重要的原材料之一，将在多个领域发挥关键作用。其在建筑、交通、能源等方面的广泛应用将为整个产业链提供强大的支持，形成产业协同效应。脂肪测量仪项目的年产值XXX万XXX万XXX万万元不仅反映了其在市场上的巨大潜力，更预示着它对国民经济的积极贡献。这种关联度高、涉及面广的产业关系，使得该脂肪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30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总征地面积为XXXX平方米，相当于约XX.XX亩，其中净用地面积为XXXX平方米，红线范围内相当于约XX.XX亩。这一用地规模充分考虑了脂肪测量仪项目的建设需求，保障了脂肪测量仪项目在合适的空间内得以充分发展。脂肪测量仪项目规划的总建筑面积为XXXX平方米，其中主体工程建设占XXXX平方米，计容建筑面积达XXXX平方米。预计建筑工程的投资将达到XXXX万元，为脂肪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购置的设备共计XXXX台（套），设备购置费用为XXXX万元。这一设备购置计划充分考虑到脂肪测量仪项目的生产需求和技术要求，确保了脂肪测量仪项目在生产运营中具备先进的技术装备和高效的生产能力。设备的合理配置将为脂肪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总投资为XXXX万元，预计年实现营业收入为XXXX万元。这一产能规模的设定旨在确保脂肪测量仪项目能够在投资与回报之间取得平衡，实现长期可持续的发展。脂肪测量仪项目的总投资充分考虑到各个方面的需求，包括用地建设、设备购置等多个环节，以确保脂肪测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892"/>
      <w:r>
        <w:rPr>
          <w:rFonts w:ascii="仿宋" w:eastAsia="仿宋" w:hAnsi="仿宋" w:cs="仿宋" w:hint="eastAsia"/>
          <w:sz w:val="28"/>
          <w:lang w:eastAsia="zh-CN"/>
        </w:rPr>
        <w:t>五、脂肪测量仪项目选址可行性分析</w:t>
      </w:r>
      <w:bookmarkEnd w:id="17"/>
    </w:p>
    <w:p>
      <w:pPr>
        <w:pStyle w:val="Heading2"/>
        <w:rPr>
          <w:rFonts w:ascii="仿宋" w:eastAsia="仿宋" w:hAnsi="仿宋" w:cs="仿宋" w:hint="eastAsia"/>
          <w:lang w:eastAsia="zh-CN"/>
        </w:rPr>
      </w:pPr>
      <w:bookmarkStart w:id="18" w:name="_Toc28400"/>
      <w:r>
        <w:rPr>
          <w:rFonts w:ascii="仿宋" w:eastAsia="仿宋" w:hAnsi="仿宋" w:cs="仿宋" w:hint="eastAsia"/>
          <w:lang w:eastAsia="zh-CN"/>
        </w:rPr>
        <w:t>(一)、脂肪测量仪项目选址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该脂肪测量仪项目选址位于XX省XX市XX区XXX街道</w:t>
      </w:r>
    </w:p>
    <w:p>
      <w:pPr>
        <w:pStyle w:val="Heading2"/>
        <w:ind w:firstLine="560" w:firstLineChars="200"/>
        <w:rPr>
          <w:rFonts w:ascii="仿宋" w:eastAsia="仿宋" w:hAnsi="仿宋" w:cs="仿宋" w:hint="eastAsia"/>
          <w:sz w:val="28"/>
          <w:lang w:eastAsia="zh-CN"/>
        </w:rPr>
      </w:pPr>
      <w:bookmarkStart w:id="19" w:name="_Toc170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脂肪测量仪项目的征地面积将根据脂肪测量仪项目的实际规模和需求进行精确规划。具体面积XXX平方米，旨在确保脂肪测量仪项目不仅能够满足当前的发展需求，还能够预留空间以适应未来的扩展。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净用地面积是在征地面积基础上去除不可利用面积后的实际可开发用地。具体面积XXX平方米，考虑到环保、交通、安全等多方面因素，以确保脂肪测量仪项目在整体利用效率上达到最优。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脂肪测量仪项目计划建设的建筑总规模具体面积XXX平方米。这一规模的确定综合考虑了脂肪测量仪项目的性质、规模，以及城市规划的相关要求，确保建筑布局与周边环境协调一致。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绿地率是脂肪测量仪项目用地中被规划为绿地的比例。具体面积XXX平方米，旨在通过合理规划绿地，改善脂肪测量仪项目周边环境，提升居民生活质量，并符合城市整体绿化规划。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容积率是用地上可以建设的建筑总体积与用地面积之比。具体面积XXX，通过合理的容积率规划，确保脂肪测量仪项目建筑规模与周边环境和谐共生。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肪测量仪项目选址与当地城市规划相一致，具体面积XXX平方米。通过与城市规划部门深入沟通，确保脂肪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测量仪项目选址符合当地产业政策，具体面积XXX平方米。这包括脂肪测量仪项目对当地经济的促进作用，以及对相关产业的带动效应，确保脂肪测量仪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用地总体要求必须符合环保和可持续发展的原则，具体面积XXX平方米。通过采用绿色建筑设计、节能减排等措施，确保脂肪测量仪项目在建设和运营过程中对环境的影响最小化，达到可持续发展的要求。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确保脂肪测量仪项目选址具备必要的公共设施配套，具体面积XXX平方米。这包括交通便利性、教育、医疗等基础设施，以提高居民生活品质，使得脂肪测量仪项目选址更具吸引力。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考虑用地总体要求对当地社会稳定性的影响，具体面积XXX平方米。通过深入了解当地社区反馈，确保脂肪测量仪项目的选址和建设过程对当地社会和谐稳定产生积极作用。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肪测量仪项目选址不仅符合法规和规划，还在实际操作中具有可行性。这一全面规划将为脂肪测量仪项目的成功实施提供坚实的基础，确保脂肪测量仪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615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脂肪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测量仪项目的设备规划和空间设计中，我们将采取灵活设备布局的措施。设备布局将根据实际需求进行灵活设计，避免不必要的浪费。通过合理规划设备摆放位置，我们将提高设备的利用率，减少设备间距，以确保脂肪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测量仪项目内部引入共享设施的概念，例如共享会议室、办公区等。通过这种方式，我们可以减少对资源的重复建设，提高资源共享效率，从而减小脂肪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644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测量仪项目的总图布置中，我们将不同功能区域进行明确的规划，以最大程度满足脂肪测量仪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https://d.book118.com/047064116054006054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0664A"/>
    <w:rsid w:val="52C06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6411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2024-02-28T14:11:00Z</dcterms:created>
  <dcterms:modified xsi:type="dcterms:W3CDTF">2024-02-28T14:11:44Z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A2D0C62C22274ECB9C5FDB59E20A8B07_11</vt:lpwstr>
  </property>
  <property fmtid="{D5CDD505-2E9C-101B-9397-08002B2CF9AE}" pid="3" name="KSOProductBuildVer">
    <vt:lpwstr>2052-12.1.0.16388</vt:lpwstr>
  </property>
</Properties>
</file>