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50E8C">
        <w:rPr>
          <w:rFonts w:ascii="微软雅黑" w:eastAsia="微软雅黑" w:hAnsi="微软雅黑"/>
          <w:sz w:val="28"/>
          <w:szCs w:val="28"/>
        </w:rPr>
        <w:t>最新物业委托合同最长期限(十三篇)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物业委托合同最长期限篇1</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甲方(委托人)：</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乙方(受托人)：</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一、物业管理范围及内容</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(一)甲方将位于____区____路的____住宅区范围内的物业委托给乙方实行统一管理，综合服务，承包经营，自负盈亏。</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(二)管理事项包括：</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1.房屋的使用、维修、养护;</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2.区内公用设施、设备及场所(地)[消防、电梯、机电设备、路灯、连廊、自行车房(棚)、园林绿化地、沟、渠、池、井、道路、停车场等]的使用、维修、养护和管理;</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3.清洁卫生(不含垃圾运到中转站后的工作);</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4.公共生活秩序;</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5.文娱活动场所;</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6.便民服务网点及住宅区内所有营业场所(不含肉菜市场);</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7.车辆行驶及停泊;</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8.住宅区档案管理;</w:t>
        <w:br/>
      </w:r>
    </w:p>
    <w:p w:rsidR="00707240" w:rsidRPr="006007CE">
      <w:pPr>
        <w:rPr>
          <w:rFonts w:ascii="微软雅黑" w:eastAsia="微软雅黑" w:hAnsi="微软雅黑"/>
          <w:sz w:val="24"/>
          <w:szCs w:val="24"/>
        </w:rPr>
      </w:pP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9.政策规定由物业管理公司管理的其他事项。</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合和社区</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二、委托管理原则以社会效益、环境效益为主，经济效益为辅，相互促进，体现为业主提供优质服务和责、权、利相统一原则。</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三、委托管理期限确定管理目标、经济指示，实行风险抵押经济承包责任制。</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四、委托管理期限委托管理期限为____年，自____年____月____日起至____年____月____日止。</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五、双方责任、权利、义务1、依照住宅区条例和本合同规定将____住宅区委托乙方实行物业管理;</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2、监督乙方对公用设施专用基金的合理使用，并按公用设施专用基金管理办法付给乙方;</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3、按市政府规定的比例提供商业用房(总建设面积的0.5%)____平方米给乙方，按商品房租金标准租赁租用，并负责办理使用手续;</w:t>
      </w:r>
      <w:r w:rsidR="00B50E8C">
        <w:rPr>
          <w:rFonts w:ascii="微软雅黑" w:eastAsia="微软雅黑" w:hAnsi="微软雅黑"/>
          <w:sz w:val="24"/>
          <w:szCs w:val="24"/>
        </w:rPr>
        <w:t xml:space="preserve"> 4、给乙方提供管理用房____平方米(其中办公用房____平方米，员工宿舍____平方米)，按微利房租金标准租用;</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5、负责向乙方提供本住宅区工程建设竣工资料一套并在乙方管理期满时予以收回;</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6、不得干涉乙方依法本合同规定内容所进行的管理和经营活动;</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7、对乙方的管理实施监督检查，每半年一次考核评定，如因乙方管理不善造成重大经济损失，有权终止合同;</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8、负责确定本住宅区管理服务费收费标准;</w:t>
        <w:br/>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00B50E8C">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https://d.book118.com/047114162145006024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50E8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47114162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4457</Words>
  <Characters>25407</Characters>
  <Application>Microsoft Office Word</Application>
  <DocSecurity>0</DocSecurity>
  <Lines>211</Lines>
  <Paragraphs>59</Paragraphs>
  <ScaleCrop>false</ScaleCrop>
  <Company/>
  <LinksUpToDate>false</LinksUpToDate>
  <CharactersWithSpaces>29805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