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lang w:eastAsia="zh-CN"/>
        </w:rPr>
      </w:pPr>
    </w:p>
    <w:p>
      <w:pPr>
        <w:rPr>
          <w:rFonts w:ascii="仿宋" w:eastAsia="仿宋" w:hAnsi="仿宋" w:cs="仿宋" w:hint="eastAsia"/>
          <w:b/>
          <w:sz w:val="40"/>
          <w:lang w:eastAsia="zh-CN"/>
        </w:rPr>
      </w:pPr>
    </w:p>
    <w:p>
      <w:pPr>
        <w:rPr>
          <w:rFonts w:ascii="仿宋" w:eastAsia="仿宋" w:hAnsi="仿宋" w:cs="仿宋" w:hint="eastAsia"/>
          <w:b/>
          <w:sz w:val="40"/>
          <w:lang w:eastAsia="zh-CN"/>
        </w:rPr>
      </w:pPr>
    </w:p>
    <w:p>
      <w:pPr>
        <w:rPr>
          <w:rFonts w:ascii="宋体" w:eastAsia="宋体" w:hAnsi="宋体" w:cs="宋体" w:hint="eastAsia"/>
          <w:b/>
          <w:sz w:val="60"/>
          <w:lang w:eastAsia="zh-CN"/>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人体器件复合材料资金申请报告</w:t>
      </w:r>
    </w:p>
    <w:p>
      <w:pPr>
        <w:jc w:val="center"/>
        <w:rPr>
          <w:rFonts w:ascii="仿宋" w:eastAsia="仿宋" w:hAnsi="仿宋" w:cs="仿宋" w:hint="eastAsia"/>
          <w:b/>
          <w:sz w:val="40"/>
          <w:lang w:eastAsia="zh-CN"/>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426" w:history="1">
        <w:r>
          <w:rPr>
            <w:rFonts w:ascii="仿宋" w:eastAsia="仿宋" w:hAnsi="仿宋" w:cs="仿宋" w:hint="eastAsia"/>
            <w:lang w:eastAsia="zh-CN"/>
          </w:rPr>
          <w:t>前言</w:t>
        </w:r>
        <w:r>
          <w:tab/>
        </w:r>
        <w:r>
          <w:fldChar w:fldCharType="begin"/>
        </w:r>
        <w:r>
          <w:instrText xml:space="preserve"> PAGEREF _Toc30426 \h </w:instrText>
        </w:r>
        <w:r>
          <w:fldChar w:fldCharType="separate"/>
        </w:r>
        <w:r>
          <w:t>3</w:t>
        </w:r>
        <w:r>
          <w:fldChar w:fldCharType="end"/>
        </w:r>
      </w:hyperlink>
    </w:p>
    <w:p>
      <w:pPr>
        <w:pStyle w:val="TOC1"/>
        <w:tabs>
          <w:tab w:val="right" w:leader="dot" w:pos="8306"/>
        </w:tabs>
      </w:pPr>
      <w:hyperlink w:anchor="_Toc31777" w:history="1">
        <w:r>
          <w:rPr>
            <w:rFonts w:ascii="仿宋" w:eastAsia="仿宋" w:hAnsi="仿宋" w:cs="仿宋" w:hint="eastAsia"/>
            <w:lang w:eastAsia="zh-CN"/>
          </w:rPr>
          <w:t>一、人体器件复合材料企业概貌</w:t>
        </w:r>
        <w:r>
          <w:tab/>
        </w:r>
        <w:r>
          <w:fldChar w:fldCharType="begin"/>
        </w:r>
        <w:r>
          <w:instrText xml:space="preserve"> PAGEREF _Toc31777 \h </w:instrText>
        </w:r>
        <w:r>
          <w:fldChar w:fldCharType="separate"/>
        </w:r>
        <w:r>
          <w:t>3</w:t>
        </w:r>
        <w:r>
          <w:fldChar w:fldCharType="end"/>
        </w:r>
      </w:hyperlink>
    </w:p>
    <w:p>
      <w:pPr>
        <w:pStyle w:val="TOC2"/>
        <w:tabs>
          <w:tab w:val="right" w:leader="dot" w:pos="8306"/>
        </w:tabs>
      </w:pPr>
      <w:hyperlink w:anchor="_Toc2421" w:history="1">
        <w:r>
          <w:rPr>
            <w:rFonts w:ascii="仿宋" w:eastAsia="仿宋" w:hAnsi="仿宋" w:cs="仿宋" w:hint="eastAsia"/>
            <w:lang w:eastAsia="zh-CN"/>
          </w:rPr>
          <w:t>(一)、人体器件复合材料企业基础信息</w:t>
        </w:r>
        <w:r>
          <w:tab/>
        </w:r>
        <w:r>
          <w:fldChar w:fldCharType="begin"/>
        </w:r>
        <w:r>
          <w:instrText xml:space="preserve"> PAGEREF _Toc2421 \h </w:instrText>
        </w:r>
        <w:r>
          <w:fldChar w:fldCharType="separate"/>
        </w:r>
        <w:r>
          <w:t>3</w:t>
        </w:r>
        <w:r>
          <w:fldChar w:fldCharType="end"/>
        </w:r>
      </w:hyperlink>
    </w:p>
    <w:p>
      <w:pPr>
        <w:pStyle w:val="TOC2"/>
        <w:tabs>
          <w:tab w:val="right" w:leader="dot" w:pos="8306"/>
        </w:tabs>
      </w:pPr>
      <w:hyperlink w:anchor="_Toc28845" w:history="1">
        <w:r>
          <w:rPr>
            <w:rFonts w:ascii="仿宋" w:eastAsia="仿宋" w:hAnsi="仿宋" w:cs="仿宋" w:hint="eastAsia"/>
            <w:lang w:eastAsia="zh-CN"/>
          </w:rPr>
          <w:t>(二)、人体器件复合材料企业简要介绍</w:t>
        </w:r>
        <w:r>
          <w:tab/>
        </w:r>
        <w:r>
          <w:fldChar w:fldCharType="begin"/>
        </w:r>
        <w:r>
          <w:instrText xml:space="preserve"> PAGEREF _Toc28845 \h </w:instrText>
        </w:r>
        <w:r>
          <w:fldChar w:fldCharType="separate"/>
        </w:r>
        <w:r>
          <w:t>4</w:t>
        </w:r>
        <w:r>
          <w:fldChar w:fldCharType="end"/>
        </w:r>
      </w:hyperlink>
    </w:p>
    <w:p>
      <w:pPr>
        <w:pStyle w:val="TOC2"/>
        <w:tabs>
          <w:tab w:val="right" w:leader="dot" w:pos="8306"/>
        </w:tabs>
      </w:pPr>
      <w:hyperlink w:anchor="_Toc6493" w:history="1">
        <w:r>
          <w:rPr>
            <w:rFonts w:ascii="仿宋" w:eastAsia="仿宋" w:hAnsi="仿宋" w:cs="仿宋" w:hint="eastAsia"/>
            <w:lang w:eastAsia="zh-CN"/>
          </w:rPr>
          <w:t>(三)、企业竞争优势概览</w:t>
        </w:r>
        <w:r>
          <w:tab/>
        </w:r>
        <w:r>
          <w:fldChar w:fldCharType="begin"/>
        </w:r>
        <w:r>
          <w:instrText xml:space="preserve"> PAGEREF _Toc6493 \h </w:instrText>
        </w:r>
        <w:r>
          <w:fldChar w:fldCharType="separate"/>
        </w:r>
        <w:r>
          <w:t>4</w:t>
        </w:r>
        <w:r>
          <w:fldChar w:fldCharType="end"/>
        </w:r>
      </w:hyperlink>
    </w:p>
    <w:p>
      <w:pPr>
        <w:pStyle w:val="TOC2"/>
        <w:tabs>
          <w:tab w:val="right" w:leader="dot" w:pos="8306"/>
        </w:tabs>
      </w:pPr>
      <w:hyperlink w:anchor="_Toc8304" w:history="1">
        <w:r>
          <w:rPr>
            <w:rFonts w:ascii="仿宋" w:eastAsia="仿宋" w:hAnsi="仿宋" w:cs="仿宋" w:hint="eastAsia"/>
            <w:lang w:eastAsia="zh-CN"/>
          </w:rPr>
          <w:t>(四)、人体器件复合材料企业财务数据要略</w:t>
        </w:r>
        <w:r>
          <w:tab/>
        </w:r>
        <w:r>
          <w:fldChar w:fldCharType="begin"/>
        </w:r>
        <w:r>
          <w:instrText xml:space="preserve"> PAGEREF _Toc8304 \h </w:instrText>
        </w:r>
        <w:r>
          <w:fldChar w:fldCharType="separate"/>
        </w:r>
        <w:r>
          <w:t>5</w:t>
        </w:r>
        <w:r>
          <w:fldChar w:fldCharType="end"/>
        </w:r>
      </w:hyperlink>
    </w:p>
    <w:p>
      <w:pPr>
        <w:pStyle w:val="TOC2"/>
        <w:tabs>
          <w:tab w:val="right" w:leader="dot" w:pos="8306"/>
        </w:tabs>
      </w:pPr>
      <w:hyperlink w:anchor="_Toc29499" w:history="1">
        <w:r>
          <w:rPr>
            <w:rFonts w:ascii="仿宋" w:eastAsia="仿宋" w:hAnsi="仿宋" w:cs="仿宋" w:hint="eastAsia"/>
            <w:lang w:eastAsia="zh-CN"/>
          </w:rPr>
          <w:t>(五)、核心团队成员简述</w:t>
        </w:r>
        <w:r>
          <w:tab/>
        </w:r>
        <w:r>
          <w:fldChar w:fldCharType="begin"/>
        </w:r>
        <w:r>
          <w:instrText xml:space="preserve"> PAGEREF _Toc29499 \h </w:instrText>
        </w:r>
        <w:r>
          <w:fldChar w:fldCharType="separate"/>
        </w:r>
        <w:r>
          <w:t>6</w:t>
        </w:r>
        <w:r>
          <w:fldChar w:fldCharType="end"/>
        </w:r>
      </w:hyperlink>
    </w:p>
    <w:p>
      <w:pPr>
        <w:pStyle w:val="TOC2"/>
        <w:tabs>
          <w:tab w:val="right" w:leader="dot" w:pos="8306"/>
        </w:tabs>
      </w:pPr>
      <w:hyperlink w:anchor="_Toc16512" w:history="1">
        <w:r>
          <w:rPr>
            <w:rFonts w:ascii="仿宋" w:eastAsia="仿宋" w:hAnsi="仿宋" w:cs="仿宋" w:hint="eastAsia"/>
            <w:lang w:eastAsia="zh-CN"/>
          </w:rPr>
          <w:t>(六)、人体器件复合材料企业经营宗旨阐述</w:t>
        </w:r>
        <w:r>
          <w:tab/>
        </w:r>
        <w:r>
          <w:fldChar w:fldCharType="begin"/>
        </w:r>
        <w:r>
          <w:instrText xml:space="preserve"> PAGEREF _Toc16512 \h </w:instrText>
        </w:r>
        <w:r>
          <w:fldChar w:fldCharType="separate"/>
        </w:r>
        <w:r>
          <w:t>7</w:t>
        </w:r>
        <w:r>
          <w:fldChar w:fldCharType="end"/>
        </w:r>
      </w:hyperlink>
    </w:p>
    <w:p>
      <w:pPr>
        <w:pStyle w:val="TOC2"/>
        <w:tabs>
          <w:tab w:val="right" w:leader="dot" w:pos="8306"/>
        </w:tabs>
      </w:pPr>
      <w:hyperlink w:anchor="_Toc20147" w:history="1">
        <w:r>
          <w:rPr>
            <w:rFonts w:ascii="仿宋" w:eastAsia="仿宋" w:hAnsi="仿宋" w:cs="仿宋" w:hint="eastAsia"/>
            <w:lang w:eastAsia="zh-CN"/>
          </w:rPr>
          <w:t>(七)、人体器件复合材料企业未来发展规划</w:t>
        </w:r>
        <w:r>
          <w:tab/>
        </w:r>
        <w:r>
          <w:fldChar w:fldCharType="begin"/>
        </w:r>
        <w:r>
          <w:instrText xml:space="preserve"> PAGEREF _Toc20147 \h </w:instrText>
        </w:r>
        <w:r>
          <w:fldChar w:fldCharType="separate"/>
        </w:r>
        <w:r>
          <w:t>7</w:t>
        </w:r>
        <w:r>
          <w:fldChar w:fldCharType="end"/>
        </w:r>
      </w:hyperlink>
    </w:p>
    <w:p>
      <w:pPr>
        <w:pStyle w:val="TOC1"/>
        <w:tabs>
          <w:tab w:val="right" w:leader="dot" w:pos="8306"/>
        </w:tabs>
      </w:pPr>
      <w:hyperlink w:anchor="_Toc11590" w:history="1">
        <w:r>
          <w:rPr>
            <w:rFonts w:ascii="仿宋" w:eastAsia="仿宋" w:hAnsi="仿宋" w:cs="仿宋" w:hint="eastAsia"/>
            <w:lang w:eastAsia="zh-CN"/>
          </w:rPr>
          <w:t>二、人体器件复合材料行业发展分析</w:t>
        </w:r>
        <w:r>
          <w:tab/>
        </w:r>
        <w:r>
          <w:fldChar w:fldCharType="begin"/>
        </w:r>
        <w:r>
          <w:instrText xml:space="preserve"> PAGEREF _Toc11590 \h </w:instrText>
        </w:r>
        <w:r>
          <w:fldChar w:fldCharType="separate"/>
        </w:r>
        <w:r>
          <w:t>9</w:t>
        </w:r>
        <w:r>
          <w:fldChar w:fldCharType="end"/>
        </w:r>
      </w:hyperlink>
    </w:p>
    <w:p>
      <w:pPr>
        <w:pStyle w:val="TOC2"/>
        <w:tabs>
          <w:tab w:val="right" w:leader="dot" w:pos="8306"/>
        </w:tabs>
      </w:pPr>
      <w:hyperlink w:anchor="_Toc29815" w:history="1">
        <w:r>
          <w:rPr>
            <w:rFonts w:ascii="仿宋" w:eastAsia="仿宋" w:hAnsi="仿宋" w:cs="仿宋" w:hint="eastAsia"/>
            <w:lang w:eastAsia="zh-CN"/>
          </w:rPr>
          <w:t>(一)、人体器件复合材料行业发展总体概况</w:t>
        </w:r>
        <w:r>
          <w:tab/>
        </w:r>
        <w:r>
          <w:fldChar w:fldCharType="begin"/>
        </w:r>
        <w:r>
          <w:instrText xml:space="preserve"> PAGEREF _Toc29815 \h </w:instrText>
        </w:r>
        <w:r>
          <w:fldChar w:fldCharType="separate"/>
        </w:r>
        <w:r>
          <w:t>9</w:t>
        </w:r>
        <w:r>
          <w:fldChar w:fldCharType="end"/>
        </w:r>
      </w:hyperlink>
    </w:p>
    <w:p>
      <w:pPr>
        <w:pStyle w:val="TOC2"/>
        <w:tabs>
          <w:tab w:val="right" w:leader="dot" w:pos="8306"/>
        </w:tabs>
      </w:pPr>
      <w:hyperlink w:anchor="_Toc15065" w:history="1">
        <w:r>
          <w:rPr>
            <w:rFonts w:ascii="仿宋" w:eastAsia="仿宋" w:hAnsi="仿宋" w:cs="仿宋" w:hint="eastAsia"/>
            <w:lang w:eastAsia="zh-CN"/>
          </w:rPr>
          <w:t>(二)、人体器件复合材料行业发展背景</w:t>
        </w:r>
        <w:r>
          <w:tab/>
        </w:r>
        <w:r>
          <w:fldChar w:fldCharType="begin"/>
        </w:r>
        <w:r>
          <w:instrText xml:space="preserve"> PAGEREF _Toc15065 \h </w:instrText>
        </w:r>
        <w:r>
          <w:fldChar w:fldCharType="separate"/>
        </w:r>
        <w:r>
          <w:t>9</w:t>
        </w:r>
        <w:r>
          <w:fldChar w:fldCharType="end"/>
        </w:r>
      </w:hyperlink>
    </w:p>
    <w:p>
      <w:pPr>
        <w:pStyle w:val="TOC2"/>
        <w:tabs>
          <w:tab w:val="right" w:leader="dot" w:pos="8306"/>
        </w:tabs>
      </w:pPr>
      <w:hyperlink w:anchor="_Toc1479" w:history="1">
        <w:r>
          <w:rPr>
            <w:rFonts w:ascii="仿宋" w:eastAsia="仿宋" w:hAnsi="仿宋" w:cs="仿宋" w:hint="eastAsia"/>
            <w:lang w:eastAsia="zh-CN"/>
          </w:rPr>
          <w:t>(三)、人体器件复合材料行业发展前景</w:t>
        </w:r>
        <w:r>
          <w:tab/>
        </w:r>
        <w:r>
          <w:fldChar w:fldCharType="begin"/>
        </w:r>
        <w:r>
          <w:instrText xml:space="preserve"> PAGEREF _Toc1479 \h </w:instrText>
        </w:r>
        <w:r>
          <w:fldChar w:fldCharType="separate"/>
        </w:r>
        <w:r>
          <w:t>10</w:t>
        </w:r>
        <w:r>
          <w:fldChar w:fldCharType="end"/>
        </w:r>
      </w:hyperlink>
    </w:p>
    <w:p>
      <w:pPr>
        <w:pStyle w:val="TOC1"/>
        <w:tabs>
          <w:tab w:val="right" w:leader="dot" w:pos="8306"/>
        </w:tabs>
      </w:pPr>
      <w:hyperlink w:anchor="_Toc13549" w:history="1">
        <w:r>
          <w:rPr>
            <w:rFonts w:ascii="仿宋" w:eastAsia="仿宋" w:hAnsi="仿宋" w:cs="仿宋" w:hint="eastAsia"/>
            <w:lang w:eastAsia="zh-CN"/>
          </w:rPr>
          <w:t>三、建筑物技术方案</w:t>
        </w:r>
        <w:r>
          <w:tab/>
        </w:r>
        <w:r>
          <w:fldChar w:fldCharType="begin"/>
        </w:r>
        <w:r>
          <w:instrText xml:space="preserve"> PAGEREF _Toc13549 \h </w:instrText>
        </w:r>
        <w:r>
          <w:fldChar w:fldCharType="separate"/>
        </w:r>
        <w:r>
          <w:t>10</w:t>
        </w:r>
        <w:r>
          <w:fldChar w:fldCharType="end"/>
        </w:r>
      </w:hyperlink>
    </w:p>
    <w:p>
      <w:pPr>
        <w:pStyle w:val="TOC2"/>
        <w:tabs>
          <w:tab w:val="right" w:leader="dot" w:pos="8306"/>
        </w:tabs>
      </w:pPr>
      <w:hyperlink w:anchor="_Toc31000" w:history="1">
        <w:r>
          <w:rPr>
            <w:rFonts w:ascii="仿宋" w:eastAsia="仿宋" w:hAnsi="仿宋" w:cs="仿宋" w:hint="eastAsia"/>
            <w:lang w:eastAsia="zh-CN"/>
          </w:rPr>
          <w:t>(一)、项目工程设计总体要求</w:t>
        </w:r>
        <w:r>
          <w:tab/>
        </w:r>
        <w:r>
          <w:fldChar w:fldCharType="begin"/>
        </w:r>
        <w:r>
          <w:instrText xml:space="preserve"> PAGEREF _Toc31000 \h </w:instrText>
        </w:r>
        <w:r>
          <w:fldChar w:fldCharType="separate"/>
        </w:r>
        <w:r>
          <w:t>10</w:t>
        </w:r>
        <w:r>
          <w:fldChar w:fldCharType="end"/>
        </w:r>
      </w:hyperlink>
    </w:p>
    <w:p>
      <w:pPr>
        <w:pStyle w:val="TOC2"/>
        <w:tabs>
          <w:tab w:val="right" w:leader="dot" w:pos="8306"/>
        </w:tabs>
      </w:pPr>
      <w:hyperlink w:anchor="_Toc29558" w:history="1">
        <w:r>
          <w:rPr>
            <w:rFonts w:ascii="仿宋" w:eastAsia="仿宋" w:hAnsi="仿宋" w:cs="仿宋" w:hint="eastAsia"/>
            <w:lang w:eastAsia="zh-CN"/>
          </w:rPr>
          <w:t>(二)、建设方案</w:t>
        </w:r>
        <w:r>
          <w:tab/>
        </w:r>
        <w:r>
          <w:fldChar w:fldCharType="begin"/>
        </w:r>
        <w:r>
          <w:instrText xml:space="preserve"> PAGEREF _Toc29558 \h </w:instrText>
        </w:r>
        <w:r>
          <w:fldChar w:fldCharType="separate"/>
        </w:r>
        <w:r>
          <w:t>11</w:t>
        </w:r>
        <w:r>
          <w:fldChar w:fldCharType="end"/>
        </w:r>
      </w:hyperlink>
    </w:p>
    <w:p>
      <w:pPr>
        <w:pStyle w:val="TOC2"/>
        <w:tabs>
          <w:tab w:val="right" w:leader="dot" w:pos="8306"/>
        </w:tabs>
      </w:pPr>
      <w:hyperlink w:anchor="_Toc15536" w:history="1">
        <w:r>
          <w:rPr>
            <w:rFonts w:ascii="仿宋" w:eastAsia="仿宋" w:hAnsi="仿宋" w:cs="仿宋" w:hint="eastAsia"/>
            <w:lang w:eastAsia="zh-CN"/>
          </w:rPr>
          <w:t>(三)、建筑工程建设指标</w:t>
        </w:r>
        <w:r>
          <w:tab/>
        </w:r>
        <w:r>
          <w:fldChar w:fldCharType="begin"/>
        </w:r>
        <w:r>
          <w:instrText xml:space="preserve"> PAGEREF _Toc15536 \h </w:instrText>
        </w:r>
        <w:r>
          <w:fldChar w:fldCharType="separate"/>
        </w:r>
        <w:r>
          <w:t>12</w:t>
        </w:r>
        <w:r>
          <w:fldChar w:fldCharType="end"/>
        </w:r>
      </w:hyperlink>
    </w:p>
    <w:p>
      <w:pPr>
        <w:pStyle w:val="TOC1"/>
        <w:tabs>
          <w:tab w:val="right" w:leader="dot" w:pos="8306"/>
        </w:tabs>
      </w:pPr>
      <w:hyperlink w:anchor="_Toc20787" w:history="1">
        <w:r>
          <w:rPr>
            <w:rFonts w:ascii="仿宋" w:eastAsia="仿宋" w:hAnsi="仿宋" w:cs="仿宋" w:hint="eastAsia"/>
            <w:lang w:eastAsia="zh-CN"/>
          </w:rPr>
          <w:t>四、法人治理</w:t>
        </w:r>
        <w:r>
          <w:tab/>
        </w:r>
        <w:r>
          <w:fldChar w:fldCharType="begin"/>
        </w:r>
        <w:r>
          <w:instrText xml:space="preserve"> PAGEREF _Toc20787 \h </w:instrText>
        </w:r>
        <w:r>
          <w:fldChar w:fldCharType="separate"/>
        </w:r>
        <w:r>
          <w:t>12</w:t>
        </w:r>
        <w:r>
          <w:fldChar w:fldCharType="end"/>
        </w:r>
      </w:hyperlink>
    </w:p>
    <w:p>
      <w:pPr>
        <w:pStyle w:val="TOC2"/>
        <w:tabs>
          <w:tab w:val="right" w:leader="dot" w:pos="8306"/>
        </w:tabs>
      </w:pPr>
      <w:hyperlink w:anchor="_Toc14210" w:history="1">
        <w:r>
          <w:rPr>
            <w:rFonts w:ascii="仿宋" w:eastAsia="仿宋" w:hAnsi="仿宋" w:cs="仿宋" w:hint="eastAsia"/>
            <w:lang w:eastAsia="zh-CN"/>
          </w:rPr>
          <w:t>(一)、股东权利及义务</w:t>
        </w:r>
        <w:r>
          <w:tab/>
        </w:r>
        <w:r>
          <w:fldChar w:fldCharType="begin"/>
        </w:r>
        <w:r>
          <w:instrText xml:space="preserve"> PAGEREF _Toc14210 \h </w:instrText>
        </w:r>
        <w:r>
          <w:fldChar w:fldCharType="separate"/>
        </w:r>
        <w:r>
          <w:t>12</w:t>
        </w:r>
        <w:r>
          <w:fldChar w:fldCharType="end"/>
        </w:r>
      </w:hyperlink>
    </w:p>
    <w:p>
      <w:pPr>
        <w:pStyle w:val="TOC2"/>
        <w:tabs>
          <w:tab w:val="right" w:leader="dot" w:pos="8306"/>
        </w:tabs>
      </w:pPr>
      <w:hyperlink w:anchor="_Toc31675" w:history="1">
        <w:r>
          <w:rPr>
            <w:rFonts w:ascii="仿宋" w:eastAsia="仿宋" w:hAnsi="仿宋" w:cs="仿宋" w:hint="eastAsia"/>
            <w:lang w:eastAsia="zh-CN"/>
          </w:rPr>
          <w:t>(二)、董事</w:t>
        </w:r>
        <w:r>
          <w:tab/>
        </w:r>
        <w:r>
          <w:fldChar w:fldCharType="begin"/>
        </w:r>
        <w:r>
          <w:instrText xml:space="preserve"> PAGEREF _Toc31675 \h </w:instrText>
        </w:r>
        <w:r>
          <w:fldChar w:fldCharType="separate"/>
        </w:r>
        <w:r>
          <w:t>15</w:t>
        </w:r>
        <w:r>
          <w:fldChar w:fldCharType="end"/>
        </w:r>
      </w:hyperlink>
    </w:p>
    <w:p>
      <w:pPr>
        <w:pStyle w:val="TOC2"/>
        <w:tabs>
          <w:tab w:val="right" w:leader="dot" w:pos="8306"/>
        </w:tabs>
      </w:pPr>
      <w:hyperlink w:anchor="_Toc24976" w:history="1">
        <w:r>
          <w:rPr>
            <w:rFonts w:ascii="仿宋" w:eastAsia="仿宋" w:hAnsi="仿宋" w:cs="仿宋" w:hint="eastAsia"/>
            <w:lang w:eastAsia="zh-CN"/>
          </w:rPr>
          <w:t>(三)、高级管理人员</w:t>
        </w:r>
        <w:r>
          <w:tab/>
        </w:r>
        <w:r>
          <w:fldChar w:fldCharType="begin"/>
        </w:r>
        <w:r>
          <w:instrText xml:space="preserve"> PAGEREF _Toc24976 \h </w:instrText>
        </w:r>
        <w:r>
          <w:fldChar w:fldCharType="separate"/>
        </w:r>
        <w:r>
          <w:t>18</w:t>
        </w:r>
        <w:r>
          <w:fldChar w:fldCharType="end"/>
        </w:r>
      </w:hyperlink>
    </w:p>
    <w:p>
      <w:pPr>
        <w:pStyle w:val="TOC2"/>
        <w:tabs>
          <w:tab w:val="right" w:leader="dot" w:pos="8306"/>
        </w:tabs>
      </w:pPr>
      <w:hyperlink w:anchor="_Toc4289" w:history="1">
        <w:r>
          <w:rPr>
            <w:rFonts w:ascii="仿宋" w:eastAsia="仿宋" w:hAnsi="仿宋" w:cs="仿宋" w:hint="eastAsia"/>
            <w:lang w:eastAsia="zh-CN"/>
          </w:rPr>
          <w:t>(四)、监事</w:t>
        </w:r>
        <w:r>
          <w:tab/>
        </w:r>
        <w:r>
          <w:fldChar w:fldCharType="begin"/>
        </w:r>
        <w:r>
          <w:instrText xml:space="preserve"> PAGEREF _Toc4289 \h </w:instrText>
        </w:r>
        <w:r>
          <w:fldChar w:fldCharType="separate"/>
        </w:r>
        <w:r>
          <w:t>20</w:t>
        </w:r>
        <w:r>
          <w:fldChar w:fldCharType="end"/>
        </w:r>
      </w:hyperlink>
    </w:p>
    <w:p>
      <w:pPr>
        <w:pStyle w:val="TOC1"/>
        <w:tabs>
          <w:tab w:val="right" w:leader="dot" w:pos="8306"/>
        </w:tabs>
      </w:pPr>
      <w:hyperlink w:anchor="_Toc14481" w:history="1">
        <w:r>
          <w:rPr>
            <w:rFonts w:ascii="仿宋" w:eastAsia="仿宋" w:hAnsi="仿宋" w:cs="仿宋" w:hint="eastAsia"/>
            <w:lang w:eastAsia="zh-CN"/>
          </w:rPr>
          <w:t>五、人才队伍建设</w:t>
        </w:r>
        <w:r>
          <w:tab/>
        </w:r>
        <w:r>
          <w:fldChar w:fldCharType="begin"/>
        </w:r>
        <w:r>
          <w:instrText xml:space="preserve"> PAGEREF _Toc14481 \h </w:instrText>
        </w:r>
        <w:r>
          <w:fldChar w:fldCharType="separate"/>
        </w:r>
        <w:r>
          <w:t>21</w:t>
        </w:r>
        <w:r>
          <w:fldChar w:fldCharType="end"/>
        </w:r>
      </w:hyperlink>
    </w:p>
    <w:p>
      <w:pPr>
        <w:pStyle w:val="TOC2"/>
        <w:tabs>
          <w:tab w:val="right" w:leader="dot" w:pos="8306"/>
        </w:tabs>
      </w:pPr>
      <w:hyperlink w:anchor="_Toc23208" w:history="1">
        <w:r>
          <w:rPr>
            <w:rFonts w:ascii="仿宋" w:eastAsia="仿宋" w:hAnsi="仿宋" w:cs="仿宋" w:hint="eastAsia"/>
            <w:lang w:eastAsia="zh-CN"/>
          </w:rPr>
          <w:t>(一)、人才引进与培养计划</w:t>
        </w:r>
        <w:r>
          <w:tab/>
        </w:r>
        <w:r>
          <w:fldChar w:fldCharType="begin"/>
        </w:r>
        <w:r>
          <w:instrText xml:space="preserve"> PAGEREF _Toc23208 \h </w:instrText>
        </w:r>
        <w:r>
          <w:fldChar w:fldCharType="separate"/>
        </w:r>
        <w:r>
          <w:t>21</w:t>
        </w:r>
        <w:r>
          <w:fldChar w:fldCharType="end"/>
        </w:r>
      </w:hyperlink>
    </w:p>
    <w:p>
      <w:pPr>
        <w:pStyle w:val="TOC2"/>
        <w:tabs>
          <w:tab w:val="right" w:leader="dot" w:pos="8306"/>
        </w:tabs>
      </w:pPr>
      <w:hyperlink w:anchor="_Toc15036" w:history="1">
        <w:r>
          <w:rPr>
            <w:rFonts w:ascii="仿宋" w:eastAsia="仿宋" w:hAnsi="仿宋" w:cs="仿宋" w:hint="eastAsia"/>
            <w:lang w:eastAsia="zh-CN"/>
          </w:rPr>
          <w:t>(二)、员工激励与福利政策</w:t>
        </w:r>
        <w:r>
          <w:tab/>
        </w:r>
        <w:r>
          <w:fldChar w:fldCharType="begin"/>
        </w:r>
        <w:r>
          <w:instrText xml:space="preserve"> PAGEREF _Toc15036 \h </w:instrText>
        </w:r>
        <w:r>
          <w:fldChar w:fldCharType="separate"/>
        </w:r>
        <w:r>
          <w:t>22</w:t>
        </w:r>
        <w:r>
          <w:fldChar w:fldCharType="end"/>
        </w:r>
      </w:hyperlink>
    </w:p>
    <w:p>
      <w:pPr>
        <w:pStyle w:val="TOC2"/>
        <w:tabs>
          <w:tab w:val="right" w:leader="dot" w:pos="8306"/>
        </w:tabs>
      </w:pPr>
      <w:hyperlink w:anchor="_Toc20136" w:history="1">
        <w:r>
          <w:rPr>
            <w:rFonts w:ascii="仿宋" w:eastAsia="仿宋" w:hAnsi="仿宋" w:cs="仿宋" w:hint="eastAsia"/>
            <w:lang w:eastAsia="zh-CN"/>
          </w:rPr>
          <w:t>(三)、团队建设与管理</w:t>
        </w:r>
        <w:r>
          <w:tab/>
        </w:r>
        <w:r>
          <w:fldChar w:fldCharType="begin"/>
        </w:r>
        <w:r>
          <w:instrText xml:space="preserve"> PAGEREF _Toc20136 \h </w:instrText>
        </w:r>
        <w:r>
          <w:fldChar w:fldCharType="separate"/>
        </w:r>
        <w:r>
          <w:t>23</w:t>
        </w:r>
        <w:r>
          <w:fldChar w:fldCharType="end"/>
        </w:r>
      </w:hyperlink>
    </w:p>
    <w:p>
      <w:pPr>
        <w:pStyle w:val="TOC1"/>
        <w:tabs>
          <w:tab w:val="right" w:leader="dot" w:pos="8306"/>
        </w:tabs>
      </w:pPr>
      <w:hyperlink w:anchor="_Toc8411" w:history="1">
        <w:r>
          <w:rPr>
            <w:rFonts w:ascii="仿宋" w:eastAsia="仿宋" w:hAnsi="仿宋" w:cs="仿宋" w:hint="eastAsia"/>
            <w:lang w:eastAsia="zh-CN"/>
          </w:rPr>
          <w:t>六、风险评估</w:t>
        </w:r>
        <w:r>
          <w:tab/>
        </w:r>
        <w:r>
          <w:fldChar w:fldCharType="begin"/>
        </w:r>
        <w:r>
          <w:instrText xml:space="preserve"> PAGEREF _Toc8411 \h </w:instrText>
        </w:r>
        <w:r>
          <w:fldChar w:fldCharType="separate"/>
        </w:r>
        <w:r>
          <w:t>23</w:t>
        </w:r>
        <w:r>
          <w:fldChar w:fldCharType="end"/>
        </w:r>
      </w:hyperlink>
    </w:p>
    <w:p>
      <w:pPr>
        <w:pStyle w:val="TOC2"/>
        <w:tabs>
          <w:tab w:val="right" w:leader="dot" w:pos="8306"/>
        </w:tabs>
      </w:pPr>
      <w:hyperlink w:anchor="_Toc16649" w:history="1">
        <w:r>
          <w:rPr>
            <w:rFonts w:ascii="仿宋" w:eastAsia="仿宋" w:hAnsi="仿宋" w:cs="仿宋" w:hint="eastAsia"/>
            <w:lang w:eastAsia="zh-CN"/>
          </w:rPr>
          <w:t>(一)、项目风险分析</w:t>
        </w:r>
        <w:r>
          <w:tab/>
        </w:r>
        <w:r>
          <w:fldChar w:fldCharType="begin"/>
        </w:r>
        <w:r>
          <w:instrText xml:space="preserve"> PAGEREF _Toc16649 \h </w:instrText>
        </w:r>
        <w:r>
          <w:fldChar w:fldCharType="separate"/>
        </w:r>
        <w:r>
          <w:t>23</w:t>
        </w:r>
        <w:r>
          <w:fldChar w:fldCharType="end"/>
        </w:r>
      </w:hyperlink>
    </w:p>
    <w:p>
      <w:pPr>
        <w:pStyle w:val="TOC2"/>
        <w:tabs>
          <w:tab w:val="right" w:leader="dot" w:pos="8306"/>
        </w:tabs>
      </w:pPr>
      <w:hyperlink w:anchor="_Toc6685" w:history="1">
        <w:r>
          <w:rPr>
            <w:rFonts w:ascii="仿宋" w:eastAsia="仿宋" w:hAnsi="仿宋" w:cs="仿宋" w:hint="eastAsia"/>
            <w:lang w:eastAsia="zh-CN"/>
          </w:rPr>
          <w:t>(二)、项目风险对策</w:t>
        </w:r>
        <w:r>
          <w:tab/>
        </w:r>
        <w:r>
          <w:fldChar w:fldCharType="begin"/>
        </w:r>
        <w:r>
          <w:instrText xml:space="preserve"> PAGEREF _Toc6685 \h </w:instrText>
        </w:r>
        <w:r>
          <w:fldChar w:fldCharType="separate"/>
        </w:r>
        <w:r>
          <w:t>25</w:t>
        </w:r>
        <w:r>
          <w:fldChar w:fldCharType="end"/>
        </w:r>
      </w:hyperlink>
    </w:p>
    <w:p>
      <w:pPr>
        <w:pStyle w:val="TOC1"/>
        <w:tabs>
          <w:tab w:val="right" w:leader="dot" w:pos="8306"/>
        </w:tabs>
      </w:pPr>
      <w:hyperlink w:anchor="_Toc10301" w:history="1">
        <w:r>
          <w:rPr>
            <w:rFonts w:ascii="仿宋" w:eastAsia="仿宋" w:hAnsi="仿宋" w:cs="仿宋" w:hint="eastAsia"/>
            <w:lang w:eastAsia="zh-CN"/>
          </w:rPr>
          <w:t>七、社会效益评价</w:t>
        </w:r>
        <w:r>
          <w:tab/>
        </w:r>
        <w:r>
          <w:fldChar w:fldCharType="begin"/>
        </w:r>
        <w:r>
          <w:instrText xml:space="preserve"> PAGEREF _Toc10301 \h </w:instrText>
        </w:r>
        <w:r>
          <w:fldChar w:fldCharType="separate"/>
        </w:r>
        <w:r>
          <w:t>27</w:t>
        </w:r>
        <w:r>
          <w:fldChar w:fldCharType="end"/>
        </w:r>
      </w:hyperlink>
    </w:p>
    <w:p>
      <w:pPr>
        <w:pStyle w:val="TOC2"/>
        <w:tabs>
          <w:tab w:val="right" w:leader="dot" w:pos="8306"/>
        </w:tabs>
      </w:pPr>
      <w:hyperlink w:anchor="_Toc7990" w:history="1">
        <w:r>
          <w:rPr>
            <w:rFonts w:ascii="仿宋" w:eastAsia="仿宋" w:hAnsi="仿宋" w:cs="仿宋" w:hint="eastAsia"/>
            <w:lang w:eastAsia="zh-CN"/>
          </w:rPr>
          <w:t>(一)、促进当地经济进展</w:t>
        </w:r>
        <w:r>
          <w:tab/>
        </w:r>
        <w:r>
          <w:fldChar w:fldCharType="begin"/>
        </w:r>
        <w:r>
          <w:instrText xml:space="preserve"> PAGEREF _Toc7990 \h </w:instrText>
        </w:r>
        <w:r>
          <w:fldChar w:fldCharType="separate"/>
        </w:r>
        <w:r>
          <w:t>27</w:t>
        </w:r>
        <w:r>
          <w:fldChar w:fldCharType="end"/>
        </w:r>
      </w:hyperlink>
    </w:p>
    <w:p>
      <w:pPr>
        <w:pStyle w:val="TOC2"/>
        <w:tabs>
          <w:tab w:val="right" w:leader="dot" w:pos="8306"/>
        </w:tabs>
      </w:pPr>
      <w:hyperlink w:anchor="_Toc19948" w:history="1">
        <w:r>
          <w:rPr>
            <w:rFonts w:ascii="仿宋" w:eastAsia="仿宋" w:hAnsi="仿宋" w:cs="仿宋" w:hint="eastAsia"/>
            <w:lang w:eastAsia="zh-CN"/>
          </w:rPr>
          <w:t>(二)、带动有关产业进展</w:t>
        </w:r>
        <w:r>
          <w:tab/>
        </w:r>
        <w:r>
          <w:fldChar w:fldCharType="begin"/>
        </w:r>
        <w:r>
          <w:instrText xml:space="preserve"> PAGEREF _Toc19948 \h </w:instrText>
        </w:r>
        <w:r>
          <w:fldChar w:fldCharType="separate"/>
        </w:r>
        <w:r>
          <w:t>28</w:t>
        </w:r>
        <w:r>
          <w:fldChar w:fldCharType="end"/>
        </w:r>
      </w:hyperlink>
    </w:p>
    <w:p>
      <w:pPr>
        <w:pStyle w:val="TOC2"/>
        <w:tabs>
          <w:tab w:val="right" w:leader="dot" w:pos="8306"/>
        </w:tabs>
      </w:pPr>
      <w:hyperlink w:anchor="_Toc24534" w:history="1">
        <w:r>
          <w:rPr>
            <w:rFonts w:ascii="仿宋" w:eastAsia="仿宋" w:hAnsi="仿宋" w:cs="仿宋" w:hint="eastAsia"/>
            <w:lang w:eastAsia="zh-CN"/>
          </w:rPr>
          <w:t>(三)、增加地方财政收入</w:t>
        </w:r>
        <w:r>
          <w:tab/>
        </w:r>
        <w:r>
          <w:fldChar w:fldCharType="begin"/>
        </w:r>
        <w:r>
          <w:instrText xml:space="preserve"> PAGEREF _Toc24534 \h </w:instrText>
        </w:r>
        <w:r>
          <w:fldChar w:fldCharType="separate"/>
        </w:r>
        <w:r>
          <w:t>28</w:t>
        </w:r>
        <w:r>
          <w:fldChar w:fldCharType="end"/>
        </w:r>
      </w:hyperlink>
    </w:p>
    <w:p>
      <w:pPr>
        <w:pStyle w:val="TOC2"/>
        <w:tabs>
          <w:tab w:val="right" w:leader="dot" w:pos="8306"/>
        </w:tabs>
      </w:pPr>
      <w:hyperlink w:anchor="_Toc1319" w:history="1">
        <w:r>
          <w:rPr>
            <w:rFonts w:ascii="仿宋" w:eastAsia="仿宋" w:hAnsi="仿宋" w:cs="仿宋" w:hint="eastAsia"/>
            <w:lang w:eastAsia="zh-CN"/>
          </w:rPr>
          <w:t>(四)、增加就业机会</w:t>
        </w:r>
        <w:r>
          <w:tab/>
        </w:r>
        <w:r>
          <w:fldChar w:fldCharType="begin"/>
        </w:r>
        <w:r>
          <w:instrText xml:space="preserve"> PAGEREF _Toc1319 \h </w:instrText>
        </w:r>
        <w:r>
          <w:fldChar w:fldCharType="separate"/>
        </w:r>
        <w:r>
          <w:t>29</w:t>
        </w:r>
        <w:r>
          <w:fldChar w:fldCharType="end"/>
        </w:r>
      </w:hyperlink>
    </w:p>
    <w:p>
      <w:pPr>
        <w:pStyle w:val="TOC1"/>
        <w:tabs>
          <w:tab w:val="right" w:leader="dot" w:pos="8306"/>
        </w:tabs>
      </w:pPr>
      <w:hyperlink w:anchor="_Toc9339" w:history="1">
        <w:r>
          <w:rPr>
            <w:rFonts w:ascii="仿宋" w:eastAsia="仿宋" w:hAnsi="仿宋" w:cs="仿宋" w:hint="eastAsia"/>
            <w:lang w:eastAsia="zh-CN"/>
          </w:rPr>
          <w:t>八、环境可持续性管理</w:t>
        </w:r>
        <w:r>
          <w:tab/>
        </w:r>
        <w:r>
          <w:fldChar w:fldCharType="begin"/>
        </w:r>
        <w:r>
          <w:instrText xml:space="preserve"> PAGEREF _Toc9339 \h </w:instrText>
        </w:r>
        <w:r>
          <w:fldChar w:fldCharType="separate"/>
        </w:r>
        <w:r>
          <w:t>30</w:t>
        </w:r>
        <w:r>
          <w:fldChar w:fldCharType="end"/>
        </w:r>
      </w:hyperlink>
    </w:p>
    <w:p>
      <w:pPr>
        <w:pStyle w:val="TOC2"/>
        <w:tabs>
          <w:tab w:val="right" w:leader="dot" w:pos="8306"/>
        </w:tabs>
      </w:pPr>
      <w:hyperlink w:anchor="_Toc30552" w:history="1">
        <w:r>
          <w:rPr>
            <w:rFonts w:ascii="仿宋" w:eastAsia="仿宋" w:hAnsi="仿宋" w:cs="仿宋" w:hint="eastAsia"/>
            <w:lang w:eastAsia="zh-CN"/>
          </w:rPr>
          <w:t>(一)、环境友好型生产策略</w:t>
        </w:r>
        <w:r>
          <w:tab/>
        </w:r>
        <w:r>
          <w:fldChar w:fldCharType="begin"/>
        </w:r>
        <w:r>
          <w:instrText xml:space="preserve"> PAGEREF _Toc30552 \h </w:instrText>
        </w:r>
        <w:r>
          <w:fldChar w:fldCharType="separate"/>
        </w:r>
        <w:r>
          <w:t>30</w:t>
        </w:r>
        <w:r>
          <w:fldChar w:fldCharType="end"/>
        </w:r>
      </w:hyperlink>
    </w:p>
    <w:p>
      <w:pPr>
        <w:pStyle w:val="TOC2"/>
        <w:tabs>
          <w:tab w:val="right" w:leader="dot" w:pos="8306"/>
        </w:tabs>
      </w:pPr>
      <w:hyperlink w:anchor="_Toc4134" w:history="1">
        <w:r>
          <w:rPr>
            <w:rFonts w:ascii="仿宋" w:eastAsia="仿宋" w:hAnsi="仿宋" w:cs="仿宋" w:hint="eastAsia"/>
            <w:lang w:eastAsia="zh-CN"/>
          </w:rPr>
          <w:t>(二)、绿色供应链管理</w:t>
        </w:r>
        <w:r>
          <w:tab/>
        </w:r>
        <w:r>
          <w:fldChar w:fldCharType="begin"/>
        </w:r>
        <w:r>
          <w:instrText xml:space="preserve"> PAGEREF _Toc4134 \h </w:instrText>
        </w:r>
        <w:r>
          <w:fldChar w:fldCharType="separate"/>
        </w:r>
        <w:r>
          <w:t>31</w:t>
        </w:r>
        <w:r>
          <w:fldChar w:fldCharType="end"/>
        </w:r>
      </w:hyperlink>
    </w:p>
    <w:p>
      <w:pPr>
        <w:pStyle w:val="TOC2"/>
        <w:tabs>
          <w:tab w:val="right" w:leader="dot" w:pos="8306"/>
        </w:tabs>
      </w:pPr>
      <w:hyperlink w:anchor="_Toc26038" w:history="1">
        <w:r>
          <w:rPr>
            <w:rFonts w:ascii="仿宋" w:eastAsia="仿宋" w:hAnsi="仿宋" w:cs="仿宋" w:hint="eastAsia"/>
            <w:lang w:eastAsia="zh-CN"/>
          </w:rPr>
          <w:t>(三)、能源与资源节约计划</w:t>
        </w:r>
        <w:r>
          <w:tab/>
        </w:r>
        <w:r>
          <w:fldChar w:fldCharType="begin"/>
        </w:r>
        <w:r>
          <w:instrText xml:space="preserve"> PAGEREF _Toc26038 \h </w:instrText>
        </w:r>
        <w:r>
          <w:fldChar w:fldCharType="separate"/>
        </w:r>
        <w:r>
          <w:t>32</w:t>
        </w:r>
        <w:r>
          <w:fldChar w:fldCharType="end"/>
        </w:r>
      </w:hyperlink>
    </w:p>
    <w:p>
      <w:pPr>
        <w:pStyle w:val="TOC2"/>
        <w:tabs>
          <w:tab w:val="right" w:leader="dot" w:pos="8306"/>
        </w:tabs>
      </w:pPr>
      <w:hyperlink w:anchor="_Toc18569" w:history="1">
        <w:r>
          <w:rPr>
            <w:rFonts w:ascii="仿宋" w:eastAsia="仿宋" w:hAnsi="仿宋" w:cs="仿宋" w:hint="eastAsia"/>
            <w:lang w:eastAsia="zh-CN"/>
          </w:rPr>
          <w:t>(四)、企业社会责任履行</w:t>
        </w:r>
        <w:r>
          <w:tab/>
        </w:r>
        <w:r>
          <w:fldChar w:fldCharType="begin"/>
        </w:r>
        <w:r>
          <w:instrText xml:space="preserve"> PAGEREF _Toc18569 \h </w:instrText>
        </w:r>
        <w:r>
          <w:fldChar w:fldCharType="separate"/>
        </w:r>
        <w:r>
          <w:t>34</w:t>
        </w:r>
        <w:r>
          <w:fldChar w:fldCharType="end"/>
        </w:r>
      </w:hyperlink>
    </w:p>
    <w:p>
      <w:pPr>
        <w:pStyle w:val="TOC1"/>
        <w:tabs>
          <w:tab w:val="right" w:leader="dot" w:pos="8306"/>
        </w:tabs>
      </w:pPr>
      <w:hyperlink w:anchor="_Toc27452" w:history="1">
        <w:r>
          <w:rPr>
            <w:rFonts w:ascii="仿宋" w:eastAsia="仿宋" w:hAnsi="仿宋" w:cs="仿宋" w:hint="eastAsia"/>
            <w:lang w:eastAsia="zh-CN"/>
          </w:rPr>
          <w:t>九、组织机构及人力资源</w:t>
        </w:r>
        <w:r>
          <w:tab/>
        </w:r>
        <w:r>
          <w:fldChar w:fldCharType="begin"/>
        </w:r>
        <w:r>
          <w:instrText xml:space="preserve"> PAGEREF _Toc27452 \h </w:instrText>
        </w:r>
        <w:r>
          <w:fldChar w:fldCharType="separate"/>
        </w:r>
        <w:r>
          <w:t>34</w:t>
        </w:r>
        <w:r>
          <w:fldChar w:fldCharType="end"/>
        </w:r>
      </w:hyperlink>
    </w:p>
    <w:p>
      <w:pPr>
        <w:pStyle w:val="TOC2"/>
        <w:tabs>
          <w:tab w:val="right" w:leader="dot" w:pos="8306"/>
        </w:tabs>
      </w:pPr>
      <w:hyperlink w:anchor="_Toc144" w:history="1">
        <w:r>
          <w:rPr>
            <w:rFonts w:ascii="仿宋" w:eastAsia="仿宋" w:hAnsi="仿宋" w:cs="仿宋" w:hint="eastAsia"/>
            <w:lang w:eastAsia="zh-CN"/>
          </w:rPr>
          <w:t>(一)、人力资源配置</w:t>
        </w:r>
        <w:r>
          <w:tab/>
        </w:r>
        <w:r>
          <w:fldChar w:fldCharType="begin"/>
        </w:r>
        <w:r>
          <w:instrText xml:space="preserve"> PAGEREF _Toc144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511" w:history="1">
        <w:r>
          <w:rPr>
            <w:rFonts w:ascii="仿宋" w:eastAsia="仿宋" w:hAnsi="仿宋" w:cs="仿宋" w:hint="eastAsia"/>
            <w:lang w:eastAsia="zh-CN"/>
          </w:rPr>
          <w:t>(二)、员工技能培训</w:t>
        </w:r>
        <w:r>
          <w:tab/>
        </w:r>
        <w:r>
          <w:fldChar w:fldCharType="begin"/>
        </w:r>
        <w:r>
          <w:instrText xml:space="preserve"> PAGEREF _Toc27511 \h </w:instrText>
        </w:r>
        <w:r>
          <w:fldChar w:fldCharType="separate"/>
        </w:r>
        <w:r>
          <w:t>35</w:t>
        </w:r>
        <w:r>
          <w:fldChar w:fldCharType="end"/>
        </w:r>
      </w:hyperlink>
    </w:p>
    <w:p>
      <w:pPr>
        <w:pStyle w:val="TOC1"/>
        <w:tabs>
          <w:tab w:val="right" w:leader="dot" w:pos="8306"/>
        </w:tabs>
      </w:pPr>
      <w:hyperlink w:anchor="_Toc140" w:history="1">
        <w:r>
          <w:rPr>
            <w:rFonts w:ascii="仿宋" w:eastAsia="仿宋" w:hAnsi="仿宋" w:cs="仿宋" w:hint="eastAsia"/>
            <w:lang w:eastAsia="zh-CN"/>
          </w:rPr>
          <w:t>十、项目市场分析</w:t>
        </w:r>
        <w:r>
          <w:tab/>
        </w:r>
        <w:r>
          <w:fldChar w:fldCharType="begin"/>
        </w:r>
        <w:r>
          <w:instrText xml:space="preserve"> PAGEREF _Toc140 \h </w:instrText>
        </w:r>
        <w:r>
          <w:fldChar w:fldCharType="separate"/>
        </w:r>
        <w:r>
          <w:t>36</w:t>
        </w:r>
        <w:r>
          <w:fldChar w:fldCharType="end"/>
        </w:r>
      </w:hyperlink>
    </w:p>
    <w:p>
      <w:pPr>
        <w:pStyle w:val="TOC2"/>
        <w:tabs>
          <w:tab w:val="right" w:leader="dot" w:pos="8306"/>
        </w:tabs>
      </w:pPr>
      <w:hyperlink w:anchor="_Toc31910" w:history="1">
        <w:r>
          <w:rPr>
            <w:rFonts w:ascii="仿宋" w:eastAsia="仿宋" w:hAnsi="仿宋" w:cs="仿宋" w:hint="eastAsia"/>
            <w:lang w:eastAsia="zh-CN"/>
          </w:rPr>
          <w:t>(一)、XXX市场分析</w:t>
        </w:r>
        <w:r>
          <w:tab/>
        </w:r>
        <w:r>
          <w:fldChar w:fldCharType="begin"/>
        </w:r>
        <w:r>
          <w:instrText xml:space="preserve"> PAGEREF _Toc31910 \h </w:instrText>
        </w:r>
        <w:r>
          <w:fldChar w:fldCharType="separate"/>
        </w:r>
        <w:r>
          <w:t>36</w:t>
        </w:r>
        <w:r>
          <w:fldChar w:fldCharType="end"/>
        </w:r>
      </w:hyperlink>
    </w:p>
    <w:p>
      <w:pPr>
        <w:pStyle w:val="TOC2"/>
        <w:tabs>
          <w:tab w:val="right" w:leader="dot" w:pos="8306"/>
        </w:tabs>
      </w:pPr>
      <w:hyperlink w:anchor="_Toc24634" w:history="1">
        <w:r>
          <w:rPr>
            <w:rFonts w:ascii="仿宋" w:eastAsia="仿宋" w:hAnsi="仿宋" w:cs="仿宋" w:hint="eastAsia"/>
            <w:lang w:eastAsia="zh-CN"/>
          </w:rPr>
          <w:t>(二)、区域经济市场分析</w:t>
        </w:r>
        <w:r>
          <w:tab/>
        </w:r>
        <w:r>
          <w:fldChar w:fldCharType="begin"/>
        </w:r>
        <w:r>
          <w:instrText xml:space="preserve"> PAGEREF _Toc24634 \h </w:instrText>
        </w:r>
        <w:r>
          <w:fldChar w:fldCharType="separate"/>
        </w:r>
        <w:r>
          <w:t>37</w:t>
        </w:r>
        <w:r>
          <w:fldChar w:fldCharType="end"/>
        </w:r>
      </w:hyperlink>
    </w:p>
    <w:p>
      <w:pPr>
        <w:pStyle w:val="TOC2"/>
        <w:tabs>
          <w:tab w:val="right" w:leader="dot" w:pos="8306"/>
        </w:tabs>
      </w:pPr>
      <w:hyperlink w:anchor="_Toc20485" w:history="1">
        <w:r>
          <w:rPr>
            <w:rFonts w:ascii="仿宋" w:eastAsia="仿宋" w:hAnsi="仿宋" w:cs="仿宋" w:hint="eastAsia"/>
            <w:lang w:eastAsia="zh-CN"/>
          </w:rPr>
          <w:t>(三)、项目建设的必要性</w:t>
        </w:r>
        <w:r>
          <w:tab/>
        </w:r>
        <w:r>
          <w:fldChar w:fldCharType="begin"/>
        </w:r>
        <w:r>
          <w:instrText xml:space="preserve"> PAGEREF _Toc20485 \h </w:instrText>
        </w:r>
        <w:r>
          <w:fldChar w:fldCharType="separate"/>
        </w:r>
        <w:r>
          <w:t>37</w:t>
        </w:r>
        <w:r>
          <w:fldChar w:fldCharType="end"/>
        </w:r>
      </w:hyperlink>
    </w:p>
    <w:p>
      <w:pPr>
        <w:pStyle w:val="TOC1"/>
        <w:tabs>
          <w:tab w:val="right" w:leader="dot" w:pos="8306"/>
        </w:tabs>
      </w:pPr>
      <w:hyperlink w:anchor="_Toc2687" w:history="1">
        <w:r>
          <w:rPr>
            <w:rFonts w:ascii="仿宋" w:eastAsia="仿宋" w:hAnsi="仿宋" w:cs="仿宋" w:hint="eastAsia"/>
            <w:lang w:eastAsia="zh-CN"/>
          </w:rPr>
          <w:t>十一、项目验收与收尾工作</w:t>
        </w:r>
        <w:r>
          <w:tab/>
        </w:r>
        <w:r>
          <w:fldChar w:fldCharType="begin"/>
        </w:r>
        <w:r>
          <w:instrText xml:space="preserve"> PAGEREF _Toc2687 \h </w:instrText>
        </w:r>
        <w:r>
          <w:fldChar w:fldCharType="separate"/>
        </w:r>
        <w:r>
          <w:t>38</w:t>
        </w:r>
        <w:r>
          <w:fldChar w:fldCharType="end"/>
        </w:r>
      </w:hyperlink>
    </w:p>
    <w:p>
      <w:pPr>
        <w:pStyle w:val="TOC2"/>
        <w:tabs>
          <w:tab w:val="right" w:leader="dot" w:pos="8306"/>
        </w:tabs>
      </w:pPr>
      <w:hyperlink w:anchor="_Toc28981" w:history="1">
        <w:r>
          <w:rPr>
            <w:rFonts w:ascii="仿宋" w:eastAsia="仿宋" w:hAnsi="仿宋" w:cs="仿宋" w:hint="eastAsia"/>
            <w:lang w:eastAsia="zh-CN"/>
          </w:rPr>
          <w:t>(一)、项目竣工验收</w:t>
        </w:r>
        <w:r>
          <w:tab/>
        </w:r>
        <w:r>
          <w:fldChar w:fldCharType="begin"/>
        </w:r>
        <w:r>
          <w:instrText xml:space="preserve"> PAGEREF _Toc28981 \h </w:instrText>
        </w:r>
        <w:r>
          <w:fldChar w:fldCharType="separate"/>
        </w:r>
        <w:r>
          <w:t>38</w:t>
        </w:r>
        <w:r>
          <w:fldChar w:fldCharType="end"/>
        </w:r>
      </w:hyperlink>
    </w:p>
    <w:p>
      <w:pPr>
        <w:pStyle w:val="TOC2"/>
        <w:tabs>
          <w:tab w:val="right" w:leader="dot" w:pos="8306"/>
        </w:tabs>
      </w:pPr>
      <w:hyperlink w:anchor="_Toc8084" w:history="1">
        <w:r>
          <w:rPr>
            <w:rFonts w:ascii="仿宋" w:eastAsia="仿宋" w:hAnsi="仿宋" w:cs="仿宋" w:hint="eastAsia"/>
            <w:lang w:eastAsia="zh-CN"/>
          </w:rPr>
          <w:t>(二)、收尾工作计划</w:t>
        </w:r>
        <w:r>
          <w:tab/>
        </w:r>
        <w:r>
          <w:fldChar w:fldCharType="begin"/>
        </w:r>
        <w:r>
          <w:instrText xml:space="preserve"> PAGEREF _Toc8084 \h </w:instrText>
        </w:r>
        <w:r>
          <w:fldChar w:fldCharType="separate"/>
        </w:r>
        <w:r>
          <w:t>39</w:t>
        </w:r>
        <w:r>
          <w:fldChar w:fldCharType="end"/>
        </w:r>
      </w:hyperlink>
    </w:p>
    <w:p>
      <w:pPr>
        <w:pStyle w:val="TOC2"/>
        <w:tabs>
          <w:tab w:val="right" w:leader="dot" w:pos="8306"/>
        </w:tabs>
      </w:pPr>
      <w:hyperlink w:anchor="_Toc15905" w:history="1">
        <w:r>
          <w:rPr>
            <w:rFonts w:ascii="仿宋" w:eastAsia="仿宋" w:hAnsi="仿宋" w:cs="仿宋" w:hint="eastAsia"/>
            <w:lang w:eastAsia="zh-CN"/>
          </w:rPr>
          <w:t>(三)、移交与运营</w:t>
        </w:r>
        <w:r>
          <w:tab/>
        </w:r>
        <w:r>
          <w:fldChar w:fldCharType="begin"/>
        </w:r>
        <w:r>
          <w:instrText xml:space="preserve"> PAGEREF _Toc15905 \h </w:instrText>
        </w:r>
        <w:r>
          <w:fldChar w:fldCharType="separate"/>
        </w:r>
        <w:r>
          <w:t>41</w:t>
        </w:r>
        <w:r>
          <w:fldChar w:fldCharType="end"/>
        </w:r>
      </w:hyperlink>
    </w:p>
    <w:p>
      <w:pPr>
        <w:pStyle w:val="TOC1"/>
        <w:tabs>
          <w:tab w:val="right" w:leader="dot" w:pos="8306"/>
        </w:tabs>
      </w:pPr>
      <w:hyperlink w:anchor="_Toc12783" w:history="1">
        <w:r>
          <w:rPr>
            <w:rFonts w:ascii="仿宋" w:eastAsia="仿宋" w:hAnsi="仿宋" w:cs="仿宋" w:hint="eastAsia"/>
            <w:lang w:eastAsia="zh-CN"/>
          </w:rPr>
          <w:t>十二、市场营销策略</w:t>
        </w:r>
        <w:r>
          <w:tab/>
        </w:r>
        <w:r>
          <w:fldChar w:fldCharType="begin"/>
        </w:r>
        <w:r>
          <w:instrText xml:space="preserve"> PAGEREF _Toc12783 \h </w:instrText>
        </w:r>
        <w:r>
          <w:fldChar w:fldCharType="separate"/>
        </w:r>
        <w:r>
          <w:t>42</w:t>
        </w:r>
        <w:r>
          <w:fldChar w:fldCharType="end"/>
        </w:r>
      </w:hyperlink>
    </w:p>
    <w:p>
      <w:pPr>
        <w:pStyle w:val="TOC2"/>
        <w:tabs>
          <w:tab w:val="right" w:leader="dot" w:pos="8306"/>
        </w:tabs>
      </w:pPr>
      <w:hyperlink w:anchor="_Toc17105" w:history="1">
        <w:r>
          <w:rPr>
            <w:rFonts w:ascii="仿宋" w:eastAsia="仿宋" w:hAnsi="仿宋" w:cs="仿宋" w:hint="eastAsia"/>
            <w:lang w:eastAsia="zh-CN"/>
          </w:rPr>
          <w:t>(一)、市场定位与目标客户</w:t>
        </w:r>
        <w:r>
          <w:tab/>
        </w:r>
        <w:r>
          <w:fldChar w:fldCharType="begin"/>
        </w:r>
        <w:r>
          <w:instrText xml:space="preserve"> PAGEREF _Toc17105 \h </w:instrText>
        </w:r>
        <w:r>
          <w:fldChar w:fldCharType="separate"/>
        </w:r>
        <w:r>
          <w:t>42</w:t>
        </w:r>
        <w:r>
          <w:fldChar w:fldCharType="end"/>
        </w:r>
      </w:hyperlink>
    </w:p>
    <w:p>
      <w:pPr>
        <w:pStyle w:val="TOC2"/>
        <w:tabs>
          <w:tab w:val="right" w:leader="dot" w:pos="8306"/>
        </w:tabs>
      </w:pPr>
      <w:hyperlink w:anchor="_Toc31545" w:history="1">
        <w:r>
          <w:rPr>
            <w:rFonts w:ascii="仿宋" w:eastAsia="仿宋" w:hAnsi="仿宋" w:cs="仿宋" w:hint="eastAsia"/>
            <w:lang w:eastAsia="zh-CN"/>
          </w:rPr>
          <w:t>(二)、产品定位及差异化策略</w:t>
        </w:r>
        <w:r>
          <w:tab/>
        </w:r>
        <w:r>
          <w:fldChar w:fldCharType="begin"/>
        </w:r>
        <w:r>
          <w:instrText xml:space="preserve"> PAGEREF _Toc31545 \h </w:instrText>
        </w:r>
        <w:r>
          <w:fldChar w:fldCharType="separate"/>
        </w:r>
        <w:r>
          <w:t>43</w:t>
        </w:r>
        <w:r>
          <w:fldChar w:fldCharType="end"/>
        </w:r>
      </w:hyperlink>
    </w:p>
    <w:p>
      <w:pPr>
        <w:pStyle w:val="TOC2"/>
        <w:tabs>
          <w:tab w:val="right" w:leader="dot" w:pos="8306"/>
        </w:tabs>
      </w:pPr>
      <w:hyperlink w:anchor="_Toc16645" w:history="1">
        <w:r>
          <w:rPr>
            <w:rFonts w:ascii="仿宋" w:eastAsia="仿宋" w:hAnsi="仿宋" w:cs="仿宋" w:hint="eastAsia"/>
            <w:lang w:eastAsia="zh-CN"/>
          </w:rPr>
          <w:t>(三)、价格策略</w:t>
        </w:r>
        <w:r>
          <w:tab/>
        </w:r>
        <w:r>
          <w:fldChar w:fldCharType="begin"/>
        </w:r>
        <w:r>
          <w:instrText xml:space="preserve"> PAGEREF _Toc16645 \h </w:instrText>
        </w:r>
        <w:r>
          <w:fldChar w:fldCharType="separate"/>
        </w:r>
        <w:r>
          <w:t>44</w:t>
        </w:r>
        <w:r>
          <w:fldChar w:fldCharType="end"/>
        </w:r>
      </w:hyperlink>
    </w:p>
    <w:p>
      <w:pPr>
        <w:pStyle w:val="TOC2"/>
        <w:tabs>
          <w:tab w:val="right" w:leader="dot" w:pos="8306"/>
        </w:tabs>
      </w:pPr>
      <w:hyperlink w:anchor="_Toc20994" w:history="1">
        <w:r>
          <w:rPr>
            <w:rFonts w:ascii="仿宋" w:eastAsia="仿宋" w:hAnsi="仿宋" w:cs="仿宋" w:hint="eastAsia"/>
            <w:lang w:eastAsia="zh-CN"/>
          </w:rPr>
          <w:t>(四)、销售渠道与推广</w:t>
        </w:r>
        <w:r>
          <w:tab/>
        </w:r>
        <w:r>
          <w:fldChar w:fldCharType="begin"/>
        </w:r>
        <w:r>
          <w:instrText xml:space="preserve"> PAGEREF _Toc20994 \h </w:instrText>
        </w:r>
        <w:r>
          <w:fldChar w:fldCharType="separate"/>
        </w:r>
        <w:r>
          <w:t>45</w:t>
        </w:r>
        <w:r>
          <w:fldChar w:fldCharType="end"/>
        </w:r>
      </w:hyperlink>
    </w:p>
    <w:p>
      <w:pPr>
        <w:pStyle w:val="TOC2"/>
        <w:tabs>
          <w:tab w:val="right" w:leader="dot" w:pos="8306"/>
        </w:tabs>
      </w:pPr>
      <w:hyperlink w:anchor="_Toc10649" w:history="1">
        <w:r>
          <w:rPr>
            <w:rFonts w:ascii="仿宋" w:eastAsia="仿宋" w:hAnsi="仿宋" w:cs="仿宋" w:hint="eastAsia"/>
            <w:lang w:eastAsia="zh-CN"/>
          </w:rPr>
          <w:t>(五)、市场营销风险与对策</w:t>
        </w:r>
        <w:r>
          <w:tab/>
        </w:r>
        <w:r>
          <w:fldChar w:fldCharType="begin"/>
        </w:r>
        <w:r>
          <w:instrText xml:space="preserve"> PAGEREF _Toc10649 \h </w:instrText>
        </w:r>
        <w:r>
          <w:fldChar w:fldCharType="separate"/>
        </w:r>
        <w:r>
          <w:t>46</w:t>
        </w:r>
        <w:r>
          <w:fldChar w:fldCharType="end"/>
        </w:r>
      </w:hyperlink>
    </w:p>
    <w:p>
      <w:pPr>
        <w:pStyle w:val="TOC1"/>
        <w:tabs>
          <w:tab w:val="right" w:leader="dot" w:pos="8306"/>
        </w:tabs>
      </w:pPr>
      <w:hyperlink w:anchor="_Toc11802" w:history="1">
        <w:r>
          <w:rPr>
            <w:rFonts w:ascii="仿宋" w:eastAsia="仿宋" w:hAnsi="仿宋" w:cs="仿宋" w:hint="eastAsia"/>
            <w:lang w:eastAsia="zh-CN"/>
          </w:rPr>
          <w:t>十三、合同与法务管理</w:t>
        </w:r>
        <w:r>
          <w:tab/>
        </w:r>
        <w:r>
          <w:fldChar w:fldCharType="begin"/>
        </w:r>
        <w:r>
          <w:instrText xml:space="preserve"> PAGEREF _Toc11802 \h </w:instrText>
        </w:r>
        <w:r>
          <w:fldChar w:fldCharType="separate"/>
        </w:r>
        <w:r>
          <w:t>47</w:t>
        </w:r>
        <w:r>
          <w:fldChar w:fldCharType="end"/>
        </w:r>
      </w:hyperlink>
    </w:p>
    <w:p>
      <w:pPr>
        <w:pStyle w:val="TOC2"/>
        <w:tabs>
          <w:tab w:val="right" w:leader="dot" w:pos="8306"/>
        </w:tabs>
      </w:pPr>
      <w:hyperlink w:anchor="_Toc15862" w:history="1">
        <w:r>
          <w:rPr>
            <w:rFonts w:ascii="仿宋" w:eastAsia="仿宋" w:hAnsi="仿宋" w:cs="仿宋" w:hint="eastAsia"/>
            <w:lang w:eastAsia="zh-CN"/>
          </w:rPr>
          <w:t>(一)、合同管理</w:t>
        </w:r>
        <w:r>
          <w:tab/>
        </w:r>
        <w:r>
          <w:fldChar w:fldCharType="begin"/>
        </w:r>
        <w:r>
          <w:instrText xml:space="preserve"> PAGEREF _Toc15862 \h </w:instrText>
        </w:r>
        <w:r>
          <w:fldChar w:fldCharType="separate"/>
        </w:r>
        <w:r>
          <w:t>47</w:t>
        </w:r>
        <w:r>
          <w:fldChar w:fldCharType="end"/>
        </w:r>
      </w:hyperlink>
    </w:p>
    <w:p>
      <w:pPr>
        <w:pStyle w:val="TOC2"/>
        <w:tabs>
          <w:tab w:val="right" w:leader="dot" w:pos="8306"/>
        </w:tabs>
      </w:pPr>
      <w:hyperlink w:anchor="_Toc14521" w:history="1">
        <w:r>
          <w:rPr>
            <w:rFonts w:ascii="仿宋" w:eastAsia="仿宋" w:hAnsi="仿宋" w:cs="仿宋" w:hint="eastAsia"/>
            <w:lang w:eastAsia="zh-CN"/>
          </w:rPr>
          <w:t>(二)、法务风险分析</w:t>
        </w:r>
        <w:r>
          <w:tab/>
        </w:r>
        <w:r>
          <w:fldChar w:fldCharType="begin"/>
        </w:r>
        <w:r>
          <w:instrText xml:space="preserve"> PAGEREF _Toc14521 \h </w:instrText>
        </w:r>
        <w:r>
          <w:fldChar w:fldCharType="separate"/>
        </w:r>
        <w:r>
          <w:t>48</w:t>
        </w:r>
        <w:r>
          <w:fldChar w:fldCharType="end"/>
        </w:r>
      </w:hyperlink>
    </w:p>
    <w:p>
      <w:pPr>
        <w:pStyle w:val="TOC2"/>
        <w:tabs>
          <w:tab w:val="right" w:leader="dot" w:pos="8306"/>
        </w:tabs>
      </w:pPr>
      <w:hyperlink w:anchor="_Toc541" w:history="1">
        <w:r>
          <w:rPr>
            <w:rFonts w:ascii="仿宋" w:eastAsia="仿宋" w:hAnsi="仿宋" w:cs="仿宋" w:hint="eastAsia"/>
            <w:lang w:eastAsia="zh-CN"/>
          </w:rPr>
          <w:t>(三)、合同纠纷解决机制</w:t>
        </w:r>
        <w:r>
          <w:tab/>
        </w:r>
        <w:r>
          <w:fldChar w:fldCharType="begin"/>
        </w:r>
        <w:r>
          <w:instrText xml:space="preserve"> PAGEREF _Toc541 \h </w:instrText>
        </w:r>
        <w:r>
          <w:fldChar w:fldCharType="separate"/>
        </w:r>
        <w:r>
          <w:t>49</w:t>
        </w:r>
        <w:r>
          <w:fldChar w:fldCharType="end"/>
        </w:r>
      </w:hyperlink>
    </w:p>
    <w:p>
      <w:pPr>
        <w:pStyle w:val="TOC1"/>
        <w:tabs>
          <w:tab w:val="right" w:leader="dot" w:pos="8306"/>
        </w:tabs>
      </w:pPr>
      <w:hyperlink w:anchor="_Toc3801" w:history="1">
        <w:r>
          <w:rPr>
            <w:rFonts w:ascii="仿宋" w:eastAsia="仿宋" w:hAnsi="仿宋" w:cs="仿宋" w:hint="eastAsia"/>
            <w:lang w:eastAsia="zh-CN"/>
          </w:rPr>
          <w:t>十四、应急管理与安全防护</w:t>
        </w:r>
        <w:r>
          <w:tab/>
        </w:r>
        <w:r>
          <w:fldChar w:fldCharType="begin"/>
        </w:r>
        <w:r>
          <w:instrText xml:space="preserve"> PAGEREF _Toc3801 \h </w:instrText>
        </w:r>
        <w:r>
          <w:fldChar w:fldCharType="separate"/>
        </w:r>
        <w:r>
          <w:t>50</w:t>
        </w:r>
        <w:r>
          <w:fldChar w:fldCharType="end"/>
        </w:r>
      </w:hyperlink>
    </w:p>
    <w:p>
      <w:pPr>
        <w:pStyle w:val="TOC2"/>
        <w:tabs>
          <w:tab w:val="right" w:leader="dot" w:pos="8306"/>
        </w:tabs>
      </w:pPr>
      <w:hyperlink w:anchor="_Toc11289" w:history="1">
        <w:r>
          <w:rPr>
            <w:rFonts w:ascii="仿宋" w:eastAsia="仿宋" w:hAnsi="仿宋" w:cs="仿宋" w:hint="eastAsia"/>
            <w:lang w:eastAsia="zh-CN"/>
          </w:rPr>
          <w:t>(一)、应急管理计划</w:t>
        </w:r>
        <w:r>
          <w:tab/>
        </w:r>
        <w:r>
          <w:fldChar w:fldCharType="begin"/>
        </w:r>
        <w:r>
          <w:instrText xml:space="preserve"> PAGEREF _Toc11289 \h </w:instrText>
        </w:r>
        <w:r>
          <w:fldChar w:fldCharType="separate"/>
        </w:r>
        <w:r>
          <w:t>50</w:t>
        </w:r>
        <w:r>
          <w:fldChar w:fldCharType="end"/>
        </w:r>
      </w:hyperlink>
    </w:p>
    <w:p>
      <w:pPr>
        <w:pStyle w:val="TOC2"/>
        <w:tabs>
          <w:tab w:val="right" w:leader="dot" w:pos="8306"/>
        </w:tabs>
      </w:pPr>
      <w:hyperlink w:anchor="_Toc20338" w:history="1">
        <w:r>
          <w:rPr>
            <w:rFonts w:ascii="仿宋" w:eastAsia="仿宋" w:hAnsi="仿宋" w:cs="仿宋" w:hint="eastAsia"/>
            <w:lang w:eastAsia="zh-CN"/>
          </w:rPr>
          <w:t>(二)、安全防护措施</w:t>
        </w:r>
        <w:r>
          <w:tab/>
        </w:r>
        <w:r>
          <w:fldChar w:fldCharType="begin"/>
        </w:r>
        <w:r>
          <w:instrText xml:space="preserve"> PAGEREF _Toc20338 \h </w:instrText>
        </w:r>
        <w:r>
          <w:fldChar w:fldCharType="separate"/>
        </w:r>
        <w:r>
          <w:t>51</w:t>
        </w:r>
        <w:r>
          <w:fldChar w:fldCharType="end"/>
        </w:r>
      </w:hyperlink>
    </w:p>
    <w:p>
      <w:pPr>
        <w:pStyle w:val="TOC2"/>
        <w:tabs>
          <w:tab w:val="right" w:leader="dot" w:pos="8306"/>
        </w:tabs>
      </w:pPr>
      <w:hyperlink w:anchor="_Toc25550" w:history="1">
        <w:r>
          <w:rPr>
            <w:rFonts w:ascii="仿宋" w:eastAsia="仿宋" w:hAnsi="仿宋" w:cs="仿宋" w:hint="eastAsia"/>
            <w:lang w:eastAsia="zh-CN"/>
          </w:rPr>
          <w:t>(三)、危险化学品管理</w:t>
        </w:r>
        <w:r>
          <w:tab/>
        </w:r>
        <w:r>
          <w:fldChar w:fldCharType="begin"/>
        </w:r>
        <w:r>
          <w:instrText xml:space="preserve"> PAGEREF _Toc25550 \h </w:instrText>
        </w:r>
        <w:r>
          <w:fldChar w:fldCharType="separate"/>
        </w:r>
        <w:r>
          <w:t>53</w:t>
        </w:r>
        <w:r>
          <w:fldChar w:fldCharType="end"/>
        </w:r>
      </w:hyperlink>
    </w:p>
    <w:p>
      <w:pPr>
        <w:pStyle w:val="TOC1"/>
        <w:tabs>
          <w:tab w:val="right" w:leader="dot" w:pos="8306"/>
        </w:tabs>
      </w:pPr>
      <w:hyperlink w:anchor="_Toc7283" w:history="1">
        <w:r>
          <w:rPr>
            <w:rFonts w:ascii="仿宋" w:eastAsia="仿宋" w:hAnsi="仿宋" w:cs="仿宋" w:hint="eastAsia"/>
            <w:lang w:eastAsia="zh-CN"/>
          </w:rPr>
          <w:t>十五、法律法规及环境影响评价</w:t>
        </w:r>
        <w:r>
          <w:tab/>
        </w:r>
        <w:r>
          <w:fldChar w:fldCharType="begin"/>
        </w:r>
        <w:r>
          <w:instrText xml:space="preserve"> PAGEREF _Toc7283 \h </w:instrText>
        </w:r>
        <w:r>
          <w:fldChar w:fldCharType="separate"/>
        </w:r>
        <w:r>
          <w:t>54</w:t>
        </w:r>
        <w:r>
          <w:fldChar w:fldCharType="end"/>
        </w:r>
      </w:hyperlink>
    </w:p>
    <w:p>
      <w:pPr>
        <w:pStyle w:val="TOC2"/>
        <w:tabs>
          <w:tab w:val="right" w:leader="dot" w:pos="8306"/>
        </w:tabs>
      </w:pPr>
      <w:hyperlink w:anchor="_Toc32391" w:history="1">
        <w:r>
          <w:rPr>
            <w:rFonts w:ascii="仿宋" w:eastAsia="仿宋" w:hAnsi="仿宋" w:cs="仿宋" w:hint="eastAsia"/>
            <w:lang w:eastAsia="zh-CN"/>
          </w:rPr>
          <w:t>(一)、法律法规的遵守</w:t>
        </w:r>
        <w:r>
          <w:tab/>
        </w:r>
        <w:r>
          <w:fldChar w:fldCharType="begin"/>
        </w:r>
        <w:r>
          <w:instrText xml:space="preserve"> PAGEREF _Toc32391 \h </w:instrText>
        </w:r>
        <w:r>
          <w:fldChar w:fldCharType="separate"/>
        </w:r>
        <w:r>
          <w:t>54</w:t>
        </w:r>
        <w:r>
          <w:fldChar w:fldCharType="end"/>
        </w:r>
      </w:hyperlink>
    </w:p>
    <w:p>
      <w:pPr>
        <w:pStyle w:val="TOC2"/>
        <w:tabs>
          <w:tab w:val="right" w:leader="dot" w:pos="8306"/>
        </w:tabs>
      </w:pPr>
      <w:hyperlink w:anchor="_Toc11441" w:history="1">
        <w:r>
          <w:rPr>
            <w:rFonts w:ascii="仿宋" w:eastAsia="仿宋" w:hAnsi="仿宋" w:cs="仿宋" w:hint="eastAsia"/>
            <w:lang w:eastAsia="zh-CN"/>
          </w:rPr>
          <w:t>(二)、环境影响评价</w:t>
        </w:r>
        <w:r>
          <w:tab/>
        </w:r>
        <w:r>
          <w:fldChar w:fldCharType="begin"/>
        </w:r>
        <w:r>
          <w:instrText xml:space="preserve"> PAGEREF _Toc11441 \h </w:instrText>
        </w:r>
        <w:r>
          <w:fldChar w:fldCharType="separate"/>
        </w:r>
        <w:r>
          <w:t>55</w:t>
        </w:r>
        <w:r>
          <w:fldChar w:fldCharType="end"/>
        </w:r>
      </w:hyperlink>
    </w:p>
    <w:p>
      <w:pPr>
        <w:pStyle w:val="TOC2"/>
        <w:tabs>
          <w:tab w:val="right" w:leader="dot" w:pos="8306"/>
        </w:tabs>
      </w:pPr>
      <w:hyperlink w:anchor="_Toc31667" w:history="1">
        <w:r>
          <w:rPr>
            <w:rFonts w:ascii="仿宋" w:eastAsia="仿宋" w:hAnsi="仿宋" w:cs="仿宋" w:hint="eastAsia"/>
            <w:lang w:eastAsia="zh-CN"/>
          </w:rPr>
          <w:t>(三)、环保手续办理</w:t>
        </w:r>
        <w:r>
          <w:tab/>
        </w:r>
        <w:r>
          <w:fldChar w:fldCharType="begin"/>
        </w:r>
        <w:r>
          <w:instrText xml:space="preserve"> PAGEREF _Toc31667 \h </w:instrText>
        </w:r>
        <w:r>
          <w:fldChar w:fldCharType="separate"/>
        </w:r>
        <w:r>
          <w:t>56</w:t>
        </w:r>
        <w:r>
          <w:fldChar w:fldCharType="end"/>
        </w:r>
      </w:hyperlink>
    </w:p>
    <w:p>
      <w:pPr>
        <w:pStyle w:val="TOC1"/>
        <w:tabs>
          <w:tab w:val="right" w:leader="dot" w:pos="8306"/>
        </w:tabs>
      </w:pPr>
      <w:hyperlink w:anchor="_Toc15906" w:history="1">
        <w:r>
          <w:rPr>
            <w:rFonts w:ascii="仿宋" w:eastAsia="仿宋" w:hAnsi="仿宋" w:cs="仿宋" w:hint="eastAsia"/>
            <w:lang w:eastAsia="zh-CN"/>
          </w:rPr>
          <w:t>十六、信息化建设</w:t>
        </w:r>
        <w:r>
          <w:tab/>
        </w:r>
        <w:r>
          <w:fldChar w:fldCharType="begin"/>
        </w:r>
        <w:r>
          <w:instrText xml:space="preserve"> PAGEREF _Toc15906 \h </w:instrText>
        </w:r>
        <w:r>
          <w:fldChar w:fldCharType="separate"/>
        </w:r>
        <w:r>
          <w:t>57</w:t>
        </w:r>
        <w:r>
          <w:fldChar w:fldCharType="end"/>
        </w:r>
      </w:hyperlink>
    </w:p>
    <w:p>
      <w:pPr>
        <w:pStyle w:val="TOC2"/>
        <w:tabs>
          <w:tab w:val="right" w:leader="dot" w:pos="8306"/>
        </w:tabs>
      </w:pPr>
      <w:hyperlink w:anchor="_Toc29859" w:history="1">
        <w:r>
          <w:rPr>
            <w:rFonts w:ascii="仿宋" w:eastAsia="仿宋" w:hAnsi="仿宋" w:cs="仿宋" w:hint="eastAsia"/>
            <w:lang w:eastAsia="zh-CN"/>
          </w:rPr>
          <w:t>(一)、信息化规划</w:t>
        </w:r>
        <w:r>
          <w:tab/>
        </w:r>
        <w:r>
          <w:fldChar w:fldCharType="begin"/>
        </w:r>
        <w:r>
          <w:instrText xml:space="preserve"> PAGEREF _Toc29859 \h </w:instrText>
        </w:r>
        <w:r>
          <w:fldChar w:fldCharType="separate"/>
        </w:r>
        <w:r>
          <w:t>57</w:t>
        </w:r>
        <w:r>
          <w:fldChar w:fldCharType="end"/>
        </w:r>
      </w:hyperlink>
    </w:p>
    <w:p>
      <w:pPr>
        <w:pStyle w:val="TOC2"/>
        <w:tabs>
          <w:tab w:val="right" w:leader="dot" w:pos="8306"/>
        </w:tabs>
      </w:pPr>
      <w:hyperlink w:anchor="_Toc29471" w:history="1">
        <w:r>
          <w:rPr>
            <w:rFonts w:ascii="仿宋" w:eastAsia="仿宋" w:hAnsi="仿宋" w:cs="仿宋" w:hint="eastAsia"/>
            <w:lang w:eastAsia="zh-CN"/>
          </w:rPr>
          <w:t>(二)、信息系统建设</w:t>
        </w:r>
        <w:r>
          <w:tab/>
        </w:r>
        <w:r>
          <w:fldChar w:fldCharType="begin"/>
        </w:r>
        <w:r>
          <w:instrText xml:space="preserve"> PAGEREF _Toc29471 \h </w:instrText>
        </w:r>
        <w:r>
          <w:fldChar w:fldCharType="separate"/>
        </w:r>
        <w:r>
          <w:t>58</w:t>
        </w:r>
        <w:r>
          <w:fldChar w:fldCharType="end"/>
        </w:r>
      </w:hyperlink>
    </w:p>
    <w:p>
      <w:pPr>
        <w:pStyle w:val="TOC2"/>
        <w:tabs>
          <w:tab w:val="right" w:leader="dot" w:pos="8306"/>
        </w:tabs>
      </w:pPr>
      <w:hyperlink w:anchor="_Toc32605" w:history="1">
        <w:r>
          <w:rPr>
            <w:rFonts w:ascii="仿宋" w:eastAsia="仿宋" w:hAnsi="仿宋" w:cs="仿宋" w:hint="eastAsia"/>
            <w:lang w:eastAsia="zh-CN"/>
          </w:rPr>
          <w:t>(三)、数据保护与隐私保护</w:t>
        </w:r>
        <w:r>
          <w:tab/>
        </w:r>
        <w:r>
          <w:fldChar w:fldCharType="begin"/>
        </w:r>
        <w:r>
          <w:instrText xml:space="preserve"> PAGEREF _Toc32605 \h </w:instrText>
        </w:r>
        <w:r>
          <w:fldChar w:fldCharType="separate"/>
        </w:r>
        <w:r>
          <w:t>59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42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本人体器件复合材料报告旨在阐明我们所需资金的具体用途，以及资金对推动工作效率、增进创新潜力所起的积极作用。我们致力于确保每一笔资金能对我们的研究与发展工作产生长远的积极影响，并对整个团队及相关利益相关者负责。在此郑重声明，报告内容仅供审核方参考，并且所申请资金确保不会用于任何商业活动，仅为学习交流之目的。我们期待能通过此次资金的专业调配，实现机构目标，创造更多社会和经济价值。</w:t>
      </w:r>
    </w:p>
    <w:p>
      <w:pPr>
        <w:pStyle w:val="Heading1"/>
        <w:ind w:firstLine="560" w:firstLineChars="200"/>
        <w:rPr>
          <w:rFonts w:ascii="仿宋" w:eastAsia="仿宋" w:hAnsi="仿宋" w:cs="仿宋" w:hint="eastAsia"/>
          <w:sz w:val="28"/>
          <w:lang w:eastAsia="zh-CN"/>
        </w:rPr>
      </w:pPr>
      <w:bookmarkStart w:id="2" w:name="_Toc31777"/>
      <w:r>
        <w:rPr>
          <w:rFonts w:ascii="仿宋" w:eastAsia="仿宋" w:hAnsi="仿宋" w:cs="仿宋" w:hint="eastAsia"/>
          <w:sz w:val="28"/>
          <w:lang w:eastAsia="zh-CN"/>
        </w:rPr>
        <w:t>一、人体器件复合材料企业概貌</w:t>
      </w:r>
      <w:bookmarkEnd w:id="2"/>
    </w:p>
    <w:p>
      <w:pPr>
        <w:pStyle w:val="Heading2"/>
        <w:rPr>
          <w:rFonts w:ascii="仿宋" w:eastAsia="仿宋" w:hAnsi="仿宋" w:cs="仿宋" w:hint="eastAsia"/>
          <w:lang w:eastAsia="zh-CN"/>
        </w:rPr>
      </w:pPr>
      <w:bookmarkStart w:id="3" w:name="_Toc2421"/>
      <w:r>
        <w:rPr>
          <w:rFonts w:ascii="仿宋" w:eastAsia="仿宋" w:hAnsi="仿宋" w:cs="仿宋" w:hint="eastAsia"/>
          <w:lang w:eastAsia="zh-CN"/>
        </w:rPr>
        <w:t>(一)、人体器件复合材料企业基础信息</w:t>
      </w:r>
      <w:bookmarkEnd w:id="3"/>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1.公司名称：XXX</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2. 法定代表人： XX</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3. 注册资本：XXX万元</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4. 统一社会信用代码：XXXXXXXXXXXXX</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5. 登记机关：XXX市场监督管理局</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6. 成立日期：20XX-XX-XX</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7. 营业期限：20XX-XX-XX 至无固定期限</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8. 注册地址：XX市XX区XX</w:t>
      </w:r>
    </w:p>
    <w:p>
      <w:pPr>
        <w:ind w:firstLine="560" w:firstLineChars="200"/>
        <w:rPr>
          <w:rFonts w:ascii="仿宋" w:eastAsia="仿宋" w:hAnsi="仿宋" w:cs="仿宋" w:hint="eastAsia"/>
          <w:sz w:val="28"/>
          <w:lang w:eastAsia="zh-CN"/>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9.</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 xml:space="preserve"> 经营范围：从事人体器件复合材料相关业务（企业依法自主选择经营项目，开展经营活动；依法须经批准的项目，经相关部门批准后依批准的内容开展经营活动；不得从事本市产业政策禁止和限制类项目的经营活动。）</w:t>
      </w:r>
    </w:p>
    <w:p>
      <w:pPr>
        <w:pStyle w:val="Heading2"/>
        <w:ind w:firstLine="560" w:firstLineChars="200"/>
        <w:rPr>
          <w:rFonts w:ascii="仿宋" w:eastAsia="仿宋" w:hAnsi="仿宋" w:cs="仿宋" w:hint="eastAsia"/>
          <w:sz w:val="28"/>
          <w:lang w:eastAsia="zh-CN"/>
        </w:rPr>
      </w:pPr>
      <w:bookmarkStart w:id="4" w:name="_Toc28845"/>
      <w:r>
        <w:rPr>
          <w:rFonts w:ascii="仿宋" w:eastAsia="仿宋" w:hAnsi="仿宋" w:cs="仿宋" w:hint="eastAsia"/>
          <w:sz w:val="28"/>
          <w:lang w:eastAsia="zh-CN"/>
        </w:rPr>
        <w:t>(二)、人体器件复合材料企业简要介绍</w:t>
      </w:r>
      <w:bookmarkEnd w:id="4"/>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公司概况</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本公司一直秉持着“以人为本、诚信立业、创新发展、共赢未来”的核心经营理念。我们坚信市场是我们前进的方向，顾客是我们服务的中心，致力于为国内外客户提供卓越的产品和一流的服务。我们热烈欢迎各界人士光临指导，共同洽谈业务，共创美好未来。</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为确保公司健康发展，我们特别注重员工的民主管理、民主参与和民主监督，建立了健全的工会组织。通过明确职工代表大会的职权、组织制度以及工作程序，我们进一步规范了企业内务的公开内容、程序和形式，提升了企业的民主管理水平。在公司战略和高质量发展的指导下，我们以提高员工的思想政治素质、业务素质和履职能力为核心，坚持战略导向、问题导向和需求导向，持续深化教育培训改革，通过有针对性的培训，致力于实现员工的成长与公司的共同发展，促使良性互动的实现。</w:t>
      </w:r>
    </w:p>
    <w:p>
      <w:pPr>
        <w:pStyle w:val="Heading2"/>
        <w:ind w:firstLine="560" w:firstLineChars="200"/>
        <w:rPr>
          <w:rFonts w:ascii="仿宋" w:eastAsia="仿宋" w:hAnsi="仿宋" w:cs="仿宋" w:hint="eastAsia"/>
          <w:sz w:val="28"/>
          <w:lang w:eastAsia="zh-CN"/>
        </w:rPr>
      </w:pPr>
      <w:bookmarkStart w:id="5" w:name="_Toc6493"/>
      <w:r>
        <w:rPr>
          <w:rFonts w:ascii="仿宋" w:eastAsia="仿宋" w:hAnsi="仿宋" w:cs="仿宋" w:hint="eastAsia"/>
          <w:sz w:val="28"/>
          <w:lang w:eastAsia="zh-CN"/>
        </w:rPr>
        <w:t>(三)、企业竞争优势概览</w:t>
      </w:r>
      <w:bookmarkEnd w:id="5"/>
    </w:p>
    <w:p>
      <w:pPr>
        <w:ind w:firstLine="560" w:firstLineChars="200"/>
        <w:rPr>
          <w:rFonts w:ascii="仿宋" w:eastAsia="仿宋" w:hAnsi="仿宋" w:cs="仿宋" w:hint="eastAsia"/>
          <w:sz w:val="28"/>
          <w:lang w:eastAsia="zh-CN"/>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(一)</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 xml:space="preserve"> 公司在技术研发方面拥有显著的优势，注重高投入、持续不断的研究开发与技术成果的转化，成功形成了企业核心的自主知识产权。公司产品一直保持着在人体器件复合材料行业中的卓越技术和质量优势。此外，公司目前的主要生产线都是基于自有技术的开发，为公司在市场上赢得了巨大的竞争优势。</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(二) 公司拥有一支技术研发、产品应用和市场开拓并进的核心团队。这个核心团队由多名在人体器件复合材料行业中拥有多年研发、经营管理和市场经验的资深专业人才组成。团队成员与公司的利益紧密相连，为公司创造了高效务实、团结协作的企业文化。他们的稳定性促使公司保持了持续技术创新和不断扩张所需的人力资源保障。</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(三) 公司拥有优质的人体器件复合材料行业头部客户群体。凭借卓越的技术创新、产品质量和服务水平，公司树立了良好的品牌形象，赢得了高度的客户认可。通过与这些优质客户保持稳定的合作关系，公司更深刻地了解了人体器件复合材料行业核心需求、产品变化趋势和最新技术要求，从而有助于研发和生产更符合市场需求的产品，提升了公司的核心竞争力。</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(四) 公司在人体器件复合材料行业中占据着有利的竞争地位。通过多年的深耕，公司在技术、品牌和运营效率等方面积累了竞争优势。随着人体器件复合材料行业的深度整合和集中度的提升，公司的竞争地位更加有利。同时，下游客户为确保原材料供应的安全与稳定，对公司产品的需求也在不断增加。这使得公司的竞争地位成为公司长期可持续发展的强大支撑。</w:t>
      </w:r>
    </w:p>
    <w:p>
      <w:pPr>
        <w:pStyle w:val="Heading2"/>
        <w:ind w:firstLine="560" w:firstLineChars="200"/>
        <w:rPr>
          <w:rFonts w:ascii="仿宋" w:eastAsia="仿宋" w:hAnsi="仿宋" w:cs="仿宋" w:hint="eastAsia"/>
          <w:sz w:val="28"/>
          <w:lang w:eastAsia="zh-CN"/>
        </w:rPr>
      </w:pPr>
      <w:bookmarkStart w:id="6" w:name="_Toc8304"/>
      <w:r>
        <w:rPr>
          <w:rFonts w:ascii="仿宋" w:eastAsia="仿宋" w:hAnsi="仿宋" w:cs="仿宋" w:hint="eastAsia"/>
          <w:sz w:val="28"/>
          <w:lang w:eastAsia="zh-CN"/>
        </w:rPr>
        <w:t>(四)、人体器件复合材料企业财务数据要略</w:t>
      </w:r>
      <w:bookmarkEnd w:id="6"/>
    </w:p>
    <w:p>
      <w:pPr>
        <w:ind w:firstLine="560" w:firstLineChars="200"/>
        <w:rPr>
          <w:rFonts w:ascii="仿宋" w:eastAsia="仿宋" w:hAnsi="仿宋" w:cs="仿宋" w:hint="eastAsia"/>
          <w:sz w:val="28"/>
          <w:lang w:eastAsia="zh-CN"/>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 xml:space="preserve"> 营业收入：人体器件复合材料公司年度营业收入持续增长，稳健的经营业绩为公司奠定了坚实基础。过去几年，公司营业收入呈现出显著的增长趋势，达到了XX万元，反映了其在市场中的强大竞争力和客户认可度。</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2. 净利润：人体器件复合材料公司实现了可观的净利润，表明其在成本控制、运营效率和财务管理方面取得了显著的成就。净利润的稳步增长显示了公司良好的盈利能力和财务稳健性，达到了XX万元。</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3. 资产状况：公司资产总额较大，资产负债表呈现出健康的结构。公司具备强大的资金实力，为未来的扩张和投资提供了有力的支持。</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4. 现金流：人体器件复合材料公司现金流状况良好，充足的现金储备为公司提供了灵活性和抵御风险的能力。稳定的现金流是公司可持续经营的重要保障，达到了XX万元。</w:t>
      </w:r>
    </w:p>
    <w:p>
      <w:pPr>
        <w:pStyle w:val="Heading2"/>
        <w:ind w:firstLine="560" w:firstLineChars="200"/>
        <w:rPr>
          <w:rFonts w:ascii="仿宋" w:eastAsia="仿宋" w:hAnsi="仿宋" w:cs="仿宋" w:hint="eastAsia"/>
          <w:sz w:val="28"/>
          <w:lang w:eastAsia="zh-CN"/>
        </w:rPr>
      </w:pPr>
      <w:bookmarkStart w:id="7" w:name="_Toc29499"/>
      <w:r>
        <w:rPr>
          <w:rFonts w:ascii="仿宋" w:eastAsia="仿宋" w:hAnsi="仿宋" w:cs="仿宋" w:hint="eastAsia"/>
          <w:sz w:val="28"/>
          <w:lang w:eastAsia="zh-CN"/>
        </w:rPr>
        <w:t>(五)、核心团队成员简述</w:t>
      </w:r>
      <w:bookmarkEnd w:id="7"/>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1. 王XX  创始人兼首席执行官（CEO）：在业界拥有丰富的领导经验，致力于制定公司的长期战略和业务发展方向。</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2. 张XX 首席技术官（CTO）：拥有深厚的技术背景，负责领导公司的技术团队，推动创新和研发工作。</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3. 李XX  首席财务官（CFO）：负责公司的财务战略和财务管理，具备卓越的财务分析和风险管理能力。</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4. 陈XX  首席营销官（CMO）：具备卓越的市场营销经验，负责制定和执行公司的市场推广和销售战略。</w:t>
      </w:r>
    </w:p>
    <w:p>
      <w:pPr>
        <w:ind w:firstLine="560" w:firstLineChars="200"/>
        <w:rPr>
          <w:rFonts w:ascii="仿宋" w:eastAsia="仿宋" w:hAnsi="仿宋" w:cs="仿宋" w:hint="eastAsia"/>
          <w:sz w:val="28"/>
          <w:lang w:eastAsia="zh-CN"/>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5. 刘XX  首席运营官（COO）：在运营和项目管理方面有丰富的经验，负责确保公司的日常运作顺畅。</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6. 赵XX  首席人力资源官（CHRO）：专注于人才发展和团队建设，确保公司拥有高效且具有活力的团队。</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7. 黄XX 首席信息官（CIO）：负责公司的信息技术和数字化转型，推动技术在业务中的创新应用。</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8. 刘XX  首席法务官（CLO）：拥有法律专业背景，负责公司的法律合规事务，保障企业合法权益。</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9. 杨XX  首席市场营销官（CMO）：负责市场调研和品牌推广，推动公司在市场上的知名度和竞争力。</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10. 徐XX 首席战略官（CSO）：负责制定和执行公司的战略计划，确保公司在竞争激烈的市场中保持领先地位。</w:t>
      </w:r>
    </w:p>
    <w:p>
      <w:pPr>
        <w:pStyle w:val="Heading2"/>
        <w:ind w:firstLine="560" w:firstLineChars="200"/>
        <w:rPr>
          <w:rFonts w:ascii="仿宋" w:eastAsia="仿宋" w:hAnsi="仿宋" w:cs="仿宋" w:hint="eastAsia"/>
          <w:sz w:val="28"/>
          <w:lang w:eastAsia="zh-CN"/>
        </w:rPr>
      </w:pPr>
      <w:bookmarkStart w:id="8" w:name="_Toc16512"/>
      <w:r>
        <w:rPr>
          <w:rFonts w:ascii="仿宋" w:eastAsia="仿宋" w:hAnsi="仿宋" w:cs="仿宋" w:hint="eastAsia"/>
          <w:sz w:val="28"/>
          <w:lang w:eastAsia="zh-CN"/>
        </w:rPr>
        <w:t>(六)、人体器件复合材料企业经营宗旨阐述</w:t>
      </w:r>
      <w:bookmarkEnd w:id="8"/>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人体器件复合材料公司将遵循国家法律和行政法规的相关规定，秉持诚实信用、勤勉尽责的原则，以专业经营的方式管理和运营公司的资产。我们致力于为全体股东创造满意的投资回报，通过谨慎的管理和高效的运营，确保公司经济活动的合法性和透明度。我们深知股东的信任是公司成功的基石，因此我们将不懈努力，以最大化投资回报为目标，促进公司的健康发展。</w:t>
      </w:r>
    </w:p>
    <w:p>
      <w:pPr>
        <w:pStyle w:val="Heading2"/>
        <w:ind w:firstLine="560" w:firstLineChars="200"/>
        <w:rPr>
          <w:rFonts w:ascii="仿宋" w:eastAsia="仿宋" w:hAnsi="仿宋" w:cs="仿宋" w:hint="eastAsia"/>
          <w:sz w:val="28"/>
          <w:lang w:eastAsia="zh-CN"/>
        </w:rPr>
      </w:pPr>
      <w:bookmarkStart w:id="9" w:name="_Toc20147"/>
      <w:r>
        <w:rPr>
          <w:rFonts w:ascii="仿宋" w:eastAsia="仿宋" w:hAnsi="仿宋" w:cs="仿宋" w:hint="eastAsia"/>
          <w:sz w:val="28"/>
          <w:lang w:eastAsia="zh-CN"/>
        </w:rPr>
        <w:t>(七)、人体器件复合材料企业未来发展规划</w:t>
      </w:r>
      <w:bookmarkEnd w:id="9"/>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(一) 人体器件复合材料公司战略目标与发展规划</w:t>
      </w:r>
    </w:p>
    <w:p>
      <w:pPr>
        <w:ind w:firstLine="560" w:firstLineChars="200"/>
        <w:rPr>
          <w:rFonts w:ascii="仿宋" w:eastAsia="仿宋" w:hAnsi="仿宋" w:cs="仿宋" w:hint="eastAsia"/>
          <w:sz w:val="28"/>
          <w:lang w:eastAsia="zh-CN"/>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公司的战略目标是成为百亿级产业领军企业，通过为多产业的多领域客户提供高质量产品、技术服务以及整体解决方案实现企业的可持续发展。为达到这一目标，公司制定了以下发展规划：</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1. 多产业多领域服务： 公司致力于跨足多个人体器件复合材料产业领域，为不同客户提供全方位的服务。通过不断拓展业务领域，实现业务的多元化和产业的全方位覆盖。</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2. 技术与产品升级： 公司将持续投入研发，提升技术水平，确保产品始终符合日益提升的质量标准和技术进步要求。通过技术创新，为国内外人体器件复合材料生产商提供领先的产品。</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3. 合作共赢： 公司与产业链上下游客户建立紧密的合作关系，通过深度合作实现互利共赢。与优质客户共同推动产业链的升级，为公司带来稳定的业务增长和可持续的收益。</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(二) 措施及实施效果</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公司将通过以下措施实现战略目标：</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1. 技术和产品创新： 公司将持续投入研发，推动技术和产品的创新，以满足市场不断提升的需求。通过先进技术和高品质产品提升人体器件复合材料行业标准。</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2. 合作共赢模式： 公司倡导创新引领、合作共赢的合作模式，与产业链企业深度融合，建立稳定的合作关系，推动整个人体器件复合材料行业的发展。</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3. 产品和商业模式创新： 公司将不断创新产品和商业模式，通过与产业链深度融合，打造创新引领的新格局，提升市场竞争力。</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(三) 未来规划采取的措施</w:t>
      </w:r>
    </w:p>
    <w:p>
      <w:pPr>
        <w:ind w:firstLine="560" w:firstLineChars="200"/>
        <w:rPr>
          <w:rFonts w:ascii="仿宋" w:eastAsia="仿宋" w:hAnsi="仿宋" w:cs="仿宋" w:hint="eastAsia"/>
          <w:sz w:val="28"/>
          <w:lang w:eastAsia="zh-CN"/>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公司在未来三至五年的规划中，将聚焦于人体器件复合材料产业的研发、智能制造和销售，并积极布局产业结构调整所需的领域。具体措施包括：</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1. 技术服务与解决方案提供商： 公司将发展成为中高端技术服务与整体解决方案的提供商，满足市场对高质量服务的需求。</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2. 国际化战略： 公司将利用中国市场的蓬勃发展，通过独立创新、联合开发、并购和收购等手段，迅速拓展国际市场，成为国际领先的人体器件复合材料创新型企业。</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3. 产业链深度整合： 公司将通过与产业链上下游的深度合作，掌握国际领先的技术，实现产业链的深度整合，推动公司成为人体器件复合材料行业的领军企业。</w:t>
      </w:r>
    </w:p>
    <w:p>
      <w:pPr>
        <w:pStyle w:val="Heading1"/>
        <w:ind w:firstLine="560" w:firstLineChars="200"/>
        <w:rPr>
          <w:rFonts w:ascii="仿宋" w:eastAsia="仿宋" w:hAnsi="仿宋" w:cs="仿宋" w:hint="eastAsia"/>
          <w:sz w:val="28"/>
          <w:lang w:eastAsia="zh-CN"/>
        </w:rPr>
      </w:pPr>
      <w:bookmarkStart w:id="10" w:name="_Toc11590"/>
      <w:r>
        <w:rPr>
          <w:rFonts w:ascii="仿宋" w:eastAsia="仿宋" w:hAnsi="仿宋" w:cs="仿宋" w:hint="eastAsia"/>
          <w:sz w:val="28"/>
          <w:lang w:eastAsia="zh-CN"/>
        </w:rPr>
        <w:t>二、人体器件复合材料行业发展分析</w:t>
      </w:r>
      <w:bookmarkEnd w:id="10"/>
    </w:p>
    <w:p>
      <w:pPr>
        <w:pStyle w:val="Heading2"/>
        <w:rPr>
          <w:rFonts w:ascii="仿宋" w:eastAsia="仿宋" w:hAnsi="仿宋" w:cs="仿宋" w:hint="eastAsia"/>
          <w:lang w:eastAsia="zh-CN"/>
        </w:rPr>
      </w:pPr>
      <w:bookmarkStart w:id="11" w:name="_Toc29815"/>
      <w:r>
        <w:rPr>
          <w:rFonts w:ascii="仿宋" w:eastAsia="仿宋" w:hAnsi="仿宋" w:cs="仿宋" w:hint="eastAsia"/>
          <w:lang w:eastAsia="zh-CN"/>
        </w:rPr>
        <w:t>(一)、人体器件复合材料行业发展总体概况</w:t>
      </w:r>
      <w:bookmarkEnd w:id="11"/>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当前，所涉及人体器件复合材料行业呈现出整体稳步增长的趋势。人体器件复合材料行业内相关指标显示出良好的发展态势，市场规模逐年扩大，产业链不断完善。各项人体器件复合材料行业数据表明，整体人体器件复合材料行业处于良性发展的轨道上，为项目的实施提供了有力的市场支撑。</w:t>
      </w:r>
    </w:p>
    <w:p>
      <w:pPr>
        <w:pStyle w:val="Heading2"/>
        <w:ind w:firstLine="560" w:firstLineChars="200"/>
        <w:rPr>
          <w:rFonts w:ascii="仿宋" w:eastAsia="仿宋" w:hAnsi="仿宋" w:cs="仿宋" w:hint="eastAsia"/>
          <w:sz w:val="28"/>
          <w:lang w:eastAsia="zh-CN"/>
        </w:rPr>
      </w:pPr>
      <w:bookmarkStart w:id="12" w:name="_Toc15065"/>
      <w:r>
        <w:rPr>
          <w:rFonts w:ascii="仿宋" w:eastAsia="仿宋" w:hAnsi="仿宋" w:cs="仿宋" w:hint="eastAsia"/>
          <w:sz w:val="28"/>
          <w:lang w:eastAsia="zh-CN"/>
        </w:rPr>
        <w:t>(二)、人体器件复合材料行业发展背景</w:t>
      </w:r>
      <w:bookmarkEnd w:id="12"/>
    </w:p>
    <w:p>
      <w:pPr>
        <w:ind w:firstLine="560" w:firstLineChars="200"/>
        <w:rPr>
          <w:rFonts w:ascii="仿宋" w:eastAsia="仿宋" w:hAnsi="仿宋" w:cs="仿宋" w:hint="eastAsia"/>
          <w:sz w:val="28"/>
          <w:lang w:eastAsia="zh-CN"/>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人体器件复合材料行业的快速发展得益于国家宏观经济政策的不断优化和产业结构调整的深入推进。政府对人体器件复合材料相关产业的支持力度加大，为企业提供了更为宽松的市场环境和政策支持。同时，科技进步和创新成果的不断涌现，也为人体器件复合材料行业的高质量发展提供了有力支持。</w:t>
      </w:r>
    </w:p>
    <w:p>
      <w:pPr>
        <w:pStyle w:val="Heading2"/>
        <w:ind w:firstLine="560" w:firstLineChars="200"/>
        <w:rPr>
          <w:rFonts w:ascii="仿宋" w:eastAsia="仿宋" w:hAnsi="仿宋" w:cs="仿宋" w:hint="eastAsia"/>
          <w:sz w:val="28"/>
          <w:lang w:eastAsia="zh-CN"/>
        </w:rPr>
      </w:pPr>
      <w:bookmarkStart w:id="13" w:name="_Toc1479"/>
      <w:r>
        <w:rPr>
          <w:rFonts w:ascii="仿宋" w:eastAsia="仿宋" w:hAnsi="仿宋" w:cs="仿宋" w:hint="eastAsia"/>
          <w:sz w:val="28"/>
          <w:lang w:eastAsia="zh-CN"/>
        </w:rPr>
        <w:t>(三)、人体器件复合材料行业发展前景</w:t>
      </w:r>
      <w:bookmarkEnd w:id="13"/>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展望未来，人体器件复合材料行业发展前景广阔。随着国家经济的不断崛起和产业结构的不断优化，相关人体器件复合材料行业有望进一步蓬勃发展。市场需求的提升、技术水平的不断提高将为人体器件复合材料行业带来更多发展机遇。项目的实施将顺应人体器件复合材料行业发展趋势，迎接更加广阔的市场机遇。</w:t>
      </w:r>
    </w:p>
    <w:p>
      <w:pPr>
        <w:pStyle w:val="Heading1"/>
        <w:ind w:firstLine="560" w:firstLineChars="200"/>
        <w:rPr>
          <w:rFonts w:ascii="仿宋" w:eastAsia="仿宋" w:hAnsi="仿宋" w:cs="仿宋" w:hint="eastAsia"/>
          <w:sz w:val="28"/>
          <w:lang w:eastAsia="zh-CN"/>
        </w:rPr>
      </w:pPr>
      <w:bookmarkStart w:id="14" w:name="_Toc13549"/>
      <w:r>
        <w:rPr>
          <w:rFonts w:ascii="仿宋" w:eastAsia="仿宋" w:hAnsi="仿宋" w:cs="仿宋" w:hint="eastAsia"/>
          <w:sz w:val="28"/>
          <w:lang w:eastAsia="zh-CN"/>
        </w:rPr>
        <w:t>三、建筑物技术方案</w:t>
      </w:r>
      <w:bookmarkEnd w:id="14"/>
    </w:p>
    <w:p>
      <w:pPr>
        <w:pStyle w:val="Heading2"/>
        <w:rPr>
          <w:rFonts w:ascii="仿宋" w:eastAsia="仿宋" w:hAnsi="仿宋" w:cs="仿宋" w:hint="eastAsia"/>
          <w:lang w:eastAsia="zh-CN"/>
        </w:rPr>
      </w:pPr>
      <w:bookmarkStart w:id="15" w:name="_Toc31000"/>
      <w:r>
        <w:rPr>
          <w:rFonts w:ascii="仿宋" w:eastAsia="仿宋" w:hAnsi="仿宋" w:cs="仿宋" w:hint="eastAsia"/>
          <w:lang w:eastAsia="zh-CN"/>
        </w:rPr>
        <w:t>(一)、项目工程设计总体要求</w:t>
      </w:r>
      <w:bookmarkEnd w:id="15"/>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1. 在建筑结构设计中，秉持经济、实用和美观兼顾的原则，综合考虑了工艺要求、当地地质条件以及用地需求。设计力求使建筑结构更加符合工艺生产的需要，同时便于操作、检修和管理。</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2. 为满足工艺生产的需求，方便日常操作、检修和管理，采取了厂房一体化的设计理念。在设计中充分考虑了竖向组合，致力于缩短管线、降低能耗，以及最大程度地节约用地和降低投资成本。</w:t>
      </w:r>
    </w:p>
    <w:p>
      <w:pPr>
        <w:ind w:firstLine="560" w:firstLineChars="200"/>
        <w:rPr>
          <w:rFonts w:ascii="仿宋" w:eastAsia="仿宋" w:hAnsi="仿宋" w:cs="仿宋" w:hint="eastAsia"/>
          <w:sz w:val="28"/>
          <w:lang w:eastAsia="zh-CN"/>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3.为提高建设速度并为未来的技术改造预留充足的发展空间，主厂房采用了轻钢结构设计。各层主要设备的悬挂和支撑均采用了钢结构，实现了轻型化的设计理念，并同时符合防腐和防爆规范以及相关法规的要求。</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4. 在建筑结构的设计中，特别注重了对工艺需求的贴近，以确保建筑能够高效满足生产流程的要求。结合当地的地质条件和用地需求，通过全面考虑，力求在经济实用的前提下兼顾美观。</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5. 为了提高操作的便捷性、维护的便利性以及整体管理的高效性，主厂房采用一体化设计，充分考虑了建筑结构的竖向组合。通过这一设计理念，有效地减少了管线长度，降低了能源消耗，并在最大程度上优化了用地利用，同时达到了节约投资的目标。</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6. 主厂房采用轻钢结构设计，不仅使建筑更加轻量化，提高了建设速度，还为今后可能的技术改造提供了足够的发展空间。此外，轻钢结构的应用符合防腐和防爆规范，确保了建筑在安全性和可靠性方面的合规性。</w:t>
      </w:r>
    </w:p>
    <w:p>
      <w:pPr>
        <w:pStyle w:val="Heading2"/>
        <w:ind w:firstLine="560" w:firstLineChars="200"/>
        <w:rPr>
          <w:rFonts w:ascii="仿宋" w:eastAsia="仿宋" w:hAnsi="仿宋" w:cs="仿宋" w:hint="eastAsia"/>
          <w:sz w:val="28"/>
          <w:lang w:eastAsia="zh-CN"/>
        </w:rPr>
      </w:pPr>
      <w:bookmarkStart w:id="16" w:name="_Toc29558"/>
      <w:r>
        <w:rPr>
          <w:rFonts w:ascii="仿宋" w:eastAsia="仿宋" w:hAnsi="仿宋" w:cs="仿宋" w:hint="eastAsia"/>
          <w:sz w:val="28"/>
          <w:lang w:eastAsia="zh-CN"/>
        </w:rPr>
        <w:t>(二)、建设方案</w:t>
      </w:r>
      <w:bookmarkEnd w:id="16"/>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1. 人体器件复合材料项目的建筑设计严格遵循现代企业建设标准，选用轻钢结构和框架结构，并依据相关法规采取必要的抗震措施。整体设计注重充分利用自然环境，强调空间关系的丰富性，以追求独特而舒适的设计风格。主要建筑物的围护结构和屋顶均符合建筑节能和防渗漏的标准，同时在生产车间设置天窗以实现良好的采光和自然通风，选用具备出色气密性和防水性的材料。</w:t>
      </w:r>
    </w:p>
    <w:p>
      <w:pPr>
        <w:ind w:firstLine="560" w:firstLineChars="200"/>
        <w:rPr>
          <w:rFonts w:ascii="仿宋" w:eastAsia="仿宋" w:hAnsi="仿宋" w:cs="仿宋" w:hint="eastAsia"/>
          <w:sz w:val="28"/>
          <w:lang w:eastAsia="zh-CN"/>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 xml:space="preserve"> 生产车间的建筑采用轻钢框架结构，保证整体结构性能的卓越表现，符合国家相关规范的要求，有利于抗震和防腐，并在投资上具备节约性和施工上的便利性。设计充分考虑通风需求，有效降低火灾和爆炸风险。</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3. 按照《建筑内部装修设计防火规范》，人体器件复合材料项目耐火等级为二级，屋顶防水等级为三级，严格按照《屋面工程技术规范》的要求进行施工。</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4. 针对地质条件和生产需求，项目装置的土建结构初步设计采用钢筋混凝土独立基础。</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5. 根据项目特点和当地规划建设管理部门对建筑结构的要求，生产车间拟采用全钢结构。</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6.  建筑结构的设计使用年限定为50年，安全等级为二级。</w:t>
      </w:r>
    </w:p>
    <w:p>
      <w:pPr>
        <w:pStyle w:val="Heading2"/>
        <w:ind w:firstLine="560" w:firstLineChars="200"/>
        <w:rPr>
          <w:rFonts w:ascii="仿宋" w:eastAsia="仿宋" w:hAnsi="仿宋" w:cs="仿宋" w:hint="eastAsia"/>
          <w:sz w:val="28"/>
          <w:lang w:eastAsia="zh-CN"/>
        </w:rPr>
      </w:pPr>
      <w:bookmarkStart w:id="17" w:name="_Toc15536"/>
      <w:r>
        <w:rPr>
          <w:rFonts w:ascii="仿宋" w:eastAsia="仿宋" w:hAnsi="仿宋" w:cs="仿宋" w:hint="eastAsia"/>
          <w:sz w:val="28"/>
          <w:lang w:eastAsia="zh-CN"/>
        </w:rPr>
        <w:t>(三)、建筑工程建设指标</w:t>
      </w:r>
      <w:bookmarkEnd w:id="17"/>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人体器件复合材料项目建筑面积XXm²，其中：生产工程XXm²，仓储工程XXm²，行政办公及生活服务设施XXm²，公共工程XXm²。</w:t>
      </w:r>
    </w:p>
    <w:p>
      <w:pPr>
        <w:pStyle w:val="Heading1"/>
        <w:ind w:firstLine="560" w:firstLineChars="200"/>
        <w:rPr>
          <w:rFonts w:ascii="仿宋" w:eastAsia="仿宋" w:hAnsi="仿宋" w:cs="仿宋" w:hint="eastAsia"/>
          <w:sz w:val="28"/>
          <w:lang w:eastAsia="zh-CN"/>
        </w:rPr>
      </w:pPr>
      <w:bookmarkStart w:id="18" w:name="_Toc20787"/>
      <w:r>
        <w:rPr>
          <w:rFonts w:ascii="仿宋" w:eastAsia="仿宋" w:hAnsi="仿宋" w:cs="仿宋" w:hint="eastAsia"/>
          <w:sz w:val="28"/>
          <w:lang w:eastAsia="zh-CN"/>
        </w:rPr>
        <w:t>四、法人治理</w:t>
      </w:r>
      <w:bookmarkEnd w:id="18"/>
    </w:p>
    <w:p>
      <w:pPr>
        <w:pStyle w:val="Heading2"/>
        <w:rPr>
          <w:rFonts w:ascii="仿宋" w:eastAsia="仿宋" w:hAnsi="仿宋" w:cs="仿宋" w:hint="eastAsia"/>
          <w:lang w:eastAsia="zh-CN"/>
        </w:rPr>
      </w:pPr>
      <w:bookmarkStart w:id="19" w:name="_Toc14210"/>
      <w:r>
        <w:rPr>
          <w:rFonts w:ascii="仿宋" w:eastAsia="仿宋" w:hAnsi="仿宋" w:cs="仿宋" w:hint="eastAsia"/>
          <w:lang w:eastAsia="zh-CN"/>
        </w:rPr>
        <w:t>(一)、股东权利及义务</w:t>
      </w:r>
      <w:bookmarkEnd w:id="19"/>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股东权利及义务</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1. 公司股东是依法持有公司股份的个人或法人。股东根据持有的股份享有相应的权利和承担相应的义务，同一种类的股东享有同等的权利和义务。</w:t>
      </w:r>
    </w:p>
    <w:p>
      <w:pPr>
        <w:ind w:firstLine="560" w:firstLineChars="200"/>
        <w:rPr>
          <w:rFonts w:ascii="仿宋" w:eastAsia="仿宋" w:hAnsi="仿宋" w:cs="仿宋" w:hint="eastAsia"/>
          <w:sz w:val="28"/>
          <w:lang w:eastAsia="zh-CN"/>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 xml:space="preserve"> 在公司召开股东大会、分配股利、清算以及进行其他需要确认股东身份的行为时，由董事会或股东大会召集人确定股权登记日。股权登记日后登记在册的股东将享有相关权益。</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3. 公司股东拥有以下权利：</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 xml:space="preserve">   (1) 根据持有的股份份额获得股利和其他形式的利益分配；</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 xml:space="preserve">   (2) 依法请求、召集、主持、参加或者委派股东代理人参加股东大会，并行使相应的表决权；</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 xml:space="preserve">   (3) 对公司经营进行监督，提出建议或者质询；</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 xml:space="preserve">   (4) 依法、公司章程规定转让、赠与或质押其所持有的股份；</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 xml:space="preserve">   (5) 查阅公司文件，包括章程、股东名册、公司债券存根、股东大会会议记录、董事会会议决议和监事会会议决议等；</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 xml:space="preserve">   (6) 在公司终止或清算时参与公司剩余财产的分配；</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 xml:space="preserve">   (7) 对于不同意公司合并、分立决议的股东，有权要求公司收购其股份；</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 xml:space="preserve">   (8) 对法律、法规和公司章程规定的公司重大事项享有知情权和参与权；</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 xml:space="preserve">   (9) 其他法律、法规、章程规定的权利。</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关于股东召集权，公司和控股股东应保护中小投资者的股东大会召集请求权。公司董事会应根据法律、法规和公司章程决定是否召开股东大会，不得无故拖延或阻挠。</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4. 股东如要求查阅有关信息或索取资料，需提供书面文件证明其持有公司股份的种类和数量。公司在核实股东身份后应满足股东的要求。</w:t>
      </w:r>
    </w:p>
    <w:p>
      <w:pPr>
        <w:ind w:firstLine="560" w:firstLineChars="200"/>
        <w:rPr>
          <w:rFonts w:ascii="仿宋" w:eastAsia="仿宋" w:hAnsi="仿宋" w:cs="仿宋" w:hint="eastAsia"/>
          <w:sz w:val="28"/>
          <w:lang w:eastAsia="zh-CN"/>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5.</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 xml:space="preserve"> 股东有权通过法律手段保护其合法权益，包括通过民事诉讼等途径。</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6. 公司股东承担以下义务：</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 xml:space="preserve">   (1) 遵守法律、行政法规和公司章程；</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 xml:space="preserve">   (2) 缴纳股金；</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 xml:space="preserve">   (3) 不得擅自退股，除非法律法规规定的情形；</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 xml:space="preserve">   (4) 在股东权征集过程中不得出售或变相出售股权；</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 xml:space="preserve">   (5) 不得滥用股东权利损害公司或其他股东利益；</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 xml:space="preserve">   (6) 遵守公司章程规定的其他义务。</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7. 持有公司5%以上有表决权股份的股东在进行股份质押时应向公司提供书面报告。</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8. 公司的控股股东、实际控制人及其他关联方与公司发生的经营性资金往来中，应当限制占用公司资金，不得滥用关联关系损害公司利益。控股股东、实际控制人及其他关联方不得要求公司为其垫支费用、成本和其他支出。</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9. 公司董事、监事及高级管理人员有义务维护公司资金不被控股股东及其附属企业占用。如发现相关违规行为，公司董事会应及时采取措施追究责任。</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10. 公司股东应遵循公司章程规定的程序和条件提名董事、监事候选人。控股股东不得越过相关程序和条件任免公司高级管理人员。控股股东应尊重公司的独立性，不得干预公司的财务、会计活动。</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11.</w:t>
      </w:r>
      <w:r>
        <w:rPr>
          <w:rFonts w:ascii="仿宋" w:eastAsia="仿宋" w:hAnsi="仿宋" w:cs="仿宋" w:hint="eastAsia"/>
          <w:sz w:val="28"/>
          <w:lang w:eastAsia="zh-CN"/>
        </w:rPr>
        <w:br/>
      </w:r>
      <w:r>
        <w:rPr>
          <w:rFonts w:ascii="仿宋" w:eastAsia="仿宋" w:hAnsi="仿宋" w:cs="仿宋" w:hint="eastAsia"/>
          <w:sz w:val="28"/>
          <w:lang w:eastAsia="zh-CN"/>
        </w:rPr>
        <w:br/>
      </w:r>
    </w:p>
    <w:p>
      <w:pPr>
        <w:keepNext w:val="0"/>
        <w:keepLines w:val="0"/>
        <w:widowControl/>
        <w:shd w:val="clear" w:color="auto" w:fill="auto"/>
        <w:bidi w:val="0"/>
        <w:spacing w:before="0" w:after="0" w:line="240" w:lineRule="auto"/>
        <w:ind w:left="0" w:right="0" w:firstLine="0"/>
        <w:jc w:val="left"/>
        <w:rPr>
          <w:rFonts w:ascii="SimSun" w:eastAsia="SimSun" w:hAnsi="SimSun" w:cs="SimSun"/>
          <w:b/>
          <w:bCs/>
          <w:spacing w:val="0"/>
          <w:w w:val="100"/>
          <w:position w:val="0"/>
          <w:sz w:val="30"/>
          <w:szCs w:val="30"/>
          <w:shd w:val="clear" w:color="auto" w:fill="auto"/>
        </w:rPr>
      </w:pPr>
      <w:r>
        <w:rPr>
          <w:rFonts w:ascii="SimSun" w:eastAsia="SimSun" w:hAnsi="SimSun" w:cs="SimSun"/>
          <w:b/>
          <w:bCs/>
          <w:spacing w:val="0"/>
          <w:w w:val="100"/>
          <w:position w:val="0"/>
          <w:sz w:val="30"/>
          <w:szCs w:val="30"/>
          <w:shd w:val="clear" w:color="auto" w:fill="auto"/>
        </w:rPr>
        <w:t>以上内容仅为本文档的试下载部分，为可阅读页数的一半内容。如要下载或阅读全文，请访问：</w:t>
      </w:r>
      <w:hyperlink r:id="rId32" w:history="1">
        <w:r>
          <w:rPr>
            <w:rFonts w:ascii="SimSun" w:eastAsia="SimSun" w:hAnsi="SimSun" w:cs="SimSun"/>
            <w:b/>
            <w:bCs/>
            <w:color w:val="0000EE"/>
            <w:spacing w:val="0"/>
            <w:w w:val="100"/>
            <w:position w:val="0"/>
            <w:sz w:val="30"/>
            <w:szCs w:val="30"/>
            <w:u w:val="single" w:color="0000EE"/>
            <w:shd w:val="clear" w:color="auto" w:fill="auto"/>
          </w:rPr>
          <w:t>https://d.book118.com/047116102035006026</w:t>
        </w:r>
      </w:hyperlink>
    </w:p>
    <w:p>
      <w:pPr>
        <w:ind w:firstLine="560" w:firstLineChars="200"/>
        <w:rPr>
          <w:rFonts w:ascii="仿宋" w:eastAsia="仿宋" w:hAnsi="仿宋" w:cs="仿宋" w:hint="eastAsia"/>
          <w:sz w:val="28"/>
          <w:lang w:eastAsia="zh-CN"/>
        </w:rPr>
      </w:pPr>
    </w:p>
    <w:sectPr>
      <w:headerReference w:type="default" r:id="rId33"/>
      <w:footerReference w:type="default" r:id="rId34"/>
      <w:type w:val="nextPage"/>
      <w:pgSz w:w="11906" w:h="16838"/>
      <w:pgMar w:top="1440" w:right="1800" w:bottom="1440" w:left="1800" w:header="851" w:footer="992" w:gutter="0"/>
      <w:pgNumType w:start="1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人体器件复合材料资金申请报告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人体器件复合材料资金申请报告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人体器件复合材料资金申请报告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人体器件复合材料资金申请报告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人体器件复合材料资金申请报告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人体器件复合材料资金申请报告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人体器件复合材料资金申请报告</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人体器件复合材料资金申请报告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人体器件复合材料资金申请报告</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人体器件复合材料资金申请报告</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人体器件复合材料资金申请报告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人体器件复合材料资金申请报告</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人体器件复合材料资金申请报告</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人体器件复合材料资金申请报告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人体器件复合材料资金申请报告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AE71D24"/>
    <w:rsid w:val="282E6701"/>
    <w:rsid w:val="3E675B86"/>
    <w:rsid w:val="44335160"/>
    <w:rsid w:val="497C50C6"/>
    <w:rsid w:val="59204A0B"/>
    <w:rsid w:val="5D2D2508"/>
    <w:rsid w:val="689E7DA6"/>
    <w:rsid w:val="6EC2449F"/>
    <w:rsid w:val="7AE71D2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keepNext w:val="0"/>
      <w:keepLines w:val="0"/>
      <w:widowControl w:val="0"/>
      <w:shd w:val="clear" w:color="auto" w:fill="auto"/>
      <w:bidi w:val="0"/>
      <w:spacing w:before="0" w:after="0" w:line="240" w:lineRule="auto"/>
      <w:ind w:left="0" w:right="0" w:firstLine="0"/>
      <w:jc w:val="left"/>
    </w:pPr>
    <w:rPr>
      <w:rFonts w:ascii="Times New Roman" w:eastAsia="仿宋_GB2312" w:hAnsi="Times New Roman" w:cs="Courier New"/>
      <w:color w:val="000000"/>
      <w:spacing w:val="0"/>
      <w:w w:val="100"/>
      <w:position w:val="0"/>
      <w:sz w:val="24"/>
      <w:szCs w:val="24"/>
      <w:shd w:val="clear" w:color="auto" w:fill="auto"/>
      <w:lang w:val="en-US" w:eastAsia="en-US" w:bidi="en-US"/>
    </w:rPr>
  </w:style>
  <w:style w:type="paragraph" w:styleId="Heading1">
    <w:name w:val="heading 1"/>
    <w:basedOn w:val="Normal"/>
    <w:next w:val="Normal"/>
    <w:qFormat/>
    <w:pPr>
      <w:keepNext/>
      <w:keepLines/>
      <w:spacing w:before="340" w:beforeLines="0" w:beforeAutospacing="0" w:after="330" w:afterLines="0" w:afterAutospacing="0" w:line="360" w:lineRule="auto"/>
      <w:jc w:val="center"/>
      <w:outlineLvl w:val="0"/>
    </w:pPr>
    <w:rPr>
      <w:rFonts w:ascii="Times New Roman" w:hAnsi="Times New Roman" w:eastAsiaTheme="majorEastAsia" w:cs="Courier New"/>
      <w:b/>
      <w:color w:val="000000"/>
      <w:kern w:val="44"/>
      <w:sz w:val="44"/>
      <w:shd w:val="clear" w:color="auto" w:fill="auto"/>
      <w:lang w:eastAsia="en-US" w:bidi="en-US"/>
    </w:rPr>
  </w:style>
  <w:style w:type="paragraph" w:styleId="Heading2">
    <w:name w:val="heading 2"/>
    <w:basedOn w:val="Normal"/>
    <w:next w:val="Normal"/>
    <w:unhideWhenUsed/>
    <w:qFormat/>
    <w:pPr>
      <w:keepNext/>
      <w:keepLines/>
      <w:spacing w:before="140" w:beforeLines="0" w:beforeAutospacing="0" w:after="140" w:afterLines="0" w:afterAutospacing="0" w:line="240" w:lineRule="auto"/>
      <w:outlineLvl w:val="1"/>
    </w:pPr>
    <w:rPr>
      <w:rFonts w:eastAsia="仿宋_GB2312"/>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yperlink" Target="https://d.book118.com/047116102035006026" TargetMode="External" /><Relationship Id="rId33" Type="http://schemas.openxmlformats.org/officeDocument/2006/relationships/header" Target="header15.xml" /><Relationship Id="rId34" Type="http://schemas.openxmlformats.org/officeDocument/2006/relationships/footer" Target="footer15.xml" /><Relationship Id="rId35" Type="http://schemas.openxmlformats.org/officeDocument/2006/relationships/theme" Target="theme/theme1.xml" /><Relationship Id="rId36"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MyPC</dc:creator>
  <cp:lastModifiedBy>MyPC</cp:lastModifiedBy>
  <cp:revision>1</cp:revision>
  <dcterms:created xsi:type="dcterms:W3CDTF">2024-01-03T09:47:00Z</dcterms:created>
  <dcterms:modified xsi:type="dcterms:W3CDTF">2024-01-03T09:47:52Z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4C5D3C8C897A4E58BE0548FB0E2198A1_11</vt:lpwstr>
  </property>
  <property fmtid="{D5CDD505-2E9C-101B-9397-08002B2CF9AE}" pid="3" name="KSOProductBuildVer">
    <vt:lpwstr>2052-12.1.0.16120</vt:lpwstr>
  </property>
</Properties>
</file>