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3AB50B7" w14:textId="77777777">
          <w:pPr>
            <w:pStyle w:val="NoSpacing"/>
          </w:pPr>
        </w:p>
        <w:p w:rsidR="00C018A2" w14:paraId="7E445365" w14:textId="77777777">
          <w:pPr>
            <w:pStyle w:val="NoSpacing"/>
          </w:pPr>
        </w:p>
        <w:p w:rsidR="00C018A2" w14:paraId="1E403E82" w14:textId="77777777">
          <w:pPr>
            <w:pStyle w:val="NoSpacing"/>
          </w:pPr>
        </w:p>
        <w:p w:rsidR="00C018A2" w14:paraId="21AABB99" w14:textId="77777777">
          <w:pPr>
            <w:pStyle w:val="NoSpacing"/>
          </w:pPr>
        </w:p>
        <w:p w:rsidR="00C018A2" w14:paraId="2DEBA32A" w14:textId="77777777">
          <w:pPr>
            <w:pStyle w:val="NoSpacing"/>
          </w:pPr>
        </w:p>
        <w:p w:rsidR="00C018A2" w14:paraId="43DF6025" w14:textId="77777777">
          <w:pPr>
            <w:pStyle w:val="NoSpacing"/>
          </w:pPr>
        </w:p>
        <w:p w:rsidR="00C018A2" w14:paraId="6B7835C5" w14:textId="77777777">
          <w:pPr>
            <w:pStyle w:val="NoSpacing"/>
          </w:pPr>
        </w:p>
        <w:p w:rsidR="00C018A2" w14:paraId="7DB3A798" w14:textId="77777777">
          <w:pPr>
            <w:pStyle w:val="NoSpacing"/>
          </w:pPr>
        </w:p>
        <w:p w:rsidR="00C018A2" w14:paraId="70317B1C" w14:textId="77777777">
          <w:pPr>
            <w:pStyle w:val="NoSpacing"/>
          </w:pPr>
        </w:p>
        <w:p w:rsidR="00C018A2" w14:paraId="354CDBFB" w14:textId="77777777">
          <w:pPr>
            <w:pStyle w:val="NoSpacing"/>
          </w:pPr>
        </w:p>
        <w:p w:rsidR="00C018A2" w14:paraId="609FFAEE" w14:textId="77777777">
          <w:pPr>
            <w:pStyle w:val="NoSpacing"/>
          </w:pPr>
        </w:p>
        <w:p w:rsidR="00C018A2" w14:paraId="746A78FD" w14:textId="77777777">
          <w:pPr>
            <w:pStyle w:val="NoSpacing"/>
          </w:pPr>
        </w:p>
        <w:p w:rsidR="00C018A2" w14:paraId="33B07DC5"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9525E36" w14:textId="77777777">
                            <w:pPr>
                              <w:pStyle w:val="NoSpacing"/>
                              <w:jc w:val="right"/>
                              <w:rPr>
                                <w:color w:val="FFFFFF" w:themeColor="background1"/>
                                <w:sz w:val="28"/>
                                <w:szCs w:val="28"/>
                              </w:rPr>
                            </w:pPr>
                            <w:sdt>
                              <w:sdtPr>
                                <w:rPr>
                                  <w:color w:val="FFFFFF" w:themeColor="background1"/>
                                  <w:sz w:val="32"/>
                                  <w:szCs w:val="32"/>
                                </w:rPr>
                                <w:alias w:val="日期"/>
                                <w:id w:val="120319832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4D5ABC9"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高压自动重合器</w:t>
          </w:r>
          <w:r w:rsidRPr="007A4CF7">
            <w:rPr>
              <w:rFonts w:ascii="仿宋" w:eastAsia="仿宋" w:hAnsi="仿宋" w:hint="eastAsia"/>
              <w:b/>
              <w:bCs/>
              <w:sz w:val="52"/>
              <w:szCs w:val="52"/>
            </w:rPr>
            <w:t>项目</w:t>
          </w:r>
        </w:p>
        <w:p w:rsidR="00C018A2" w:rsidP="007A4CF7" w14:paraId="642C00DB"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3ADCBB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4156CB3" w14:textId="53ADCBBF">
                          <w:pPr>
                            <w:pStyle w:val="NoSpacing"/>
                            <w:rPr>
                              <w:color w:val="4472C4" w:themeColor="accent1"/>
                              <w:sz w:val="36"/>
                              <w:szCs w:val="36"/>
                            </w:rPr>
                          </w:pPr>
                          <w:sdt>
                            <w:sdtPr>
                              <w:rPr>
                                <w:color w:val="4472C4" w:themeColor="accent1"/>
                                <w:sz w:val="36"/>
                                <w:szCs w:val="36"/>
                              </w:rPr>
                              <w:alias w:val="作者"/>
                              <w:id w:val="63959584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4F7D084" w14:textId="77777777">
                          <w:pPr>
                            <w:pStyle w:val="NoSpacing"/>
                            <w:rPr>
                              <w:color w:val="595959" w:themeColor="text1" w:themeTint="A6"/>
                              <w:sz w:val="24"/>
                              <w:szCs w:val="24"/>
                            </w:rPr>
                          </w:pPr>
                          <w:sdt>
                            <w:sdtPr>
                              <w:rPr>
                                <w:caps/>
                                <w:color w:val="595959" w:themeColor="text1" w:themeTint="A6"/>
                                <w:sz w:val="24"/>
                                <w:szCs w:val="24"/>
                              </w:rPr>
                              <w:alias w:val="公司"/>
                              <w:id w:val="193982123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729AC4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4C3B82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37D64A6"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C8B070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高压自动重合器项目商业计划书摘要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C995F6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2EDAD4F"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高压自动重合器产品或服务描述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31EA70F"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9FBD1D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高压自动重合器目标市场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CAE652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高压自动重合器市场竞争分析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96B2B30"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高压自动重合器行业趋势与机遇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F6495BF"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0D19AE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430539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高压自动重合器产品定价策略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D032F6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高压自动重合器产品销售渠道与拓展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E3F60B4"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06DE02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23E6295"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E58E377"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31B3775"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62B343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27EB1A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171B8F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2D2CF01"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816713982"/>
        <w:docPartObj>
          <w:docPartGallery w:val="Table of Contents"/>
          <w:docPartUnique/>
        </w:docPartObj>
      </w:sdtPr>
      <w:sdtEndPr>
        <w:rPr>
          <w:b/>
          <w:bCs/>
        </w:rPr>
      </w:sdtEndPr>
      <w:sdtContent>
        <w:p w:rsidR="007A4CF7" w:rsidRPr="007A4CF7" w:rsidP="007A4CF7" w14:paraId="0C5C0DF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29083D6"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D1E910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8AF26D7"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271E9C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721A7A4"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1293B8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5DEB5E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BF4B69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60E3CC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B3EDB1C"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568B72F"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D48633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D12DFFD"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827D0F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A8773D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9739AC0" w14:textId="77777777">
          <w:pPr>
            <w:spacing w:line="500" w:lineRule="exact"/>
          </w:pPr>
          <w:r w:rsidRPr="007A4CF7">
            <w:rPr>
              <w:b/>
              <w:bCs/>
              <w:sz w:val="28"/>
              <w:szCs w:val="28"/>
              <w:lang w:val="zh-CN"/>
            </w:rPr>
            <w:fldChar w:fldCharType="end"/>
          </w:r>
        </w:p>
      </w:sdtContent>
    </w:sdt>
    <w:p w:rsidR="007A4CF7" w:rsidP="00DA4121" w14:paraId="1304B8EE"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7373BA2" w14:textId="77777777">
      <w:pPr>
        <w:pStyle w:val="Heading2"/>
      </w:pPr>
      <w:r w:rsidRPr="009C12B5">
        <w:t>一、概述</w:t>
      </w:r>
      <w:bookmarkEnd w:id="0"/>
    </w:p>
    <w:p w:rsidR="009C12B5" w:rsidRPr="00DA4121" w:rsidP="00DA4121" w14:paraId="5CF78007" w14:textId="77777777">
      <w:pPr>
        <w:pStyle w:val="Heading3"/>
      </w:pPr>
      <w:bookmarkStart w:id="1" w:name="_Toc157814104"/>
      <w:r w:rsidRPr="00DA4121">
        <w:t xml:space="preserve">1.1 </w:t>
      </w:r>
      <w:r w:rsidR="007A4CF7">
        <w:t>高压自动重合器</w:t>
      </w:r>
      <w:r w:rsidR="007A4CF7">
        <w:rPr>
          <w:rFonts w:hint="eastAsia"/>
        </w:rPr>
        <w:t>项目</w:t>
      </w:r>
      <w:r w:rsidRPr="00DA4121">
        <w:t>商业计划书摘要</w:t>
      </w:r>
      <w:bookmarkEnd w:id="1"/>
    </w:p>
    <w:p w:rsidR="009C12B5" w:rsidRPr="009C12B5" w:rsidP="009C12B5" w14:paraId="1DF7860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高压自动重合器产品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高压自动重合器产品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高压自动重合器产品</w:t>
      </w:r>
      <w:r w:rsidRPr="009C12B5">
        <w:rPr>
          <w:rFonts w:ascii="仿宋" w:eastAsia="仿宋" w:hAnsi="仿宋"/>
          <w:sz w:val="28"/>
          <w:szCs w:val="28"/>
        </w:rPr>
        <w:t>有望成为市场上的畅销产品，并为公司带来可观的收益和市场份额。</w:t>
      </w:r>
    </w:p>
    <w:p w:rsidR="009C12B5" w:rsidRPr="009C12B5" w:rsidP="009C12B5" w14:paraId="3BDC98B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高压自动重合器产品</w:t>
      </w:r>
      <w:r w:rsidRPr="009C12B5">
        <w:rPr>
          <w:rFonts w:ascii="仿宋" w:eastAsia="仿宋" w:hAnsi="仿宋"/>
          <w:sz w:val="28"/>
          <w:szCs w:val="28"/>
        </w:rPr>
        <w:t>商业计划书中，我们将详细阐述</w:t>
      </w:r>
      <w:r w:rsidR="00E75C7F">
        <w:rPr>
          <w:rFonts w:ascii="仿宋" w:eastAsia="仿宋" w:hAnsi="仿宋"/>
          <w:sz w:val="28"/>
          <w:szCs w:val="28"/>
        </w:rPr>
        <w:t>高压自动重合器产品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高压自动重合器产品</w:t>
      </w:r>
      <w:r w:rsidRPr="009C12B5">
        <w:rPr>
          <w:rFonts w:ascii="仿宋" w:eastAsia="仿宋" w:hAnsi="仿宋"/>
          <w:sz w:val="28"/>
          <w:szCs w:val="28"/>
        </w:rPr>
        <w:t>有一个全面而深入的了解，并认识到其巨大的商业价值和投资潜力。</w:t>
      </w:r>
    </w:p>
    <w:p w:rsidR="009C12B5" w:rsidRPr="009C12B5" w:rsidP="009C12B5" w14:paraId="18DAD7A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高压自动重合器产品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E91011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高压自动重合器产品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高压自动重合器产品</w:t>
      </w:r>
      <w:r w:rsidRPr="009C12B5">
        <w:rPr>
          <w:rFonts w:ascii="仿宋" w:eastAsia="仿宋" w:hAnsi="仿宋"/>
          <w:sz w:val="28"/>
          <w:szCs w:val="28"/>
        </w:rPr>
        <w:t>的美好未来。</w:t>
      </w:r>
    </w:p>
    <w:p w:rsidR="009C12B5" w:rsidRPr="009C12B5" w:rsidP="007A4CF7" w14:paraId="3BE3586C" w14:textId="77777777">
      <w:pPr>
        <w:pStyle w:val="Heading3"/>
      </w:pPr>
      <w:bookmarkStart w:id="2" w:name="_Toc157814105"/>
      <w:r w:rsidRPr="009C12B5">
        <w:t xml:space="preserve">1.2 </w:t>
      </w:r>
      <w:r w:rsidRPr="009C12B5">
        <w:t>公司简介</w:t>
      </w:r>
      <w:bookmarkEnd w:id="2"/>
    </w:p>
    <w:p w:rsidR="009C12B5" w:rsidRPr="009C12B5" w:rsidP="009C12B5" w14:paraId="1BC4004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94A68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6AADEF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439A6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2BE9326" w14:textId="77777777">
      <w:pPr>
        <w:pStyle w:val="Heading3"/>
      </w:pPr>
      <w:bookmarkStart w:id="3" w:name="_Toc157814106"/>
      <w:r w:rsidRPr="007A4CF7">
        <w:t xml:space="preserve">1.3 </w:t>
      </w:r>
      <w:r w:rsidR="007A4CF7">
        <w:t>高压自动重合器</w:t>
      </w:r>
      <w:r w:rsidRPr="007A4CF7">
        <w:t>产品或服务描述</w:t>
      </w:r>
      <w:bookmarkEnd w:id="3"/>
    </w:p>
    <w:p w:rsidR="00FE449E" w14:paraId="7420079F" w14:textId="2743B7A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高压自动重合器是一种电力设备，主要用于提高电力系统的可靠性和稳定性。它在电网中起到保护作用，当线路发生故障时，能够快速切断电流，然后自动重合，恢复供电。重合器的这一过程是自动完成的，无需人工干预，从而减少了停电时间和维修成本。</w:t>
      </w:r>
      <w:r>
        <w:rPr>
          <w:rFonts w:ascii="仿宋" w:eastAsia="仿宋" w:hAnsi="仿宋"/>
          <w:sz w:val="28"/>
        </w:rPr>
        <w:br/>
      </w:r>
      <w:r>
        <w:rPr>
          <w:rFonts w:ascii="仿宋" w:eastAsia="仿宋" w:hAnsi="仿宋"/>
          <w:sz w:val="28"/>
        </w:rPr>
        <w:t>高压自动重合器的主要功能包括：</w:t>
      </w:r>
      <w:r>
        <w:rPr>
          <w:rFonts w:ascii="仿宋" w:eastAsia="仿宋" w:hAnsi="仿宋"/>
          <w:sz w:val="28"/>
        </w:rPr>
        <w:br/>
        <w:t xml:space="preserve">    1.</w:t>
      </w:r>
      <w:r>
        <w:rPr>
          <w:rFonts w:ascii="仿宋" w:eastAsia="仿宋" w:hAnsi="仿宋"/>
          <w:sz w:val="28"/>
        </w:rPr>
        <w:t>快速故障响应：重合器能够迅速检测到线路故障，并在毫秒级时间内跳闸，将故障部分与电网隔离。</w:t>
      </w:r>
      <w:r>
        <w:rPr>
          <w:rFonts w:ascii="仿宋" w:eastAsia="仿宋" w:hAnsi="仿宋"/>
          <w:sz w:val="28"/>
        </w:rPr>
        <w:br/>
        <w:t xml:space="preserve">    2.</w:t>
      </w:r>
      <w:r>
        <w:rPr>
          <w:rFonts w:ascii="仿宋" w:eastAsia="仿宋" w:hAnsi="仿宋"/>
          <w:sz w:val="28"/>
        </w:rPr>
        <w:t>自动重合：在故障清除后，重合器能够自动重新闭合，尝试恢复供电。这一过程通常是全自动的，无需人工操作。</w:t>
      </w:r>
      <w:r>
        <w:rPr>
          <w:rFonts w:ascii="仿宋" w:eastAsia="仿宋" w:hAnsi="仿宋"/>
          <w:sz w:val="28"/>
        </w:rPr>
        <w:br/>
        <w:t xml:space="preserve">    3.</w:t>
      </w:r>
      <w:r>
        <w:rPr>
          <w:rFonts w:ascii="仿宋" w:eastAsia="仿宋" w:hAnsi="仿宋"/>
          <w:sz w:val="28"/>
        </w:rPr>
        <w:t>故障隔离：重合器能够准确判断故障位置，并将其隔离，防止故障扩散，确保电网其他部分的安全运行。</w:t>
      </w:r>
      <w:r>
        <w:rPr>
          <w:rFonts w:ascii="仿宋" w:eastAsia="仿宋" w:hAnsi="仿宋"/>
          <w:sz w:val="28"/>
        </w:rPr>
        <w:br/>
        <w:t xml:space="preserve">    4.</w:t>
      </w:r>
      <w:r>
        <w:rPr>
          <w:rFonts w:ascii="仿宋" w:eastAsia="仿宋" w:hAnsi="仿宋"/>
          <w:sz w:val="28"/>
        </w:rPr>
        <w:t>多次重合能力：重合器具备多次重合的能力，以应对可能出现的暂态故障或间歇性故障。</w:t>
      </w:r>
      <w:r>
        <w:rPr>
          <w:rFonts w:ascii="仿宋" w:eastAsia="仿宋" w:hAnsi="仿宋"/>
          <w:sz w:val="28"/>
        </w:rPr>
        <w:br/>
        <w:t xml:space="preserve">    5.</w:t>
      </w:r>
    </w:p>
    <w:p w:rsidR="00FE449E" w14:textId="2743B7A4">
      <w:pPr>
        <w:ind w:firstLine="560"/>
      </w:pPr>
      <w:r>
        <w:rPr>
          <w:rFonts w:ascii="仿宋" w:eastAsia="仿宋" w:hAnsi="仿宋"/>
          <w:sz w:val="28"/>
        </w:rPr>
        <w:t>智能化：现代重合器通常配备有智能化功能，如故障诊断、性能监测和远程通信，以便于实时监控和优化运行。</w:t>
      </w:r>
      <w:r>
        <w:rPr>
          <w:rFonts w:ascii="仿宋" w:eastAsia="仿宋" w:hAnsi="仿宋"/>
          <w:sz w:val="28"/>
        </w:rPr>
        <w:br/>
        <w:t xml:space="preserve">    6.</w:t>
      </w:r>
      <w:r>
        <w:rPr>
          <w:rFonts w:ascii="仿宋" w:eastAsia="仿宋" w:hAnsi="仿宋"/>
          <w:sz w:val="28"/>
        </w:rPr>
        <w:t>适应性：重合器设计灵活，能够适应不同电压等级和电网配置，满足多样化电力系统的需求。</w:t>
      </w:r>
      <w:r>
        <w:rPr>
          <w:rFonts w:ascii="仿宋" w:eastAsia="仿宋" w:hAnsi="仿宋"/>
          <w:sz w:val="28"/>
        </w:rPr>
        <w:br/>
        <w:t xml:space="preserve">    7.</w:t>
      </w:r>
      <w:r>
        <w:rPr>
          <w:rFonts w:ascii="仿宋" w:eastAsia="仿宋" w:hAnsi="仿宋"/>
          <w:sz w:val="28"/>
        </w:rPr>
        <w:t>可靠性：重合器采用高品质材料和先进的制造工艺，确保在各种运行条件下都能提供长期可靠的服务。</w:t>
      </w:r>
      <w:r>
        <w:rPr>
          <w:rFonts w:ascii="仿宋" w:eastAsia="仿宋" w:hAnsi="仿宋"/>
          <w:sz w:val="28"/>
        </w:rPr>
        <w:br/>
        <w:t xml:space="preserve">    8.</w:t>
      </w:r>
      <w:r>
        <w:rPr>
          <w:rFonts w:ascii="仿宋" w:eastAsia="仿宋" w:hAnsi="仿宋"/>
          <w:sz w:val="28"/>
        </w:rPr>
        <w:t>环境保护：重合器在设计上考虑了环境保护，例如使用环保型绝缘材料和减少金属使用，以降低对环境的影响。</w:t>
      </w:r>
      <w:r>
        <w:rPr>
          <w:rFonts w:ascii="仿宋" w:eastAsia="仿宋" w:hAnsi="仿宋"/>
          <w:sz w:val="28"/>
        </w:rPr>
        <w:br/>
      </w:r>
      <w:r>
        <w:rPr>
          <w:rFonts w:ascii="仿宋" w:eastAsia="仿宋" w:hAnsi="仿宋"/>
          <w:sz w:val="28"/>
        </w:rPr>
        <w:t>高压自动重合器通过上述功能，有效地提高了电力系统的运行效率，减少了停电次数和维修成本，对于保障电网稳定性和满足用户对电力供应的可靠性要求具有重要意义。</w:t>
      </w:r>
    </w:p>
    <w:p w:rsidR="009C12B5" w:rsidRPr="009C12B5" w:rsidP="009C12B5" w14:paraId="0BD151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高压自动重合器产品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高压自动重合器产品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高压自动重合器产品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高压自动重合器产品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82CB2F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高压自动重合器产品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5DA5956" w14:textId="77777777">
      <w:pPr>
        <w:pStyle w:val="Heading2"/>
      </w:pPr>
      <w:bookmarkStart w:id="4" w:name="_Toc157814107"/>
      <w:r w:rsidRPr="009C12B5">
        <w:t>二、市场分析</w:t>
      </w:r>
      <w:bookmarkEnd w:id="4"/>
    </w:p>
    <w:p w:rsidR="009C12B5" w:rsidP="007A4CF7" w14:paraId="04A22DA9" w14:textId="77777777">
      <w:pPr>
        <w:pStyle w:val="Heading3"/>
      </w:pPr>
      <w:bookmarkStart w:id="5" w:name="_Toc157814108"/>
      <w:r w:rsidRPr="009C12B5">
        <w:t xml:space="preserve">2.1 </w:t>
      </w:r>
      <w:r w:rsidR="007A4CF7">
        <w:t>高压自动重合器</w:t>
      </w:r>
      <w:r w:rsidRPr="009C12B5">
        <w:t>目标市场</w:t>
      </w:r>
      <w:bookmarkEnd w:id="5"/>
    </w:p>
    <w:p w:rsidR="00FE449E" w14:paraId="5CBE51B5" w14:textId="15D31C4A">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高压自动重合器产品项目商业发展计划书中的目标市场分析应重点评估市场潜力和机遇，确定产品定位和目标客户群体。具体分析内容</w:t>
      </w:r>
      <w:r>
        <w:rPr>
          <w:rFonts w:ascii="仿宋" w:eastAsia="仿宋" w:hAnsi="仿宋"/>
          <w:sz w:val="28"/>
        </w:rPr>
        <w:t>：</w:t>
      </w:r>
      <w:r>
        <w:rPr>
          <w:rFonts w:ascii="仿宋" w:eastAsia="仿宋" w:hAnsi="仿宋"/>
          <w:sz w:val="28"/>
        </w:rPr>
        <w:br/>
        <w:t xml:space="preserve">    1.</w:t>
      </w:r>
      <w:r>
        <w:rPr>
          <w:rFonts w:ascii="仿宋" w:eastAsia="仿宋" w:hAnsi="仿宋"/>
          <w:sz w:val="28"/>
        </w:rPr>
        <w:t>市场容量评估：分析目标市场的高压自动重合器产品需求规模，包括当前市场规模和潜在增长空间。</w:t>
      </w:r>
      <w:r>
        <w:rPr>
          <w:rFonts w:ascii="仿宋" w:eastAsia="仿宋" w:hAnsi="仿宋"/>
          <w:sz w:val="28"/>
        </w:rPr>
        <w:br/>
        <w:t xml:space="preserve">    2.</w:t>
      </w:r>
      <w:r>
        <w:rPr>
          <w:rFonts w:ascii="仿宋" w:eastAsia="仿宋" w:hAnsi="仿宋"/>
          <w:sz w:val="28"/>
        </w:rPr>
        <w:t>客户细分：识别不同类型的目标客户，如电力公司、工业用户、基础设施项目等，并分析他们的需求特点和购买行为。</w:t>
      </w:r>
      <w:r>
        <w:rPr>
          <w:rFonts w:ascii="仿宋" w:eastAsia="仿宋" w:hAnsi="仿宋"/>
          <w:sz w:val="28"/>
        </w:rPr>
        <w:br/>
        <w:t xml:space="preserve">    3.</w:t>
      </w:r>
      <w:r>
        <w:rPr>
          <w:rFonts w:ascii="仿宋" w:eastAsia="仿宋" w:hAnsi="仿宋"/>
          <w:sz w:val="28"/>
        </w:rPr>
        <w:t>竞争对手分析：评估现有和潜在竞争对手的产品和服务，了解市场上的主要玩家和他们的市场策略。</w:t>
      </w:r>
      <w:r>
        <w:rPr>
          <w:rFonts w:ascii="仿宋" w:eastAsia="仿宋" w:hAnsi="仿宋"/>
          <w:sz w:val="28"/>
        </w:rPr>
        <w:br/>
        <w:t xml:space="preserve">    4.</w:t>
      </w:r>
      <w:r>
        <w:rPr>
          <w:rFonts w:ascii="仿宋" w:eastAsia="仿宋" w:hAnsi="仿宋"/>
          <w:sz w:val="28"/>
        </w:rPr>
        <w:t>产品定位：根据市场分析和竞争对手情况，明确本项目的高压自动重合器产品在市场上的独特卖点和竞争优势。</w:t>
      </w:r>
      <w:r>
        <w:rPr>
          <w:rFonts w:ascii="仿宋" w:eastAsia="仿宋" w:hAnsi="仿宋"/>
          <w:sz w:val="28"/>
        </w:rPr>
        <w:br/>
        <w:t xml:space="preserve">    5.</w:t>
      </w:r>
      <w:r>
        <w:rPr>
          <w:rFonts w:ascii="仿宋" w:eastAsia="仿宋" w:hAnsi="仿宋"/>
          <w:sz w:val="28"/>
        </w:rPr>
        <w:t>市场进入策略：制定市场进入计划，包括销售渠道的选择、定价策略、促销活动等，以确保产品能够顺利进入并占领市场份额。</w:t>
      </w:r>
      <w:r>
        <w:rPr>
          <w:rFonts w:ascii="仿宋" w:eastAsia="仿宋" w:hAnsi="仿宋"/>
          <w:sz w:val="28"/>
        </w:rPr>
        <w:br/>
        <w:t xml:space="preserve">    6.</w:t>
      </w:r>
      <w:r>
        <w:rPr>
          <w:rFonts w:ascii="仿宋" w:eastAsia="仿宋" w:hAnsi="仿宋"/>
          <w:sz w:val="28"/>
        </w:rPr>
        <w:t>市场风险评估：识别市场可能存在的风险，如政策变化、技术进步、经济波动等，并制定相应的风险应对策略。</w:t>
      </w:r>
      <w:r>
        <w:rPr>
          <w:rFonts w:ascii="仿宋" w:eastAsia="仿宋" w:hAnsi="仿宋"/>
          <w:sz w:val="28"/>
        </w:rPr>
        <w:br/>
        <w:t xml:space="preserve">    7.</w:t>
      </w:r>
      <w:r>
        <w:rPr>
          <w:rFonts w:ascii="仿宋" w:eastAsia="仿宋" w:hAnsi="仿宋"/>
          <w:sz w:val="28"/>
        </w:rPr>
        <w:t>市场监测与调整：建立市场监测机制，定期评估市场变化，调整产品和营销策略以适应市场需求。</w:t>
      </w:r>
      <w:r>
        <w:rPr>
          <w:rFonts w:ascii="仿宋" w:eastAsia="仿宋" w:hAnsi="仿宋"/>
          <w:sz w:val="28"/>
        </w:rPr>
        <w:br/>
      </w:r>
    </w:p>
    <w:p w:rsidR="00FE449E" w14:textId="15D31C4A">
      <w:pPr>
        <w:ind w:firstLine="560"/>
      </w:pPr>
      <w:r>
        <w:rPr>
          <w:rFonts w:ascii="仿宋" w:eastAsia="仿宋" w:hAnsi="仿宋"/>
          <w:sz w:val="28"/>
        </w:rPr>
        <w:t>通过上述分析，商业发展计划书应能够清晰展示高压自动重合器产品在目标市场中的商业价值和增长潜力，为项目的成功实施提供战略指导。</w:t>
      </w:r>
    </w:p>
    <w:p w:rsidR="009C12B5" w:rsidRPr="009C12B5" w:rsidP="009C12B5" w14:paraId="0C5178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C7A48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高压自动重合器产品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高压自动重合器产品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高压自动重合器产品</w:t>
      </w:r>
      <w:r w:rsidRPr="009C12B5">
        <w:rPr>
          <w:rFonts w:ascii="仿宋" w:eastAsia="仿宋" w:hAnsi="仿宋"/>
          <w:sz w:val="28"/>
          <w:szCs w:val="28"/>
        </w:rPr>
        <w:t>始终与市场需求保持同步。</w:t>
      </w:r>
    </w:p>
    <w:p w:rsidR="009C12B5" w:rsidP="007A4CF7" w14:paraId="6A411CA1" w14:textId="77777777">
      <w:pPr>
        <w:pStyle w:val="Heading3"/>
      </w:pPr>
      <w:bookmarkStart w:id="6" w:name="_Toc157814109"/>
      <w:r w:rsidRPr="009C12B5">
        <w:t xml:space="preserve">2.2 </w:t>
      </w:r>
      <w:r w:rsidR="007A4CF7">
        <w:t>高压自动重合器</w:t>
      </w:r>
      <w:r w:rsidR="007A4CF7">
        <w:rPr>
          <w:rFonts w:hint="eastAsia"/>
        </w:rPr>
        <w:t>市场</w:t>
      </w:r>
      <w:r w:rsidRPr="009C12B5">
        <w:t>竞争分析</w:t>
      </w:r>
      <w:bookmarkEnd w:id="6"/>
    </w:p>
    <w:p w:rsidR="00FE449E" w14:paraId="5EF44C04" w14:textId="562BDB45">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在高压自动重合器产品项目商业发展计划书中，市场竞争分析是一个关键部分，它评估了产品在市场中的地位、竞争对手的情况以及市场趋势。以下是对市场竞争分析的精炼描述：</w:t>
      </w:r>
      <w:r>
        <w:rPr>
          <w:rFonts w:ascii="仿宋" w:eastAsia="仿宋" w:hAnsi="仿宋"/>
          <w:sz w:val="28"/>
        </w:rPr>
        <w:br/>
        <w:t xml:space="preserve">    △</w:t>
      </w:r>
      <w:r>
        <w:rPr>
          <w:rFonts w:ascii="仿宋" w:eastAsia="仿宋" w:hAnsi="仿宋"/>
          <w:sz w:val="28"/>
        </w:rPr>
        <w:t>市场定位：明确产品在市场中的独特价值主张和目标客户群体，确保产品能够满足特定市场需求。</w:t>
      </w:r>
    </w:p>
    <w:p w:rsidR="00FE449E" w14:textId="562BDB4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竞争对手分析：识别主要竞争对手，分析他们的产品特点、市场策略、市场份额和优势劣势，以便制定相应的竞争策略。</w:t>
      </w:r>
      <w:r>
        <w:rPr>
          <w:rFonts w:ascii="仿宋" w:eastAsia="仿宋" w:hAnsi="仿宋"/>
          <w:sz w:val="28"/>
        </w:rPr>
        <w:br/>
        <w:t xml:space="preserve">    △</w:t>
      </w:r>
      <w:r>
        <w:rPr>
          <w:rFonts w:ascii="仿宋" w:eastAsia="仿宋" w:hAnsi="仿宋"/>
          <w:sz w:val="28"/>
        </w:rPr>
        <w:t>市场趋势：研究市场动态和未来发展方向，包括技术进步、政策变化、消费者偏好和行业标准等，以把握市场机遇。</w:t>
      </w:r>
      <w:r>
        <w:rPr>
          <w:rFonts w:ascii="仿宋" w:eastAsia="仿宋" w:hAnsi="仿宋"/>
          <w:sz w:val="28"/>
        </w:rPr>
        <w:br/>
        <w:t xml:space="preserve">    △</w:t>
      </w:r>
      <w:r>
        <w:rPr>
          <w:rFonts w:ascii="仿宋" w:eastAsia="仿宋" w:hAnsi="仿宋"/>
          <w:sz w:val="28"/>
        </w:rPr>
        <w:t>客户需求分析：深入了解客户需求和期望，确保产品能够解决客户痛点，并提供更好的使用体验。</w:t>
      </w:r>
      <w:r>
        <w:rPr>
          <w:rFonts w:ascii="仿宋" w:eastAsia="仿宋" w:hAnsi="仿宋"/>
          <w:sz w:val="28"/>
        </w:rPr>
        <w:br/>
        <w:t xml:space="preserve">    △</w:t>
      </w:r>
      <w:r>
        <w:rPr>
          <w:rFonts w:ascii="仿宋" w:eastAsia="仿宋" w:hAnsi="仿宋"/>
          <w:sz w:val="28"/>
        </w:rPr>
        <w:t>营销策略：制定有效的营销计划，包括品牌建设、市场推广、销售渠道和定价策略，以提高产品在市场上的可见度和竞争力。</w:t>
      </w:r>
      <w:r>
        <w:rPr>
          <w:rFonts w:ascii="仿宋" w:eastAsia="仿宋" w:hAnsi="仿宋"/>
          <w:sz w:val="28"/>
        </w:rPr>
        <w:br/>
        <w:t xml:space="preserve">    △</w:t>
      </w:r>
      <w:r>
        <w:rPr>
          <w:rFonts w:ascii="仿宋" w:eastAsia="仿宋" w:hAnsi="仿宋"/>
          <w:sz w:val="28"/>
        </w:rPr>
        <w:t>合作与联盟：探索与行业伙伴、分销商或供应商建立战略合作关系的可能性，以增强市场影响力和资源共享。</w:t>
      </w:r>
      <w:r>
        <w:rPr>
          <w:rFonts w:ascii="仿宋" w:eastAsia="仿宋" w:hAnsi="仿宋"/>
          <w:sz w:val="28"/>
        </w:rPr>
        <w:br/>
        <w:t xml:space="preserve">    △</w:t>
      </w:r>
      <w:r>
        <w:rPr>
          <w:rFonts w:ascii="仿宋" w:eastAsia="仿宋" w:hAnsi="仿宋"/>
          <w:sz w:val="28"/>
        </w:rPr>
        <w:t>风险评估：识别潜在的市场风险，如新进入者的威胁、替代品的竞争和市场变化的不确定性，并制定相应的风险管理策略。</w:t>
      </w:r>
      <w:r>
        <w:rPr>
          <w:rFonts w:ascii="仿宋" w:eastAsia="仿宋" w:hAnsi="仿宋"/>
          <w:sz w:val="28"/>
        </w:rPr>
        <w:br/>
        <w:t xml:space="preserve">    △</w:t>
      </w:r>
      <w:r>
        <w:rPr>
          <w:rFonts w:ascii="仿宋" w:eastAsia="仿宋" w:hAnsi="仿宋"/>
          <w:sz w:val="28"/>
        </w:rPr>
        <w:t>持续改进：通过持续的市场调研和客户反馈，不断优化产品和服务，以保持市场领先地位。</w:t>
      </w:r>
      <w:r>
        <w:rPr>
          <w:rFonts w:ascii="仿宋" w:eastAsia="仿宋" w:hAnsi="仿宋"/>
          <w:sz w:val="28"/>
        </w:rPr>
        <w:br/>
      </w:r>
      <w:r>
        <w:rPr>
          <w:rFonts w:ascii="仿宋" w:eastAsia="仿宋" w:hAnsi="仿宋"/>
          <w:sz w:val="28"/>
        </w:rPr>
        <w:t>通过上述分析，商业发展计划书能够为高压自动重合器产品的市场成功提供清晰的战略指导和实施计划。</w:t>
      </w:r>
    </w:p>
    <w:p w:rsidR="009C12B5" w:rsidRPr="009C12B5" w:rsidP="009C12B5" w14:paraId="5D151523"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高压自动重合器产品</w:t>
      </w:r>
      <w:r w:rsidRPr="009C12B5">
        <w:rPr>
          <w:rFonts w:ascii="仿宋" w:eastAsia="仿宋" w:hAnsi="仿宋"/>
          <w:sz w:val="28"/>
          <w:szCs w:val="28"/>
        </w:rPr>
        <w:t>的竞争优势和差异化策略。我们认为，</w:t>
      </w:r>
      <w:r w:rsidR="00E75C7F">
        <w:rPr>
          <w:rFonts w:ascii="仿宋" w:eastAsia="仿宋" w:hAnsi="仿宋"/>
          <w:sz w:val="28"/>
          <w:szCs w:val="28"/>
        </w:rPr>
        <w:t>高压自动重合器产品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CD8B7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高压自动重合器产品</w:t>
      </w:r>
      <w:r w:rsidRPr="009C12B5">
        <w:rPr>
          <w:rFonts w:ascii="仿宋" w:eastAsia="仿宋" w:hAnsi="仿宋"/>
          <w:sz w:val="28"/>
          <w:szCs w:val="28"/>
        </w:rPr>
        <w:t>将在竞争激烈的市场中脱颖而出。</w:t>
      </w:r>
    </w:p>
    <w:p w:rsidR="009C12B5" w:rsidP="007A4CF7" w14:paraId="7111313B" w14:textId="77777777">
      <w:pPr>
        <w:pStyle w:val="Heading3"/>
      </w:pPr>
      <w:bookmarkStart w:id="7" w:name="_Toc157814110"/>
      <w:r w:rsidRPr="009C12B5">
        <w:t xml:space="preserve">2.3 </w:t>
      </w:r>
      <w:r w:rsidR="007A4CF7">
        <w:t>高压自动重合器</w:t>
      </w:r>
      <w:r w:rsidRPr="009C12B5">
        <w:t>行业趋势与机遇</w:t>
      </w:r>
      <w:bookmarkEnd w:id="7"/>
    </w:p>
    <w:p w:rsidR="00FE449E" w14:paraId="3B9A8FE2" w14:textId="6160C87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随着电力系统的快速发展以及人们对供电可靠性的日益关注，高压自动重合器产品市场呈现出强劲的增长态势。这一市场的发展主要受以下几个因素驱动：</w:t>
      </w:r>
      <w:r>
        <w:rPr>
          <w:rFonts w:ascii="仿宋" w:eastAsia="仿宋" w:hAnsi="仿宋"/>
          <w:sz w:val="28"/>
        </w:rPr>
        <w:br/>
        <w:t xml:space="preserve">    1.</w:t>
      </w:r>
      <w:r>
        <w:rPr>
          <w:rFonts w:ascii="仿宋" w:eastAsia="仿宋" w:hAnsi="仿宋"/>
          <w:sz w:val="28"/>
        </w:rPr>
        <w:t>电力基础设施投资：全球范围内对电力基础设施的投资不断增加，特别是在新兴市场和发展中国家，以满足不断增长的电力需求和提高电网的稳定性和效率。</w:t>
      </w:r>
      <w:r>
        <w:rPr>
          <w:rFonts w:ascii="仿宋" w:eastAsia="仿宋" w:hAnsi="仿宋"/>
          <w:sz w:val="28"/>
        </w:rPr>
        <w:br/>
        <w:t xml:space="preserve">    2.</w:t>
      </w:r>
      <w:r>
        <w:rPr>
          <w:rFonts w:ascii="仿宋" w:eastAsia="仿宋" w:hAnsi="仿宋"/>
          <w:sz w:val="28"/>
        </w:rPr>
        <w:t>智能电网建设：智能电网技术的推广和应用，要求电网设备具有更高的自动化水平和通信能力，高压自动重合器作为智能电网的重要组成部分，其需求随之增长。</w:t>
      </w:r>
      <w:r>
        <w:rPr>
          <w:rFonts w:ascii="仿宋" w:eastAsia="仿宋" w:hAnsi="仿宋"/>
          <w:sz w:val="28"/>
        </w:rPr>
        <w:br/>
        <w:t xml:space="preserve">    3.</w:t>
      </w:r>
      <w:r>
        <w:rPr>
          <w:rFonts w:ascii="仿宋" w:eastAsia="仿宋" w:hAnsi="仿宋"/>
          <w:sz w:val="28"/>
        </w:rPr>
        <w:t>政策支持：许多国家和地区都制定了政策来鼓励采用先进的电力技术，以提高能源效率和减少碳排放，这为高压自动重合器产品提供了有利的政策环境。</w:t>
      </w:r>
      <w:r>
        <w:rPr>
          <w:rFonts w:ascii="仿宋" w:eastAsia="仿宋" w:hAnsi="仿宋"/>
          <w:sz w:val="28"/>
        </w:rPr>
        <w:br/>
        <w:t xml:space="preserve">    4.</w:t>
      </w:r>
    </w:p>
    <w:p w:rsidR="00FE449E" w14:textId="6160C877">
      <w:pPr>
        <w:ind w:firstLine="560"/>
      </w:pPr>
      <w:r>
        <w:rPr>
          <w:rFonts w:ascii="仿宋" w:eastAsia="仿宋" w:hAnsi="仿宋"/>
          <w:sz w:val="28"/>
        </w:rPr>
        <w:t>技术进步：随着技术的不断进步，高压自动重合器产品在性能、可靠性和成本效益方面都有了显著提升，这进一步推动了其市场应用。</w:t>
      </w:r>
      <w:r>
        <w:rPr>
          <w:rFonts w:ascii="仿宋" w:eastAsia="仿宋" w:hAnsi="仿宋"/>
          <w:sz w:val="28"/>
        </w:rPr>
        <w:br/>
        <w:t xml:space="preserve">    5.</w:t>
      </w:r>
      <w:r>
        <w:rPr>
          <w:rFonts w:ascii="仿宋" w:eastAsia="仿宋" w:hAnsi="仿宋"/>
          <w:sz w:val="28"/>
        </w:rPr>
        <w:t>电网升级改造：许多老旧的电网需要升级改造，以适应新的电力需求和提高供电质量，这为高压自动重合器产品提供了广阔的市场机遇。</w:t>
      </w:r>
      <w:r>
        <w:rPr>
          <w:rFonts w:ascii="仿宋" w:eastAsia="仿宋" w:hAnsi="仿宋"/>
          <w:sz w:val="28"/>
        </w:rPr>
        <w:br/>
        <w:t xml:space="preserve">    6.</w:t>
      </w:r>
      <w:r>
        <w:rPr>
          <w:rFonts w:ascii="仿宋" w:eastAsia="仿宋" w:hAnsi="仿宋"/>
          <w:sz w:val="28"/>
        </w:rPr>
        <w:t>可再生能源整合：随着可再生能源如风能和太阳能的快速发展，电网需要更先进的设备来管理和优化这些间歇性电源的并网，高压自动重合器产品在这一过程中扮演着关键角色。</w:t>
      </w:r>
      <w:r>
        <w:rPr>
          <w:rFonts w:ascii="仿宋" w:eastAsia="仿宋" w:hAnsi="仿宋"/>
          <w:sz w:val="28"/>
        </w:rPr>
        <w:br/>
        <w:t xml:space="preserve">    7.</w:t>
      </w:r>
      <w:r>
        <w:rPr>
          <w:rFonts w:ascii="仿宋" w:eastAsia="仿宋" w:hAnsi="仿宋"/>
          <w:sz w:val="28"/>
        </w:rPr>
        <w:t>电力市场改革：电力市场的逐步开放和自由化，推动了电力交易和电网运营的效率提升，这为高压自动重合器产品的创新和应用提供了新的机遇。</w:t>
      </w:r>
      <w:r>
        <w:rPr>
          <w:rFonts w:ascii="仿宋" w:eastAsia="仿宋" w:hAnsi="仿宋"/>
          <w:sz w:val="28"/>
        </w:rPr>
        <w:br/>
      </w:r>
      <w:r>
        <w:rPr>
          <w:rFonts w:ascii="仿宋" w:eastAsia="仿宋" w:hAnsi="仿宋"/>
          <w:sz w:val="28"/>
        </w:rPr>
        <w:t>总体来看，高压自动重合器产品市场正处于一个充满活力的发展阶段，随着电力行业的不断进步和创新，这一市场将继续保持增长势头，为投资者和参与者带来广阔的发展机遇。</w:t>
      </w:r>
    </w:p>
    <w:p w:rsidR="009C12B5" w:rsidRPr="009C12B5" w:rsidP="009C12B5" w14:paraId="338E96D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高压自动重合器产品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高压自动重合器产品</w:t>
      </w:r>
      <w:r w:rsidRPr="009C12B5">
        <w:rPr>
          <w:rFonts w:ascii="仿宋" w:eastAsia="仿宋" w:hAnsi="仿宋"/>
          <w:sz w:val="28"/>
          <w:szCs w:val="28"/>
        </w:rPr>
        <w:t>始终走在行业的前沿并抓住每一个市场机遇。</w:t>
      </w:r>
    </w:p>
    <w:p w:rsidR="009C12B5" w:rsidRPr="009C12B5" w:rsidP="007A4CF7" w14:paraId="003E53E3" w14:textId="77777777">
      <w:pPr>
        <w:pStyle w:val="Heading2"/>
      </w:pPr>
      <w:bookmarkStart w:id="8" w:name="_Toc157814111"/>
      <w:r w:rsidRPr="009C12B5">
        <w:t>三、营销策略</w:t>
      </w:r>
      <w:bookmarkEnd w:id="8"/>
    </w:p>
    <w:p w:rsidR="009C12B5" w:rsidRPr="009C12B5" w:rsidP="007A4CF7" w14:paraId="7224D665" w14:textId="77777777">
      <w:pPr>
        <w:pStyle w:val="Heading3"/>
      </w:pPr>
      <w:bookmarkStart w:id="9" w:name="_Toc157814112"/>
      <w:r w:rsidRPr="009C12B5">
        <w:t xml:space="preserve">3.1 </w:t>
      </w:r>
      <w:r w:rsidRPr="009C12B5">
        <w:t>品牌定位与传播</w:t>
      </w:r>
      <w:bookmarkEnd w:id="9"/>
    </w:p>
    <w:p w:rsidR="009C12B5" w:rsidRPr="009C12B5" w:rsidP="007A4CF7" w14:paraId="0A41E3F9"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高压自动重合器产品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CD36B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高压自动重合器产品</w:t>
      </w:r>
      <w:r w:rsidRPr="009C12B5">
        <w:rPr>
          <w:rFonts w:ascii="仿宋" w:eastAsia="仿宋" w:hAnsi="仿宋"/>
          <w:sz w:val="28"/>
          <w:szCs w:val="28"/>
        </w:rPr>
        <w:t>的专业评测和推荐文章，以扩大品牌影响力。</w:t>
      </w:r>
    </w:p>
    <w:p w:rsidR="009C12B5" w:rsidRPr="009C12B5" w:rsidP="009C12B5" w14:paraId="75E10E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高压自动重合器产品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5F0CB64" w14:textId="77777777">
      <w:pPr>
        <w:pStyle w:val="Heading3"/>
      </w:pPr>
      <w:bookmarkStart w:id="10" w:name="_Toc157814113"/>
      <w:r w:rsidRPr="009C12B5">
        <w:t xml:space="preserve">3.2 </w:t>
      </w:r>
      <w:r w:rsidR="007A4CF7">
        <w:t>高压自动重合器</w:t>
      </w:r>
      <w:r w:rsidRPr="009C12B5">
        <w:t>产品定价策略</w:t>
      </w:r>
      <w:bookmarkEnd w:id="10"/>
    </w:p>
    <w:p w:rsidR="009C12B5" w:rsidRPr="009C12B5" w:rsidP="00CA39FB" w14:paraId="11B7B1C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高压自动重合器产品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F2C72E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7406C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高压自动重合器产品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D9D6AE5" w14:textId="77777777">
      <w:pPr>
        <w:pStyle w:val="Heading3"/>
      </w:pPr>
      <w:bookmarkStart w:id="11" w:name="_Toc157814114"/>
      <w:r w:rsidRPr="009C12B5">
        <w:t xml:space="preserve">3.3 </w:t>
      </w:r>
      <w:r w:rsidR="007A4CF7">
        <w:t>高压自动重合器</w:t>
      </w:r>
      <w:r w:rsidR="007A4CF7">
        <w:rPr>
          <w:rFonts w:hint="eastAsia"/>
        </w:rPr>
        <w:t>产品</w:t>
      </w:r>
      <w:r w:rsidRPr="009C12B5">
        <w:t>销售渠道与拓展</w:t>
      </w:r>
      <w:bookmarkEnd w:id="11"/>
    </w:p>
    <w:p w:rsidR="009C12B5" w:rsidRPr="009C12B5" w:rsidP="009C12B5" w14:paraId="1B1AC2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高压自动重合器产品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CB437E3"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高压自动重合器产品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8D0F81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高压自动重合器产品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3CAC20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48181E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2762013E" w14:textId="77777777">
      <w:pPr>
        <w:pStyle w:val="Heading2"/>
      </w:pPr>
      <w:bookmarkStart w:id="12" w:name="_Toc157814115"/>
      <w:r w:rsidRPr="009C12B5">
        <w:t>四、运营计划</w:t>
      </w:r>
      <w:bookmarkEnd w:id="12"/>
    </w:p>
    <w:p w:rsidR="009C12B5" w:rsidRPr="009C12B5" w:rsidP="007A4CF7" w14:paraId="75D67E83" w14:textId="77777777">
      <w:pPr>
        <w:pStyle w:val="Heading3"/>
      </w:pPr>
      <w:bookmarkStart w:id="13" w:name="_Toc157814116"/>
      <w:r w:rsidRPr="009C12B5">
        <w:t xml:space="preserve">4.1 </w:t>
      </w:r>
      <w:r w:rsidRPr="009C12B5">
        <w:t>运营目标与策略</w:t>
      </w:r>
      <w:bookmarkEnd w:id="13"/>
    </w:p>
    <w:p w:rsidR="009C12B5" w:rsidRPr="009C12B5" w:rsidP="009C12B5" w14:paraId="40C063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高压自动重合器产品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https://d.book118.com/047141036131006040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71BEA51" w14:textId="77777777">
    <w:pPr>
      <w:pStyle w:val="Footer"/>
      <w:jc w:val="center"/>
    </w:pPr>
  </w:p>
  <w:p w:rsidR="00FE7E16" w14:paraId="04F914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C3359DE" w14:textId="77777777">
    <w:pPr>
      <w:pStyle w:val="Footer"/>
      <w:jc w:val="center"/>
    </w:pPr>
  </w:p>
  <w:p w:rsidR="007A4CF7" w14:paraId="290B5B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5BB0A25"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238120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BE4B41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FDE81F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495455"/>
      <w:docPartObj>
        <w:docPartGallery w:val="Page Numbers (Bottom of Page)"/>
        <w:docPartUnique/>
      </w:docPartObj>
    </w:sdtPr>
    <w:sdtContent>
      <w:sdt>
        <w:sdtPr>
          <w:id w:val="6556367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6512989"/>
      <w:docPartObj>
        <w:docPartGallery w:val="Page Numbers (Bottom of Page)"/>
        <w:docPartUnique/>
      </w:docPartObj>
    </w:sdtPr>
    <w:sdtContent>
      <w:sdt>
        <w:sdtPr>
          <w:id w:val="14364668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2365355"/>
      <w:docPartObj>
        <w:docPartGallery w:val="Page Numbers (Bottom of Page)"/>
        <w:docPartUnique/>
      </w:docPartObj>
    </w:sdtPr>
    <w:sdtContent>
      <w:sdt>
        <w:sdtPr>
          <w:id w:val="15702636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1663782"/>
      <w:docPartObj>
        <w:docPartGallery w:val="Page Numbers (Bottom of Page)"/>
        <w:docPartUnique/>
      </w:docPartObj>
    </w:sdtPr>
    <w:sdtContent>
      <w:sdt>
        <w:sdtPr>
          <w:id w:val="19393438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9373061"/>
      <w:docPartObj>
        <w:docPartGallery w:val="Page Numbers (Bottom of Page)"/>
        <w:docPartUnique/>
      </w:docPartObj>
    </w:sdtPr>
    <w:sdtContent>
      <w:sdt>
        <w:sdtPr>
          <w:id w:val="5808465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4649271"/>
      <w:docPartObj>
        <w:docPartGallery w:val="Page Numbers (Bottom of Page)"/>
        <w:docPartUnique/>
      </w:docPartObj>
    </w:sdtPr>
    <w:sdtContent>
      <w:sdt>
        <w:sdtPr>
          <w:id w:val="11508541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1160634"/>
      <w:docPartObj>
        <w:docPartGallery w:val="Page Numbers (Bottom of Page)"/>
        <w:docPartUnique/>
      </w:docPartObj>
    </w:sdtPr>
    <w:sdtContent>
      <w:sdt>
        <w:sdtPr>
          <w:id w:val="7356662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6669880"/>
      <w:docPartObj>
        <w:docPartGallery w:val="Page Numbers (Bottom of Page)"/>
        <w:docPartUnique/>
      </w:docPartObj>
    </w:sdtPr>
    <w:sdtContent>
      <w:sdt>
        <w:sdtPr>
          <w:id w:val="90502450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0598370"/>
      <w:docPartObj>
        <w:docPartGallery w:val="Page Numbers (Bottom of Page)"/>
        <w:docPartUnique/>
      </w:docPartObj>
    </w:sdtPr>
    <w:sdtContent>
      <w:sdt>
        <w:sdtPr>
          <w:id w:val="187028990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1210008"/>
      <w:docPartObj>
        <w:docPartGallery w:val="Page Numbers (Bottom of Page)"/>
        <w:docPartUnique/>
      </w:docPartObj>
    </w:sdtPr>
    <w:sdtContent>
      <w:sdt>
        <w:sdtPr>
          <w:id w:val="3158714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9700775"/>
      <w:docPartObj>
        <w:docPartGallery w:val="Page Numbers (Bottom of Page)"/>
        <w:docPartUnique/>
      </w:docPartObj>
    </w:sdtPr>
    <w:sdtContent>
      <w:sdt>
        <w:sdtPr>
          <w:id w:val="6999306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6624209"/>
      <w:docPartObj>
        <w:docPartGallery w:val="Page Numbers (Bottom of Page)"/>
        <w:docPartUnique/>
      </w:docPartObj>
    </w:sdtPr>
    <w:sdtContent>
      <w:sdt>
        <w:sdtPr>
          <w:id w:val="9674648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8355713"/>
      <w:docPartObj>
        <w:docPartGallery w:val="Page Numbers (Bottom of Page)"/>
        <w:docPartUnique/>
      </w:docPartObj>
    </w:sdtPr>
    <w:sdtContent>
      <w:sdt>
        <w:sdtPr>
          <w:id w:val="11763137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2410773"/>
      <w:docPartObj>
        <w:docPartGallery w:val="Page Numbers (Bottom of Page)"/>
        <w:docPartUnique/>
      </w:docPartObj>
    </w:sdtPr>
    <w:sdtContent>
      <w:sdt>
        <w:sdtPr>
          <w:id w:val="11002562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5436235"/>
      <w:docPartObj>
        <w:docPartGallery w:val="Page Numbers (Bottom of Page)"/>
        <w:docPartUnique/>
      </w:docPartObj>
    </w:sdtPr>
    <w:sdtContent>
      <w:sdt>
        <w:sdtPr>
          <w:id w:val="18743965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0969753"/>
      <w:docPartObj>
        <w:docPartGallery w:val="Page Numbers (Bottom of Page)"/>
        <w:docPartUnique/>
      </w:docPartObj>
    </w:sdtPr>
    <w:sdtContent>
      <w:sdt>
        <w:sdtPr>
          <w:id w:val="16301844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2409586"/>
      <w:docPartObj>
        <w:docPartGallery w:val="Page Numbers (Bottom of Page)"/>
        <w:docPartUnique/>
      </w:docPartObj>
    </w:sdtPr>
    <w:sdtContent>
      <w:sdt>
        <w:sdtPr>
          <w:id w:val="20916301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5754715"/>
      <w:docPartObj>
        <w:docPartGallery w:val="Page Numbers (Bottom of Page)"/>
        <w:docPartUnique/>
      </w:docPartObj>
    </w:sdtPr>
    <w:sdtContent>
      <w:sdt>
        <w:sdtPr>
          <w:id w:val="7696217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1048819"/>
      <w:docPartObj>
        <w:docPartGallery w:val="Page Numbers (Bottom of Page)"/>
        <w:docPartUnique/>
      </w:docPartObj>
    </w:sdtPr>
    <w:sdtContent>
      <w:sdt>
        <w:sdtPr>
          <w:id w:val="21368817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7255043"/>
      <w:docPartObj>
        <w:docPartGallery w:val="Page Numbers (Bottom of Page)"/>
        <w:docPartUnique/>
      </w:docPartObj>
    </w:sdtPr>
    <w:sdtContent>
      <w:sdt>
        <w:sdtPr>
          <w:id w:val="17168845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1631861"/>
      <w:docPartObj>
        <w:docPartGallery w:val="Page Numbers (Bottom of Page)"/>
        <w:docPartUnique/>
      </w:docPartObj>
    </w:sdtPr>
    <w:sdtContent>
      <w:sdt>
        <w:sdtPr>
          <w:id w:val="5998597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7214129"/>
      <w:docPartObj>
        <w:docPartGallery w:val="Page Numbers (Bottom of Page)"/>
        <w:docPartUnique/>
      </w:docPartObj>
    </w:sdtPr>
    <w:sdtContent>
      <w:sdt>
        <w:sdtPr>
          <w:id w:val="4312448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CD8071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06DCD93"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2673A"/>
    <w:rsid w:val="00F81C52"/>
    <w:rsid w:val="00FE449E"/>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F95305"/>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47141036131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2770</Words>
  <Characters>15789</Characters>
  <Application>Microsoft Office Word</Application>
  <DocSecurity>0</DocSecurity>
  <Lines>131</Lines>
  <Paragraphs>37</Paragraphs>
  <ScaleCrop>false</ScaleCrop>
  <Company/>
  <LinksUpToDate>false</LinksUpToDate>
  <CharactersWithSpaces>18522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2024-02-05T06:44:00Z</dcterms:modified>
</cp:coreProperties>
</file>