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越野自行车项目规划设计纲要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1" w:history="1">
        <w:r>
          <w:rPr>
            <w:rFonts w:ascii="仿宋" w:eastAsia="仿宋" w:hAnsi="仿宋" w:cs="仿宋" w:hint="eastAsia"/>
            <w:lang w:eastAsia="zh-CN"/>
          </w:rPr>
          <w:t>序言</w:t>
        </w:r>
        <w:r>
          <w:tab/>
        </w:r>
        <w:r>
          <w:fldChar w:fldCharType="begin"/>
        </w:r>
        <w:r>
          <w:instrText xml:space="preserve"> PAGEREF _Toc20211 \h </w:instrText>
        </w:r>
        <w:r>
          <w:fldChar w:fldCharType="separate"/>
        </w:r>
        <w:r>
          <w:t>3</w:t>
        </w:r>
        <w:r>
          <w:fldChar w:fldCharType="end"/>
        </w:r>
      </w:hyperlink>
    </w:p>
    <w:p>
      <w:pPr>
        <w:pStyle w:val="TOC1"/>
        <w:tabs>
          <w:tab w:val="right" w:leader="dot" w:pos="8306"/>
        </w:tabs>
      </w:pPr>
      <w:hyperlink w:anchor="_Toc18505" w:history="1">
        <w:r>
          <w:rPr>
            <w:rFonts w:ascii="仿宋" w:eastAsia="仿宋" w:hAnsi="仿宋" w:cs="仿宋" w:hint="eastAsia"/>
            <w:lang w:eastAsia="zh-CN"/>
          </w:rPr>
          <w:t>一、市场分析、调研</w:t>
        </w:r>
        <w:r>
          <w:tab/>
        </w:r>
        <w:r>
          <w:fldChar w:fldCharType="begin"/>
        </w:r>
        <w:r>
          <w:instrText xml:space="preserve"> PAGEREF _Toc18505 \h </w:instrText>
        </w:r>
        <w:r>
          <w:fldChar w:fldCharType="separate"/>
        </w:r>
        <w:r>
          <w:t>3</w:t>
        </w:r>
        <w:r>
          <w:fldChar w:fldCharType="end"/>
        </w:r>
      </w:hyperlink>
    </w:p>
    <w:p>
      <w:pPr>
        <w:pStyle w:val="TOC2"/>
        <w:tabs>
          <w:tab w:val="right" w:leader="dot" w:pos="8306"/>
        </w:tabs>
      </w:pPr>
      <w:hyperlink w:anchor="_Toc20595" w:history="1">
        <w:r>
          <w:rPr>
            <w:rFonts w:ascii="仿宋" w:eastAsia="仿宋" w:hAnsi="仿宋" w:cs="仿宋" w:hint="eastAsia"/>
            <w:lang w:eastAsia="zh-CN"/>
          </w:rPr>
          <w:t>(一)、越野自行车行业分析</w:t>
        </w:r>
        <w:r>
          <w:tab/>
        </w:r>
        <w:r>
          <w:fldChar w:fldCharType="begin"/>
        </w:r>
        <w:r>
          <w:instrText xml:space="preserve"> PAGEREF _Toc20595 \h </w:instrText>
        </w:r>
        <w:r>
          <w:fldChar w:fldCharType="separate"/>
        </w:r>
        <w:r>
          <w:t>3</w:t>
        </w:r>
        <w:r>
          <w:fldChar w:fldCharType="end"/>
        </w:r>
      </w:hyperlink>
    </w:p>
    <w:p>
      <w:pPr>
        <w:pStyle w:val="TOC2"/>
        <w:tabs>
          <w:tab w:val="right" w:leader="dot" w:pos="8306"/>
        </w:tabs>
      </w:pPr>
      <w:hyperlink w:anchor="_Toc24295" w:history="1">
        <w:r>
          <w:rPr>
            <w:rFonts w:ascii="仿宋" w:eastAsia="仿宋" w:hAnsi="仿宋" w:cs="仿宋" w:hint="eastAsia"/>
            <w:lang w:eastAsia="zh-CN"/>
          </w:rPr>
          <w:t>(二)、越野自行车市场分析预测</w:t>
        </w:r>
        <w:r>
          <w:tab/>
        </w:r>
        <w:r>
          <w:fldChar w:fldCharType="begin"/>
        </w:r>
        <w:r>
          <w:instrText xml:space="preserve"> PAGEREF _Toc24295 \h </w:instrText>
        </w:r>
        <w:r>
          <w:fldChar w:fldCharType="separate"/>
        </w:r>
        <w:r>
          <w:t>4</w:t>
        </w:r>
        <w:r>
          <w:fldChar w:fldCharType="end"/>
        </w:r>
      </w:hyperlink>
    </w:p>
    <w:p>
      <w:pPr>
        <w:pStyle w:val="TOC1"/>
        <w:tabs>
          <w:tab w:val="right" w:leader="dot" w:pos="8306"/>
        </w:tabs>
      </w:pPr>
      <w:hyperlink w:anchor="_Toc29797" w:history="1">
        <w:r>
          <w:rPr>
            <w:rFonts w:ascii="仿宋" w:eastAsia="仿宋" w:hAnsi="仿宋" w:cs="仿宋" w:hint="eastAsia"/>
            <w:lang w:eastAsia="zh-CN"/>
          </w:rPr>
          <w:t>二、越野自行车项目建设背景及必要性分析</w:t>
        </w:r>
        <w:r>
          <w:tab/>
        </w:r>
        <w:r>
          <w:fldChar w:fldCharType="begin"/>
        </w:r>
        <w:r>
          <w:instrText xml:space="preserve"> PAGEREF _Toc29797 \h </w:instrText>
        </w:r>
        <w:r>
          <w:fldChar w:fldCharType="separate"/>
        </w:r>
        <w:r>
          <w:t>5</w:t>
        </w:r>
        <w:r>
          <w:fldChar w:fldCharType="end"/>
        </w:r>
      </w:hyperlink>
    </w:p>
    <w:p>
      <w:pPr>
        <w:pStyle w:val="TOC2"/>
        <w:tabs>
          <w:tab w:val="right" w:leader="dot" w:pos="8306"/>
        </w:tabs>
      </w:pPr>
      <w:hyperlink w:anchor="_Toc4169" w:history="1">
        <w:r>
          <w:rPr>
            <w:rFonts w:ascii="仿宋" w:eastAsia="仿宋" w:hAnsi="仿宋" w:cs="仿宋" w:hint="eastAsia"/>
            <w:lang w:eastAsia="zh-CN"/>
          </w:rPr>
          <w:t>(一)、越野自行车项目背景分析</w:t>
        </w:r>
        <w:r>
          <w:tab/>
        </w:r>
        <w:r>
          <w:fldChar w:fldCharType="begin"/>
        </w:r>
        <w:r>
          <w:instrText xml:space="preserve"> PAGEREF _Toc4169 \h </w:instrText>
        </w:r>
        <w:r>
          <w:fldChar w:fldCharType="separate"/>
        </w:r>
        <w:r>
          <w:t>5</w:t>
        </w:r>
        <w:r>
          <w:fldChar w:fldCharType="end"/>
        </w:r>
      </w:hyperlink>
    </w:p>
    <w:p>
      <w:pPr>
        <w:pStyle w:val="TOC2"/>
        <w:tabs>
          <w:tab w:val="right" w:leader="dot" w:pos="8306"/>
        </w:tabs>
      </w:pPr>
      <w:hyperlink w:anchor="_Toc2738" w:history="1">
        <w:r>
          <w:rPr>
            <w:rFonts w:ascii="仿宋" w:eastAsia="仿宋" w:hAnsi="仿宋" w:cs="仿宋" w:hint="eastAsia"/>
            <w:lang w:eastAsia="zh-CN"/>
          </w:rPr>
          <w:t>(二)、越野自行车项目建设必要性分析</w:t>
        </w:r>
        <w:r>
          <w:tab/>
        </w:r>
        <w:r>
          <w:fldChar w:fldCharType="begin"/>
        </w:r>
        <w:r>
          <w:instrText xml:space="preserve"> PAGEREF _Toc2738 \h </w:instrText>
        </w:r>
        <w:r>
          <w:fldChar w:fldCharType="separate"/>
        </w:r>
        <w:r>
          <w:t>6</w:t>
        </w:r>
        <w:r>
          <w:fldChar w:fldCharType="end"/>
        </w:r>
      </w:hyperlink>
    </w:p>
    <w:p>
      <w:pPr>
        <w:pStyle w:val="TOC1"/>
        <w:tabs>
          <w:tab w:val="right" w:leader="dot" w:pos="8306"/>
        </w:tabs>
      </w:pPr>
      <w:hyperlink w:anchor="_Toc18350" w:history="1">
        <w:r>
          <w:rPr>
            <w:rFonts w:ascii="仿宋" w:eastAsia="仿宋" w:hAnsi="仿宋" w:cs="仿宋" w:hint="eastAsia"/>
            <w:lang w:eastAsia="zh-CN"/>
          </w:rPr>
          <w:t>三、工艺说明</w:t>
        </w:r>
        <w:r>
          <w:tab/>
        </w:r>
        <w:r>
          <w:fldChar w:fldCharType="begin"/>
        </w:r>
        <w:r>
          <w:instrText xml:space="preserve"> PAGEREF _Toc18350 \h </w:instrText>
        </w:r>
        <w:r>
          <w:fldChar w:fldCharType="separate"/>
        </w:r>
        <w:r>
          <w:t>8</w:t>
        </w:r>
        <w:r>
          <w:fldChar w:fldCharType="end"/>
        </w:r>
      </w:hyperlink>
    </w:p>
    <w:p>
      <w:pPr>
        <w:pStyle w:val="TOC2"/>
        <w:tabs>
          <w:tab w:val="right" w:leader="dot" w:pos="8306"/>
        </w:tabs>
      </w:pPr>
      <w:hyperlink w:anchor="_Toc2242" w:history="1">
        <w:r>
          <w:rPr>
            <w:rFonts w:ascii="仿宋" w:eastAsia="仿宋" w:hAnsi="仿宋" w:cs="仿宋" w:hint="eastAsia"/>
            <w:lang w:eastAsia="zh-CN"/>
          </w:rPr>
          <w:t>(一)、技术管理特点</w:t>
        </w:r>
        <w:r>
          <w:tab/>
        </w:r>
        <w:r>
          <w:fldChar w:fldCharType="begin"/>
        </w:r>
        <w:r>
          <w:instrText xml:space="preserve"> PAGEREF _Toc2242 \h </w:instrText>
        </w:r>
        <w:r>
          <w:fldChar w:fldCharType="separate"/>
        </w:r>
        <w:r>
          <w:t>8</w:t>
        </w:r>
        <w:r>
          <w:fldChar w:fldCharType="end"/>
        </w:r>
      </w:hyperlink>
    </w:p>
    <w:p>
      <w:pPr>
        <w:pStyle w:val="TOC2"/>
        <w:tabs>
          <w:tab w:val="right" w:leader="dot" w:pos="8306"/>
        </w:tabs>
      </w:pPr>
      <w:hyperlink w:anchor="_Toc10073" w:history="1">
        <w:r>
          <w:rPr>
            <w:rFonts w:ascii="仿宋" w:eastAsia="仿宋" w:hAnsi="仿宋" w:cs="仿宋" w:hint="eastAsia"/>
            <w:lang w:eastAsia="zh-CN"/>
          </w:rPr>
          <w:t>(二)、越野自行车项目工艺技术设计方案</w:t>
        </w:r>
        <w:r>
          <w:tab/>
        </w:r>
        <w:r>
          <w:fldChar w:fldCharType="begin"/>
        </w:r>
        <w:r>
          <w:instrText xml:space="preserve"> PAGEREF _Toc10073 \h </w:instrText>
        </w:r>
        <w:r>
          <w:fldChar w:fldCharType="separate"/>
        </w:r>
        <w:r>
          <w:t>9</w:t>
        </w:r>
        <w:r>
          <w:fldChar w:fldCharType="end"/>
        </w:r>
      </w:hyperlink>
    </w:p>
    <w:p>
      <w:pPr>
        <w:pStyle w:val="TOC2"/>
        <w:tabs>
          <w:tab w:val="right" w:leader="dot" w:pos="8306"/>
        </w:tabs>
      </w:pPr>
      <w:hyperlink w:anchor="_Toc2123" w:history="1">
        <w:r>
          <w:rPr>
            <w:rFonts w:ascii="仿宋" w:eastAsia="仿宋" w:hAnsi="仿宋" w:cs="仿宋" w:hint="eastAsia"/>
            <w:lang w:eastAsia="zh-CN"/>
          </w:rPr>
          <w:t>(三)、设备选型方案</w:t>
        </w:r>
        <w:r>
          <w:tab/>
        </w:r>
        <w:r>
          <w:fldChar w:fldCharType="begin"/>
        </w:r>
        <w:r>
          <w:instrText xml:space="preserve"> PAGEREF _Toc2123 \h </w:instrText>
        </w:r>
        <w:r>
          <w:fldChar w:fldCharType="separate"/>
        </w:r>
        <w:r>
          <w:t>10</w:t>
        </w:r>
        <w:r>
          <w:fldChar w:fldCharType="end"/>
        </w:r>
      </w:hyperlink>
    </w:p>
    <w:p>
      <w:pPr>
        <w:pStyle w:val="TOC1"/>
        <w:tabs>
          <w:tab w:val="right" w:leader="dot" w:pos="8306"/>
        </w:tabs>
      </w:pPr>
      <w:hyperlink w:anchor="_Toc18622" w:history="1">
        <w:r>
          <w:rPr>
            <w:rFonts w:ascii="仿宋" w:eastAsia="仿宋" w:hAnsi="仿宋" w:cs="仿宋" w:hint="eastAsia"/>
            <w:lang w:eastAsia="zh-CN"/>
          </w:rPr>
          <w:t>四、越野自行车项目选址可行性分析</w:t>
        </w:r>
        <w:r>
          <w:tab/>
        </w:r>
        <w:r>
          <w:fldChar w:fldCharType="begin"/>
        </w:r>
        <w:r>
          <w:instrText xml:space="preserve"> PAGEREF _Toc18622 \h </w:instrText>
        </w:r>
        <w:r>
          <w:fldChar w:fldCharType="separate"/>
        </w:r>
        <w:r>
          <w:t>11</w:t>
        </w:r>
        <w:r>
          <w:fldChar w:fldCharType="end"/>
        </w:r>
      </w:hyperlink>
    </w:p>
    <w:p>
      <w:pPr>
        <w:pStyle w:val="TOC2"/>
        <w:tabs>
          <w:tab w:val="right" w:leader="dot" w:pos="8306"/>
        </w:tabs>
      </w:pPr>
      <w:hyperlink w:anchor="_Toc20794" w:history="1">
        <w:r>
          <w:rPr>
            <w:rFonts w:ascii="仿宋" w:eastAsia="仿宋" w:hAnsi="仿宋" w:cs="仿宋" w:hint="eastAsia"/>
            <w:lang w:eastAsia="zh-CN"/>
          </w:rPr>
          <w:t>(一)、越野自行车项目选址</w:t>
        </w:r>
        <w:r>
          <w:tab/>
        </w:r>
        <w:r>
          <w:fldChar w:fldCharType="begin"/>
        </w:r>
        <w:r>
          <w:instrText xml:space="preserve"> PAGEREF _Toc20794 \h </w:instrText>
        </w:r>
        <w:r>
          <w:fldChar w:fldCharType="separate"/>
        </w:r>
        <w:r>
          <w:t>11</w:t>
        </w:r>
        <w:r>
          <w:fldChar w:fldCharType="end"/>
        </w:r>
      </w:hyperlink>
    </w:p>
    <w:p>
      <w:pPr>
        <w:pStyle w:val="TOC2"/>
        <w:tabs>
          <w:tab w:val="right" w:leader="dot" w:pos="8306"/>
        </w:tabs>
      </w:pPr>
      <w:hyperlink w:anchor="_Toc16187" w:history="1">
        <w:r>
          <w:rPr>
            <w:rFonts w:ascii="仿宋" w:eastAsia="仿宋" w:hAnsi="仿宋" w:cs="仿宋" w:hint="eastAsia"/>
            <w:lang w:eastAsia="zh-CN"/>
          </w:rPr>
          <w:t>(二)、用地控制指标</w:t>
        </w:r>
        <w:r>
          <w:tab/>
        </w:r>
        <w:r>
          <w:fldChar w:fldCharType="begin"/>
        </w:r>
        <w:r>
          <w:instrText xml:space="preserve"> PAGEREF _Toc16187 \h </w:instrText>
        </w:r>
        <w:r>
          <w:fldChar w:fldCharType="separate"/>
        </w:r>
        <w:r>
          <w:t>11</w:t>
        </w:r>
        <w:r>
          <w:fldChar w:fldCharType="end"/>
        </w:r>
      </w:hyperlink>
    </w:p>
    <w:p>
      <w:pPr>
        <w:pStyle w:val="TOC2"/>
        <w:tabs>
          <w:tab w:val="right" w:leader="dot" w:pos="8306"/>
        </w:tabs>
      </w:pPr>
      <w:hyperlink w:anchor="_Toc28689" w:history="1">
        <w:r>
          <w:rPr>
            <w:rFonts w:ascii="仿宋" w:eastAsia="仿宋" w:hAnsi="仿宋" w:cs="仿宋" w:hint="eastAsia"/>
            <w:lang w:eastAsia="zh-CN"/>
          </w:rPr>
          <w:t>(三)、节约用地措施</w:t>
        </w:r>
        <w:r>
          <w:tab/>
        </w:r>
        <w:r>
          <w:fldChar w:fldCharType="begin"/>
        </w:r>
        <w:r>
          <w:instrText xml:space="preserve"> PAGEREF _Toc28689 \h </w:instrText>
        </w:r>
        <w:r>
          <w:fldChar w:fldCharType="separate"/>
        </w:r>
        <w:r>
          <w:t>13</w:t>
        </w:r>
        <w:r>
          <w:fldChar w:fldCharType="end"/>
        </w:r>
      </w:hyperlink>
    </w:p>
    <w:p>
      <w:pPr>
        <w:pStyle w:val="TOC2"/>
        <w:tabs>
          <w:tab w:val="right" w:leader="dot" w:pos="8306"/>
        </w:tabs>
      </w:pPr>
      <w:hyperlink w:anchor="_Toc31093" w:history="1">
        <w:r>
          <w:rPr>
            <w:rFonts w:ascii="仿宋" w:eastAsia="仿宋" w:hAnsi="仿宋" w:cs="仿宋" w:hint="eastAsia"/>
            <w:lang w:eastAsia="zh-CN"/>
          </w:rPr>
          <w:t>(四)、总图布置方案</w:t>
        </w:r>
        <w:r>
          <w:tab/>
        </w:r>
        <w:r>
          <w:fldChar w:fldCharType="begin"/>
        </w:r>
        <w:r>
          <w:instrText xml:space="preserve"> PAGEREF _Toc31093 \h </w:instrText>
        </w:r>
        <w:r>
          <w:fldChar w:fldCharType="separate"/>
        </w:r>
        <w:r>
          <w:t>14</w:t>
        </w:r>
        <w:r>
          <w:fldChar w:fldCharType="end"/>
        </w:r>
      </w:hyperlink>
    </w:p>
    <w:p>
      <w:pPr>
        <w:pStyle w:val="TOC2"/>
        <w:tabs>
          <w:tab w:val="right" w:leader="dot" w:pos="8306"/>
        </w:tabs>
      </w:pPr>
      <w:hyperlink w:anchor="_Toc9282" w:history="1">
        <w:r>
          <w:rPr>
            <w:rFonts w:ascii="仿宋" w:eastAsia="仿宋" w:hAnsi="仿宋" w:cs="仿宋" w:hint="eastAsia"/>
            <w:lang w:eastAsia="zh-CN"/>
          </w:rPr>
          <w:t>(五)、选址综合评价</w:t>
        </w:r>
        <w:r>
          <w:tab/>
        </w:r>
        <w:r>
          <w:fldChar w:fldCharType="begin"/>
        </w:r>
        <w:r>
          <w:instrText xml:space="preserve"> PAGEREF _Toc9282 \h </w:instrText>
        </w:r>
        <w:r>
          <w:fldChar w:fldCharType="separate"/>
        </w:r>
        <w:r>
          <w:t>16</w:t>
        </w:r>
        <w:r>
          <w:fldChar w:fldCharType="end"/>
        </w:r>
      </w:hyperlink>
    </w:p>
    <w:p>
      <w:pPr>
        <w:pStyle w:val="TOC1"/>
        <w:tabs>
          <w:tab w:val="right" w:leader="dot" w:pos="8306"/>
        </w:tabs>
      </w:pPr>
      <w:hyperlink w:anchor="_Toc16089" w:history="1">
        <w:r>
          <w:rPr>
            <w:rFonts w:ascii="仿宋" w:eastAsia="仿宋" w:hAnsi="仿宋" w:cs="仿宋" w:hint="eastAsia"/>
            <w:lang w:eastAsia="zh-CN"/>
          </w:rPr>
          <w:t>五、越野自行车项目可持续发展</w:t>
        </w:r>
        <w:r>
          <w:tab/>
        </w:r>
        <w:r>
          <w:fldChar w:fldCharType="begin"/>
        </w:r>
        <w:r>
          <w:instrText xml:space="preserve"> PAGEREF _Toc16089 \h </w:instrText>
        </w:r>
        <w:r>
          <w:fldChar w:fldCharType="separate"/>
        </w:r>
        <w:r>
          <w:t>17</w:t>
        </w:r>
        <w:r>
          <w:fldChar w:fldCharType="end"/>
        </w:r>
      </w:hyperlink>
    </w:p>
    <w:p>
      <w:pPr>
        <w:pStyle w:val="TOC2"/>
        <w:tabs>
          <w:tab w:val="right" w:leader="dot" w:pos="8306"/>
        </w:tabs>
      </w:pPr>
      <w:hyperlink w:anchor="_Toc3658" w:history="1">
        <w:r>
          <w:rPr>
            <w:rFonts w:ascii="仿宋" w:eastAsia="仿宋" w:hAnsi="仿宋" w:cs="仿宋" w:hint="eastAsia"/>
            <w:lang w:eastAsia="zh-CN"/>
          </w:rPr>
          <w:t>(一)、可持续战略与实践</w:t>
        </w:r>
        <w:r>
          <w:tab/>
        </w:r>
        <w:r>
          <w:fldChar w:fldCharType="begin"/>
        </w:r>
        <w:r>
          <w:instrText xml:space="preserve"> PAGEREF _Toc3658 \h </w:instrText>
        </w:r>
        <w:r>
          <w:fldChar w:fldCharType="separate"/>
        </w:r>
        <w:r>
          <w:t>17</w:t>
        </w:r>
        <w:r>
          <w:fldChar w:fldCharType="end"/>
        </w:r>
      </w:hyperlink>
    </w:p>
    <w:p>
      <w:pPr>
        <w:pStyle w:val="TOC2"/>
        <w:tabs>
          <w:tab w:val="right" w:leader="dot" w:pos="8306"/>
        </w:tabs>
      </w:pPr>
      <w:hyperlink w:anchor="_Toc12744" w:history="1">
        <w:r>
          <w:rPr>
            <w:rFonts w:ascii="仿宋" w:eastAsia="仿宋" w:hAnsi="仿宋" w:cs="仿宋" w:hint="eastAsia"/>
            <w:lang w:eastAsia="zh-CN"/>
          </w:rPr>
          <w:t>(二)、环保与社会责任</w:t>
        </w:r>
        <w:r>
          <w:tab/>
        </w:r>
        <w:r>
          <w:fldChar w:fldCharType="begin"/>
        </w:r>
        <w:r>
          <w:instrText xml:space="preserve"> PAGEREF _Toc12744 \h </w:instrText>
        </w:r>
        <w:r>
          <w:fldChar w:fldCharType="separate"/>
        </w:r>
        <w:r>
          <w:t>17</w:t>
        </w:r>
        <w:r>
          <w:fldChar w:fldCharType="end"/>
        </w:r>
      </w:hyperlink>
    </w:p>
    <w:p>
      <w:pPr>
        <w:pStyle w:val="TOC1"/>
        <w:tabs>
          <w:tab w:val="right" w:leader="dot" w:pos="8306"/>
        </w:tabs>
      </w:pPr>
      <w:hyperlink w:anchor="_Toc909" w:history="1">
        <w:r>
          <w:rPr>
            <w:rFonts w:ascii="仿宋" w:eastAsia="仿宋" w:hAnsi="仿宋" w:cs="仿宋" w:hint="eastAsia"/>
            <w:lang w:eastAsia="zh-CN"/>
          </w:rPr>
          <w:t>六、越野自行车项目危机管理</w:t>
        </w:r>
        <w:r>
          <w:tab/>
        </w:r>
        <w:r>
          <w:fldChar w:fldCharType="begin"/>
        </w:r>
        <w:r>
          <w:instrText xml:space="preserve"> PAGEREF _Toc909 \h </w:instrText>
        </w:r>
        <w:r>
          <w:fldChar w:fldCharType="separate"/>
        </w:r>
        <w:r>
          <w:t>18</w:t>
        </w:r>
        <w:r>
          <w:fldChar w:fldCharType="end"/>
        </w:r>
      </w:hyperlink>
    </w:p>
    <w:p>
      <w:pPr>
        <w:pStyle w:val="TOC2"/>
        <w:tabs>
          <w:tab w:val="right" w:leader="dot" w:pos="8306"/>
        </w:tabs>
      </w:pPr>
      <w:hyperlink w:anchor="_Toc17524" w:history="1">
        <w:r>
          <w:rPr>
            <w:rFonts w:ascii="仿宋" w:eastAsia="仿宋" w:hAnsi="仿宋" w:cs="仿宋" w:hint="eastAsia"/>
            <w:lang w:eastAsia="zh-CN"/>
          </w:rPr>
          <w:t>(一)、危机预警与识别</w:t>
        </w:r>
        <w:r>
          <w:tab/>
        </w:r>
        <w:r>
          <w:fldChar w:fldCharType="begin"/>
        </w:r>
        <w:r>
          <w:instrText xml:space="preserve"> PAGEREF _Toc17524 \h </w:instrText>
        </w:r>
        <w:r>
          <w:fldChar w:fldCharType="separate"/>
        </w:r>
        <w:r>
          <w:t>18</w:t>
        </w:r>
        <w:r>
          <w:fldChar w:fldCharType="end"/>
        </w:r>
      </w:hyperlink>
    </w:p>
    <w:p>
      <w:pPr>
        <w:pStyle w:val="TOC2"/>
        <w:tabs>
          <w:tab w:val="right" w:leader="dot" w:pos="8306"/>
        </w:tabs>
      </w:pPr>
      <w:hyperlink w:anchor="_Toc24141" w:history="1">
        <w:r>
          <w:rPr>
            <w:rFonts w:ascii="仿宋" w:eastAsia="仿宋" w:hAnsi="仿宋" w:cs="仿宋" w:hint="eastAsia"/>
            <w:lang w:eastAsia="zh-CN"/>
          </w:rPr>
          <w:t>(二)、危机应对与恢复</w:t>
        </w:r>
        <w:r>
          <w:tab/>
        </w:r>
        <w:r>
          <w:fldChar w:fldCharType="begin"/>
        </w:r>
        <w:r>
          <w:instrText xml:space="preserve"> PAGEREF _Toc24141 \h </w:instrText>
        </w:r>
        <w:r>
          <w:fldChar w:fldCharType="separate"/>
        </w:r>
        <w:r>
          <w:t>19</w:t>
        </w:r>
        <w:r>
          <w:fldChar w:fldCharType="end"/>
        </w:r>
      </w:hyperlink>
    </w:p>
    <w:p>
      <w:pPr>
        <w:pStyle w:val="TOC1"/>
        <w:tabs>
          <w:tab w:val="right" w:leader="dot" w:pos="8306"/>
        </w:tabs>
      </w:pPr>
      <w:hyperlink w:anchor="_Toc15750" w:history="1">
        <w:r>
          <w:rPr>
            <w:rFonts w:ascii="仿宋" w:eastAsia="仿宋" w:hAnsi="仿宋" w:cs="仿宋" w:hint="eastAsia"/>
            <w:lang w:eastAsia="zh-CN"/>
          </w:rPr>
          <w:t>七、越野自行车项目技术管理</w:t>
        </w:r>
        <w:r>
          <w:tab/>
        </w:r>
        <w:r>
          <w:fldChar w:fldCharType="begin"/>
        </w:r>
        <w:r>
          <w:instrText xml:space="preserve"> PAGEREF _Toc15750 \h </w:instrText>
        </w:r>
        <w:r>
          <w:fldChar w:fldCharType="separate"/>
        </w:r>
        <w:r>
          <w:t>21</w:t>
        </w:r>
        <w:r>
          <w:fldChar w:fldCharType="end"/>
        </w:r>
      </w:hyperlink>
    </w:p>
    <w:p>
      <w:pPr>
        <w:pStyle w:val="TOC2"/>
        <w:tabs>
          <w:tab w:val="right" w:leader="dot" w:pos="8306"/>
        </w:tabs>
      </w:pPr>
      <w:hyperlink w:anchor="_Toc4664" w:history="1">
        <w:r>
          <w:rPr>
            <w:rFonts w:ascii="仿宋" w:eastAsia="仿宋" w:hAnsi="仿宋" w:cs="仿宋" w:hint="eastAsia"/>
            <w:lang w:eastAsia="zh-CN"/>
          </w:rPr>
          <w:t>(一)、技术方案选用方向</w:t>
        </w:r>
        <w:r>
          <w:tab/>
        </w:r>
        <w:r>
          <w:fldChar w:fldCharType="begin"/>
        </w:r>
        <w:r>
          <w:instrText xml:space="preserve"> PAGEREF _Toc4664 \h </w:instrText>
        </w:r>
        <w:r>
          <w:fldChar w:fldCharType="separate"/>
        </w:r>
        <w:r>
          <w:t>21</w:t>
        </w:r>
        <w:r>
          <w:fldChar w:fldCharType="end"/>
        </w:r>
      </w:hyperlink>
    </w:p>
    <w:p>
      <w:pPr>
        <w:pStyle w:val="TOC2"/>
        <w:tabs>
          <w:tab w:val="right" w:leader="dot" w:pos="8306"/>
        </w:tabs>
      </w:pPr>
      <w:hyperlink w:anchor="_Toc4861" w:history="1">
        <w:r>
          <w:rPr>
            <w:rFonts w:ascii="仿宋" w:eastAsia="仿宋" w:hAnsi="仿宋" w:cs="仿宋" w:hint="eastAsia"/>
            <w:lang w:eastAsia="zh-CN"/>
          </w:rPr>
          <w:t>(二)、工艺技术方案选用原则</w:t>
        </w:r>
        <w:r>
          <w:tab/>
        </w:r>
        <w:r>
          <w:fldChar w:fldCharType="begin"/>
        </w:r>
        <w:r>
          <w:instrText xml:space="preserve"> PAGEREF _Toc4861 \h </w:instrText>
        </w:r>
        <w:r>
          <w:fldChar w:fldCharType="separate"/>
        </w:r>
        <w:r>
          <w:t>22</w:t>
        </w:r>
        <w:r>
          <w:fldChar w:fldCharType="end"/>
        </w:r>
      </w:hyperlink>
    </w:p>
    <w:p>
      <w:pPr>
        <w:pStyle w:val="TOC2"/>
        <w:tabs>
          <w:tab w:val="right" w:leader="dot" w:pos="8306"/>
        </w:tabs>
      </w:pPr>
      <w:hyperlink w:anchor="_Toc21072" w:history="1">
        <w:r>
          <w:rPr>
            <w:rFonts w:ascii="仿宋" w:eastAsia="仿宋" w:hAnsi="仿宋" w:cs="仿宋" w:hint="eastAsia"/>
            <w:lang w:eastAsia="zh-CN"/>
          </w:rPr>
          <w:t>(三)、工艺技术方案要求</w:t>
        </w:r>
        <w:r>
          <w:tab/>
        </w:r>
        <w:r>
          <w:fldChar w:fldCharType="begin"/>
        </w:r>
        <w:r>
          <w:instrText xml:space="preserve"> PAGEREF _Toc21072 \h </w:instrText>
        </w:r>
        <w:r>
          <w:fldChar w:fldCharType="separate"/>
        </w:r>
        <w:r>
          <w:t>25</w:t>
        </w:r>
        <w:r>
          <w:fldChar w:fldCharType="end"/>
        </w:r>
      </w:hyperlink>
    </w:p>
    <w:p>
      <w:pPr>
        <w:pStyle w:val="TOC1"/>
        <w:tabs>
          <w:tab w:val="right" w:leader="dot" w:pos="8306"/>
        </w:tabs>
      </w:pPr>
      <w:hyperlink w:anchor="_Toc21729" w:history="1">
        <w:r>
          <w:rPr>
            <w:rFonts w:ascii="仿宋" w:eastAsia="仿宋" w:hAnsi="仿宋" w:cs="仿宋" w:hint="eastAsia"/>
            <w:lang w:eastAsia="zh-CN"/>
          </w:rPr>
          <w:t>八、越野自行车项目计划安排</w:t>
        </w:r>
        <w:r>
          <w:tab/>
        </w:r>
        <w:r>
          <w:fldChar w:fldCharType="begin"/>
        </w:r>
        <w:r>
          <w:instrText xml:space="preserve"> PAGEREF _Toc21729 \h </w:instrText>
        </w:r>
        <w:r>
          <w:fldChar w:fldCharType="separate"/>
        </w:r>
        <w:r>
          <w:t>27</w:t>
        </w:r>
        <w:r>
          <w:fldChar w:fldCharType="end"/>
        </w:r>
      </w:hyperlink>
    </w:p>
    <w:p>
      <w:pPr>
        <w:pStyle w:val="TOC2"/>
        <w:tabs>
          <w:tab w:val="right" w:leader="dot" w:pos="8306"/>
        </w:tabs>
      </w:pPr>
      <w:hyperlink w:anchor="_Toc15173" w:history="1">
        <w:r>
          <w:rPr>
            <w:rFonts w:ascii="仿宋" w:eastAsia="仿宋" w:hAnsi="仿宋" w:cs="仿宋" w:hint="eastAsia"/>
            <w:lang w:eastAsia="zh-CN"/>
          </w:rPr>
          <w:t>(一)、建设周期</w:t>
        </w:r>
        <w:r>
          <w:tab/>
        </w:r>
        <w:r>
          <w:fldChar w:fldCharType="begin"/>
        </w:r>
        <w:r>
          <w:instrText xml:space="preserve"> PAGEREF _Toc15173 \h </w:instrText>
        </w:r>
        <w:r>
          <w:fldChar w:fldCharType="separate"/>
        </w:r>
        <w:r>
          <w:t>27</w:t>
        </w:r>
        <w:r>
          <w:fldChar w:fldCharType="end"/>
        </w:r>
      </w:hyperlink>
    </w:p>
    <w:p>
      <w:pPr>
        <w:pStyle w:val="TOC2"/>
        <w:tabs>
          <w:tab w:val="right" w:leader="dot" w:pos="8306"/>
        </w:tabs>
      </w:pPr>
      <w:hyperlink w:anchor="_Toc28355" w:history="1">
        <w:r>
          <w:rPr>
            <w:rFonts w:ascii="仿宋" w:eastAsia="仿宋" w:hAnsi="仿宋" w:cs="仿宋" w:hint="eastAsia"/>
            <w:lang w:eastAsia="zh-CN"/>
          </w:rPr>
          <w:t>(二)、建设进度</w:t>
        </w:r>
        <w:r>
          <w:tab/>
        </w:r>
        <w:r>
          <w:fldChar w:fldCharType="begin"/>
        </w:r>
        <w:r>
          <w:instrText xml:space="preserve"> PAGEREF _Toc28355 \h </w:instrText>
        </w:r>
        <w:r>
          <w:fldChar w:fldCharType="separate"/>
        </w:r>
        <w:r>
          <w:t>28</w:t>
        </w:r>
        <w:r>
          <w:fldChar w:fldCharType="end"/>
        </w:r>
      </w:hyperlink>
    </w:p>
    <w:p>
      <w:pPr>
        <w:pStyle w:val="TOC2"/>
        <w:tabs>
          <w:tab w:val="right" w:leader="dot" w:pos="8306"/>
        </w:tabs>
      </w:pPr>
      <w:hyperlink w:anchor="_Toc19835" w:history="1">
        <w:r>
          <w:rPr>
            <w:rFonts w:ascii="仿宋" w:eastAsia="仿宋" w:hAnsi="仿宋" w:cs="仿宋" w:hint="eastAsia"/>
            <w:lang w:eastAsia="zh-CN"/>
          </w:rPr>
          <w:t>(三)、进度安排注意事项</w:t>
        </w:r>
        <w:r>
          <w:tab/>
        </w:r>
        <w:r>
          <w:fldChar w:fldCharType="begin"/>
        </w:r>
        <w:r>
          <w:instrText xml:space="preserve"> PAGEREF _Toc19835 \h </w:instrText>
        </w:r>
        <w:r>
          <w:fldChar w:fldCharType="separate"/>
        </w:r>
        <w:r>
          <w:t>29</w:t>
        </w:r>
        <w:r>
          <w:fldChar w:fldCharType="end"/>
        </w:r>
      </w:hyperlink>
    </w:p>
    <w:p>
      <w:pPr>
        <w:pStyle w:val="TOC2"/>
        <w:tabs>
          <w:tab w:val="right" w:leader="dot" w:pos="8306"/>
        </w:tabs>
      </w:pPr>
      <w:hyperlink w:anchor="_Toc32298" w:history="1">
        <w:r>
          <w:rPr>
            <w:rFonts w:ascii="仿宋" w:eastAsia="仿宋" w:hAnsi="仿宋" w:cs="仿宋" w:hint="eastAsia"/>
            <w:lang w:eastAsia="zh-CN"/>
          </w:rPr>
          <w:t>(四)、人力资源配置</w:t>
        </w:r>
        <w:r>
          <w:tab/>
        </w:r>
        <w:r>
          <w:fldChar w:fldCharType="begin"/>
        </w:r>
        <w:r>
          <w:instrText xml:space="preserve"> PAGEREF _Toc32298 \h </w:instrText>
        </w:r>
        <w:r>
          <w:fldChar w:fldCharType="separate"/>
        </w:r>
        <w:r>
          <w:t>30</w:t>
        </w:r>
        <w:r>
          <w:fldChar w:fldCharType="end"/>
        </w:r>
      </w:hyperlink>
    </w:p>
    <w:p>
      <w:pPr>
        <w:pStyle w:val="TOC1"/>
        <w:tabs>
          <w:tab w:val="right" w:leader="dot" w:pos="8306"/>
        </w:tabs>
      </w:pPr>
      <w:hyperlink w:anchor="_Toc7242" w:history="1">
        <w:r>
          <w:rPr>
            <w:rFonts w:ascii="仿宋" w:eastAsia="仿宋" w:hAnsi="仿宋" w:cs="仿宋" w:hint="eastAsia"/>
            <w:lang w:eastAsia="zh-CN"/>
          </w:rPr>
          <w:t>九、越野自行车项目环境影响分析</w:t>
        </w:r>
        <w:r>
          <w:tab/>
        </w:r>
        <w:r>
          <w:fldChar w:fldCharType="begin"/>
        </w:r>
        <w:r>
          <w:instrText xml:space="preserve"> PAGEREF _Toc7242 \h </w:instrText>
        </w:r>
        <w:r>
          <w:fldChar w:fldCharType="separate"/>
        </w:r>
        <w:r>
          <w:t>31</w:t>
        </w:r>
        <w:r>
          <w:fldChar w:fldCharType="end"/>
        </w:r>
      </w:hyperlink>
    </w:p>
    <w:p>
      <w:pPr>
        <w:pStyle w:val="TOC2"/>
        <w:tabs>
          <w:tab w:val="right" w:leader="dot" w:pos="8306"/>
        </w:tabs>
      </w:pPr>
      <w:hyperlink w:anchor="_Toc11599" w:history="1">
        <w:r>
          <w:rPr>
            <w:rFonts w:ascii="仿宋" w:eastAsia="仿宋" w:hAnsi="仿宋" w:cs="仿宋" w:hint="eastAsia"/>
            <w:lang w:eastAsia="zh-CN"/>
          </w:rPr>
          <w:t>(一)、建设区域环境质量现状</w:t>
        </w:r>
        <w:r>
          <w:tab/>
        </w:r>
        <w:r>
          <w:fldChar w:fldCharType="begin"/>
        </w:r>
        <w:r>
          <w:instrText xml:space="preserve"> PAGEREF _Toc11599 \h </w:instrText>
        </w:r>
        <w:r>
          <w:fldChar w:fldCharType="separate"/>
        </w:r>
        <w:r>
          <w:t>31</w:t>
        </w:r>
        <w:r>
          <w:fldChar w:fldCharType="end"/>
        </w:r>
      </w:hyperlink>
    </w:p>
    <w:p>
      <w:pPr>
        <w:pStyle w:val="TOC2"/>
        <w:tabs>
          <w:tab w:val="right" w:leader="dot" w:pos="8306"/>
        </w:tabs>
      </w:pPr>
      <w:hyperlink w:anchor="_Toc1089" w:history="1">
        <w:r>
          <w:rPr>
            <w:rFonts w:ascii="仿宋" w:eastAsia="仿宋" w:hAnsi="仿宋" w:cs="仿宋" w:hint="eastAsia"/>
            <w:lang w:eastAsia="zh-CN"/>
          </w:rPr>
          <w:t>(二)、建设期环境保护</w:t>
        </w:r>
        <w:r>
          <w:tab/>
        </w:r>
        <w:r>
          <w:fldChar w:fldCharType="begin"/>
        </w:r>
        <w:r>
          <w:instrText xml:space="preserve"> PAGEREF _Toc1089 \h </w:instrText>
        </w:r>
        <w:r>
          <w:fldChar w:fldCharType="separate"/>
        </w:r>
        <w:r>
          <w:t>32</w:t>
        </w:r>
        <w:r>
          <w:fldChar w:fldCharType="end"/>
        </w:r>
      </w:hyperlink>
    </w:p>
    <w:p>
      <w:pPr>
        <w:pStyle w:val="TOC2"/>
        <w:tabs>
          <w:tab w:val="right" w:leader="dot" w:pos="8306"/>
        </w:tabs>
      </w:pPr>
      <w:hyperlink w:anchor="_Toc15580" w:history="1">
        <w:r>
          <w:rPr>
            <w:rFonts w:ascii="仿宋" w:eastAsia="仿宋" w:hAnsi="仿宋" w:cs="仿宋" w:hint="eastAsia"/>
            <w:lang w:eastAsia="zh-CN"/>
          </w:rPr>
          <w:t>(三)、运营期环境保护</w:t>
        </w:r>
        <w:r>
          <w:tab/>
        </w:r>
        <w:r>
          <w:fldChar w:fldCharType="begin"/>
        </w:r>
        <w:r>
          <w:instrText xml:space="preserve"> PAGEREF _Toc15580 \h </w:instrText>
        </w:r>
        <w:r>
          <w:fldChar w:fldCharType="separate"/>
        </w:r>
        <w:r>
          <w:t>34</w:t>
        </w:r>
        <w:r>
          <w:fldChar w:fldCharType="end"/>
        </w:r>
      </w:hyperlink>
    </w:p>
    <w:p>
      <w:pPr>
        <w:pStyle w:val="TOC2"/>
        <w:tabs>
          <w:tab w:val="right" w:leader="dot" w:pos="8306"/>
        </w:tabs>
      </w:pPr>
      <w:hyperlink w:anchor="_Toc2154" w:history="1">
        <w:r>
          <w:rPr>
            <w:rFonts w:ascii="仿宋" w:eastAsia="仿宋" w:hAnsi="仿宋" w:cs="仿宋" w:hint="eastAsia"/>
            <w:lang w:eastAsia="zh-CN"/>
          </w:rPr>
          <w:t>(四)、越野自行车项目建设对区域经济的影响</w:t>
        </w:r>
        <w:r>
          <w:tab/>
        </w:r>
        <w:r>
          <w:fldChar w:fldCharType="begin"/>
        </w:r>
        <w:r>
          <w:instrText xml:space="preserve"> PAGEREF _Toc2154 \h </w:instrText>
        </w:r>
        <w:r>
          <w:fldChar w:fldCharType="separate"/>
        </w:r>
        <w:r>
          <w:t>35</w:t>
        </w:r>
        <w:r>
          <w:fldChar w:fldCharType="end"/>
        </w:r>
      </w:hyperlink>
    </w:p>
    <w:p>
      <w:pPr>
        <w:pStyle w:val="TOC2"/>
        <w:tabs>
          <w:tab w:val="right" w:leader="dot" w:pos="8306"/>
        </w:tabs>
      </w:pPr>
      <w:hyperlink w:anchor="_Toc31884" w:history="1">
        <w:r>
          <w:rPr>
            <w:rFonts w:ascii="仿宋" w:eastAsia="仿宋" w:hAnsi="仿宋" w:cs="仿宋" w:hint="eastAsia"/>
            <w:lang w:eastAsia="zh-CN"/>
          </w:rPr>
          <w:t>(五)、废弃物处理</w:t>
        </w:r>
        <w:r>
          <w:tab/>
        </w:r>
        <w:r>
          <w:fldChar w:fldCharType="begin"/>
        </w:r>
        <w:r>
          <w:instrText xml:space="preserve"> PAGEREF _Toc31884 \h </w:instrText>
        </w:r>
        <w:r>
          <w:fldChar w:fldCharType="separate"/>
        </w:r>
        <w:r>
          <w:t>37</w:t>
        </w:r>
        <w:r>
          <w:fldChar w:fldCharType="end"/>
        </w:r>
      </w:hyperlink>
    </w:p>
    <w:p>
      <w:pPr>
        <w:pStyle w:val="TOC2"/>
        <w:tabs>
          <w:tab w:val="right" w:leader="dot" w:pos="8306"/>
        </w:tabs>
      </w:pPr>
      <w:hyperlink w:anchor="_Toc14063" w:history="1">
        <w:r>
          <w:rPr>
            <w:rFonts w:ascii="仿宋" w:eastAsia="仿宋" w:hAnsi="仿宋" w:cs="仿宋" w:hint="eastAsia"/>
            <w:lang w:eastAsia="zh-CN"/>
          </w:rPr>
          <w:t>(六)、特殊环境影响分析</w:t>
        </w:r>
        <w:r>
          <w:tab/>
        </w:r>
        <w:r>
          <w:fldChar w:fldCharType="begin"/>
        </w:r>
        <w:r>
          <w:instrText xml:space="preserve"> PAGEREF _Toc14063 \h </w:instrText>
        </w:r>
        <w:r>
          <w:fldChar w:fldCharType="separate"/>
        </w:r>
        <w:r>
          <w:t>38</w:t>
        </w:r>
        <w:r>
          <w:fldChar w:fldCharType="end"/>
        </w:r>
      </w:hyperlink>
    </w:p>
    <w:p>
      <w:pPr>
        <w:pStyle w:val="TOC2"/>
        <w:tabs>
          <w:tab w:val="right" w:leader="dot" w:pos="8306"/>
        </w:tabs>
      </w:pPr>
      <w:hyperlink w:anchor="_Toc12764" w:history="1">
        <w:r>
          <w:rPr>
            <w:rFonts w:ascii="仿宋" w:eastAsia="仿宋" w:hAnsi="仿宋" w:cs="仿宋" w:hint="eastAsia"/>
            <w:lang w:eastAsia="zh-CN"/>
          </w:rPr>
          <w:t>(七)、清洁生产</w:t>
        </w:r>
        <w:r>
          <w:tab/>
        </w:r>
        <w:r>
          <w:fldChar w:fldCharType="begin"/>
        </w:r>
        <w:r>
          <w:instrText xml:space="preserve"> PAGEREF _Toc12764 \h </w:instrText>
        </w:r>
        <w:r>
          <w:fldChar w:fldCharType="separate"/>
        </w:r>
        <w:r>
          <w:t>39</w:t>
        </w:r>
        <w:r>
          <w:fldChar w:fldCharType="end"/>
        </w:r>
      </w:hyperlink>
    </w:p>
    <w:p>
      <w:pPr>
        <w:pStyle w:val="TOC2"/>
        <w:tabs>
          <w:tab w:val="right" w:leader="dot" w:pos="8306"/>
        </w:tabs>
      </w:pPr>
      <w:hyperlink w:anchor="_Toc14213" w:history="1">
        <w:r>
          <w:rPr>
            <w:rFonts w:ascii="仿宋" w:eastAsia="仿宋" w:hAnsi="仿宋" w:cs="仿宋" w:hint="eastAsia"/>
            <w:lang w:eastAsia="zh-CN"/>
          </w:rPr>
          <w:t>(八)、环境保护综合评价</w:t>
        </w:r>
        <w:r>
          <w:tab/>
        </w:r>
        <w:r>
          <w:fldChar w:fldCharType="begin"/>
        </w:r>
        <w:r>
          <w:instrText xml:space="preserve"> PAGEREF _Toc14213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6" w:history="1">
        <w:r>
          <w:rPr>
            <w:rFonts w:ascii="仿宋" w:eastAsia="仿宋" w:hAnsi="仿宋" w:cs="仿宋" w:hint="eastAsia"/>
            <w:lang w:eastAsia="zh-CN"/>
          </w:rPr>
          <w:t>十、越野自行车项目人力资源培养与发展</w:t>
        </w:r>
        <w:r>
          <w:tab/>
        </w:r>
        <w:r>
          <w:fldChar w:fldCharType="begin"/>
        </w:r>
        <w:r>
          <w:instrText xml:space="preserve"> PAGEREF _Toc9516 \h </w:instrText>
        </w:r>
        <w:r>
          <w:fldChar w:fldCharType="separate"/>
        </w:r>
        <w:r>
          <w:t>42</w:t>
        </w:r>
        <w:r>
          <w:fldChar w:fldCharType="end"/>
        </w:r>
      </w:hyperlink>
    </w:p>
    <w:p>
      <w:pPr>
        <w:pStyle w:val="TOC2"/>
        <w:tabs>
          <w:tab w:val="right" w:leader="dot" w:pos="8306"/>
        </w:tabs>
      </w:pPr>
      <w:hyperlink w:anchor="_Toc31365" w:history="1">
        <w:r>
          <w:rPr>
            <w:rFonts w:ascii="仿宋" w:eastAsia="仿宋" w:hAnsi="仿宋" w:cs="仿宋" w:hint="eastAsia"/>
            <w:lang w:eastAsia="zh-CN"/>
          </w:rPr>
          <w:t>(一)、人才需求与规划</w:t>
        </w:r>
        <w:r>
          <w:tab/>
        </w:r>
        <w:r>
          <w:fldChar w:fldCharType="begin"/>
        </w:r>
        <w:r>
          <w:instrText xml:space="preserve"> PAGEREF _Toc31365 \h </w:instrText>
        </w:r>
        <w:r>
          <w:fldChar w:fldCharType="separate"/>
        </w:r>
        <w:r>
          <w:t>42</w:t>
        </w:r>
        <w:r>
          <w:fldChar w:fldCharType="end"/>
        </w:r>
      </w:hyperlink>
    </w:p>
    <w:p>
      <w:pPr>
        <w:pStyle w:val="TOC2"/>
        <w:tabs>
          <w:tab w:val="right" w:leader="dot" w:pos="8306"/>
        </w:tabs>
      </w:pPr>
      <w:hyperlink w:anchor="_Toc4351" w:history="1">
        <w:r>
          <w:rPr>
            <w:rFonts w:ascii="仿宋" w:eastAsia="仿宋" w:hAnsi="仿宋" w:cs="仿宋" w:hint="eastAsia"/>
            <w:lang w:eastAsia="zh-CN"/>
          </w:rPr>
          <w:t>(二)、培训与发展计划</w:t>
        </w:r>
        <w:r>
          <w:tab/>
        </w:r>
        <w:r>
          <w:fldChar w:fldCharType="begin"/>
        </w:r>
        <w:r>
          <w:instrText xml:space="preserve"> PAGEREF _Toc4351 \h </w:instrText>
        </w:r>
        <w:r>
          <w:fldChar w:fldCharType="separate"/>
        </w:r>
        <w:r>
          <w:t>42</w:t>
        </w:r>
        <w:r>
          <w:fldChar w:fldCharType="end"/>
        </w:r>
      </w:hyperlink>
    </w:p>
    <w:p>
      <w:pPr>
        <w:pStyle w:val="TOC1"/>
        <w:tabs>
          <w:tab w:val="right" w:leader="dot" w:pos="8306"/>
        </w:tabs>
      </w:pPr>
      <w:hyperlink w:anchor="_Toc30124" w:history="1">
        <w:r>
          <w:rPr>
            <w:rFonts w:ascii="仿宋" w:eastAsia="仿宋" w:hAnsi="仿宋" w:cs="仿宋" w:hint="eastAsia"/>
            <w:lang w:eastAsia="zh-CN"/>
          </w:rPr>
          <w:t>十一、越野自行车项目投资规划</w:t>
        </w:r>
        <w:r>
          <w:tab/>
        </w:r>
        <w:r>
          <w:fldChar w:fldCharType="begin"/>
        </w:r>
        <w:r>
          <w:instrText xml:space="preserve"> PAGEREF _Toc30124 \h </w:instrText>
        </w:r>
        <w:r>
          <w:fldChar w:fldCharType="separate"/>
        </w:r>
        <w:r>
          <w:t>43</w:t>
        </w:r>
        <w:r>
          <w:fldChar w:fldCharType="end"/>
        </w:r>
      </w:hyperlink>
    </w:p>
    <w:p>
      <w:pPr>
        <w:pStyle w:val="TOC2"/>
        <w:tabs>
          <w:tab w:val="right" w:leader="dot" w:pos="8306"/>
        </w:tabs>
      </w:pPr>
      <w:hyperlink w:anchor="_Toc19526" w:history="1">
        <w:r>
          <w:rPr>
            <w:rFonts w:ascii="仿宋" w:eastAsia="仿宋" w:hAnsi="仿宋" w:cs="仿宋" w:hint="eastAsia"/>
            <w:lang w:eastAsia="zh-CN"/>
          </w:rPr>
          <w:t>(一)、越野自行车项目总投资估算</w:t>
        </w:r>
        <w:r>
          <w:tab/>
        </w:r>
        <w:r>
          <w:fldChar w:fldCharType="begin"/>
        </w:r>
        <w:r>
          <w:instrText xml:space="preserve"> PAGEREF _Toc19526 \h </w:instrText>
        </w:r>
        <w:r>
          <w:fldChar w:fldCharType="separate"/>
        </w:r>
        <w:r>
          <w:t>43</w:t>
        </w:r>
        <w:r>
          <w:fldChar w:fldCharType="end"/>
        </w:r>
      </w:hyperlink>
    </w:p>
    <w:p>
      <w:pPr>
        <w:pStyle w:val="TOC2"/>
        <w:tabs>
          <w:tab w:val="right" w:leader="dot" w:pos="8306"/>
        </w:tabs>
      </w:pPr>
      <w:hyperlink w:anchor="_Toc966" w:history="1">
        <w:r>
          <w:rPr>
            <w:rFonts w:ascii="仿宋" w:eastAsia="仿宋" w:hAnsi="仿宋" w:cs="仿宋" w:hint="eastAsia"/>
            <w:lang w:eastAsia="zh-CN"/>
          </w:rPr>
          <w:t>(二)、资金筹措</w:t>
        </w:r>
        <w:r>
          <w:tab/>
        </w:r>
        <w:r>
          <w:fldChar w:fldCharType="begin"/>
        </w:r>
        <w:r>
          <w:instrText xml:space="preserve"> PAGEREF _Toc966 \h </w:instrText>
        </w:r>
        <w:r>
          <w:fldChar w:fldCharType="separate"/>
        </w:r>
        <w:r>
          <w:t>44</w:t>
        </w:r>
        <w:r>
          <w:fldChar w:fldCharType="end"/>
        </w:r>
      </w:hyperlink>
    </w:p>
    <w:p>
      <w:pPr>
        <w:pStyle w:val="TOC1"/>
        <w:tabs>
          <w:tab w:val="right" w:leader="dot" w:pos="8306"/>
        </w:tabs>
      </w:pPr>
      <w:hyperlink w:anchor="_Toc4045" w:history="1">
        <w:r>
          <w:rPr>
            <w:rFonts w:ascii="仿宋" w:eastAsia="仿宋" w:hAnsi="仿宋" w:cs="仿宋" w:hint="eastAsia"/>
            <w:lang w:eastAsia="zh-CN"/>
          </w:rPr>
          <w:t>十二、生产安全保护</w:t>
        </w:r>
        <w:r>
          <w:tab/>
        </w:r>
        <w:r>
          <w:fldChar w:fldCharType="begin"/>
        </w:r>
        <w:r>
          <w:instrText xml:space="preserve"> PAGEREF _Toc4045 \h </w:instrText>
        </w:r>
        <w:r>
          <w:fldChar w:fldCharType="separate"/>
        </w:r>
        <w:r>
          <w:t>45</w:t>
        </w:r>
        <w:r>
          <w:fldChar w:fldCharType="end"/>
        </w:r>
      </w:hyperlink>
    </w:p>
    <w:p>
      <w:pPr>
        <w:pStyle w:val="TOC2"/>
        <w:tabs>
          <w:tab w:val="right" w:leader="dot" w:pos="8306"/>
        </w:tabs>
      </w:pPr>
      <w:hyperlink w:anchor="_Toc26328" w:history="1">
        <w:r>
          <w:rPr>
            <w:rFonts w:ascii="仿宋" w:eastAsia="仿宋" w:hAnsi="仿宋" w:cs="仿宋" w:hint="eastAsia"/>
            <w:lang w:eastAsia="zh-CN"/>
          </w:rPr>
          <w:t>(一)、消防安全</w:t>
        </w:r>
        <w:r>
          <w:tab/>
        </w:r>
        <w:r>
          <w:fldChar w:fldCharType="begin"/>
        </w:r>
        <w:r>
          <w:instrText xml:space="preserve"> PAGEREF _Toc26328 \h </w:instrText>
        </w:r>
        <w:r>
          <w:fldChar w:fldCharType="separate"/>
        </w:r>
        <w:r>
          <w:t>45</w:t>
        </w:r>
        <w:r>
          <w:fldChar w:fldCharType="end"/>
        </w:r>
      </w:hyperlink>
    </w:p>
    <w:p>
      <w:pPr>
        <w:pStyle w:val="TOC2"/>
        <w:tabs>
          <w:tab w:val="right" w:leader="dot" w:pos="8306"/>
        </w:tabs>
      </w:pPr>
      <w:hyperlink w:anchor="_Toc30788" w:history="1">
        <w:r>
          <w:rPr>
            <w:rFonts w:ascii="仿宋" w:eastAsia="仿宋" w:hAnsi="仿宋" w:cs="仿宋" w:hint="eastAsia"/>
            <w:lang w:eastAsia="zh-CN"/>
          </w:rPr>
          <w:t>(二)、防火防爆总图布置措施</w:t>
        </w:r>
        <w:r>
          <w:tab/>
        </w:r>
        <w:r>
          <w:fldChar w:fldCharType="begin"/>
        </w:r>
        <w:r>
          <w:instrText xml:space="preserve"> PAGEREF _Toc30788 \h </w:instrText>
        </w:r>
        <w:r>
          <w:fldChar w:fldCharType="separate"/>
        </w:r>
        <w:r>
          <w:t>46</w:t>
        </w:r>
        <w:r>
          <w:fldChar w:fldCharType="end"/>
        </w:r>
      </w:hyperlink>
    </w:p>
    <w:p>
      <w:pPr>
        <w:pStyle w:val="TOC2"/>
        <w:tabs>
          <w:tab w:val="right" w:leader="dot" w:pos="8306"/>
        </w:tabs>
      </w:pPr>
      <w:hyperlink w:anchor="_Toc10379" w:history="1">
        <w:r>
          <w:rPr>
            <w:rFonts w:ascii="仿宋" w:eastAsia="仿宋" w:hAnsi="仿宋" w:cs="仿宋" w:hint="eastAsia"/>
            <w:lang w:eastAsia="zh-CN"/>
          </w:rPr>
          <w:t>(三)、自然灾害防范措施</w:t>
        </w:r>
        <w:r>
          <w:tab/>
        </w:r>
        <w:r>
          <w:fldChar w:fldCharType="begin"/>
        </w:r>
        <w:r>
          <w:instrText xml:space="preserve"> PAGEREF _Toc10379 \h </w:instrText>
        </w:r>
        <w:r>
          <w:fldChar w:fldCharType="separate"/>
        </w:r>
        <w:r>
          <w:t>47</w:t>
        </w:r>
        <w:r>
          <w:fldChar w:fldCharType="end"/>
        </w:r>
      </w:hyperlink>
    </w:p>
    <w:p>
      <w:pPr>
        <w:pStyle w:val="TOC2"/>
        <w:tabs>
          <w:tab w:val="right" w:leader="dot" w:pos="8306"/>
        </w:tabs>
      </w:pPr>
      <w:hyperlink w:anchor="_Toc12677" w:history="1">
        <w:r>
          <w:rPr>
            <w:rFonts w:ascii="仿宋" w:eastAsia="仿宋" w:hAnsi="仿宋" w:cs="仿宋" w:hint="eastAsia"/>
            <w:lang w:eastAsia="zh-CN"/>
          </w:rPr>
          <w:t>(四)、安全色及安全标志使用要求</w:t>
        </w:r>
        <w:r>
          <w:tab/>
        </w:r>
        <w:r>
          <w:fldChar w:fldCharType="begin"/>
        </w:r>
        <w:r>
          <w:instrText xml:space="preserve"> PAGEREF _Toc12677 \h </w:instrText>
        </w:r>
        <w:r>
          <w:fldChar w:fldCharType="separate"/>
        </w:r>
        <w:r>
          <w:t>48</w:t>
        </w:r>
        <w:r>
          <w:fldChar w:fldCharType="end"/>
        </w:r>
      </w:hyperlink>
    </w:p>
    <w:p>
      <w:pPr>
        <w:pStyle w:val="TOC2"/>
        <w:tabs>
          <w:tab w:val="right" w:leader="dot" w:pos="8306"/>
        </w:tabs>
      </w:pPr>
      <w:hyperlink w:anchor="_Toc13019" w:history="1">
        <w:r>
          <w:rPr>
            <w:rFonts w:ascii="仿宋" w:eastAsia="仿宋" w:hAnsi="仿宋" w:cs="仿宋" w:hint="eastAsia"/>
            <w:lang w:eastAsia="zh-CN"/>
          </w:rPr>
          <w:t>(五)、防尘防毒措施</w:t>
        </w:r>
        <w:r>
          <w:tab/>
        </w:r>
        <w:r>
          <w:fldChar w:fldCharType="begin"/>
        </w:r>
        <w:r>
          <w:instrText xml:space="preserve"> PAGEREF _Toc13019 \h </w:instrText>
        </w:r>
        <w:r>
          <w:fldChar w:fldCharType="separate"/>
        </w:r>
        <w:r>
          <w:t>49</w:t>
        </w:r>
        <w:r>
          <w:fldChar w:fldCharType="end"/>
        </w:r>
      </w:hyperlink>
    </w:p>
    <w:p>
      <w:pPr>
        <w:pStyle w:val="TOC2"/>
        <w:tabs>
          <w:tab w:val="right" w:leader="dot" w:pos="8306"/>
        </w:tabs>
      </w:pPr>
      <w:hyperlink w:anchor="_Toc23804" w:history="1">
        <w:r>
          <w:rPr>
            <w:rFonts w:ascii="仿宋" w:eastAsia="仿宋" w:hAnsi="仿宋" w:cs="仿宋" w:hint="eastAsia"/>
            <w:lang w:eastAsia="zh-CN"/>
          </w:rPr>
          <w:t>(六)、防静电、触电防护及防雷措施</w:t>
        </w:r>
        <w:r>
          <w:tab/>
        </w:r>
        <w:r>
          <w:fldChar w:fldCharType="begin"/>
        </w:r>
        <w:r>
          <w:instrText xml:space="preserve"> PAGEREF _Toc23804 \h </w:instrText>
        </w:r>
        <w:r>
          <w:fldChar w:fldCharType="separate"/>
        </w:r>
        <w:r>
          <w:t>50</w:t>
        </w:r>
        <w:r>
          <w:fldChar w:fldCharType="end"/>
        </w:r>
      </w:hyperlink>
    </w:p>
    <w:p>
      <w:pPr>
        <w:pStyle w:val="TOC2"/>
        <w:tabs>
          <w:tab w:val="right" w:leader="dot" w:pos="8306"/>
        </w:tabs>
      </w:pPr>
      <w:hyperlink w:anchor="_Toc2908" w:history="1">
        <w:r>
          <w:rPr>
            <w:rFonts w:ascii="仿宋" w:eastAsia="仿宋" w:hAnsi="仿宋" w:cs="仿宋" w:hint="eastAsia"/>
            <w:lang w:eastAsia="zh-CN"/>
          </w:rPr>
          <w:t>(七)、机械设备安全保障措施</w:t>
        </w:r>
        <w:r>
          <w:tab/>
        </w:r>
        <w:r>
          <w:fldChar w:fldCharType="begin"/>
        </w:r>
        <w:r>
          <w:instrText xml:space="preserve"> PAGEREF _Toc2908 \h </w:instrText>
        </w:r>
        <w:r>
          <w:fldChar w:fldCharType="separate"/>
        </w:r>
        <w:r>
          <w:t>51</w:t>
        </w:r>
        <w:r>
          <w:fldChar w:fldCharType="end"/>
        </w:r>
      </w:hyperlink>
    </w:p>
    <w:p>
      <w:pPr>
        <w:pStyle w:val="TOC1"/>
        <w:tabs>
          <w:tab w:val="right" w:leader="dot" w:pos="8306"/>
        </w:tabs>
      </w:pPr>
      <w:hyperlink w:anchor="_Toc5217" w:history="1">
        <w:r>
          <w:rPr>
            <w:rFonts w:ascii="仿宋" w:eastAsia="仿宋" w:hAnsi="仿宋" w:cs="仿宋" w:hint="eastAsia"/>
            <w:lang w:eastAsia="zh-CN"/>
          </w:rPr>
          <w:t>十三、越野自行车项目实施保障措施</w:t>
        </w:r>
        <w:r>
          <w:tab/>
        </w:r>
        <w:r>
          <w:fldChar w:fldCharType="begin"/>
        </w:r>
        <w:r>
          <w:instrText xml:space="preserve"> PAGEREF _Toc5217 \h </w:instrText>
        </w:r>
        <w:r>
          <w:fldChar w:fldCharType="separate"/>
        </w:r>
        <w:r>
          <w:t>53</w:t>
        </w:r>
        <w:r>
          <w:fldChar w:fldCharType="end"/>
        </w:r>
      </w:hyperlink>
    </w:p>
    <w:p>
      <w:pPr>
        <w:pStyle w:val="TOC2"/>
        <w:tabs>
          <w:tab w:val="right" w:leader="dot" w:pos="8306"/>
        </w:tabs>
      </w:pPr>
      <w:hyperlink w:anchor="_Toc11670" w:history="1">
        <w:r>
          <w:rPr>
            <w:rFonts w:ascii="仿宋" w:eastAsia="仿宋" w:hAnsi="仿宋" w:cs="仿宋" w:hint="eastAsia"/>
            <w:lang w:eastAsia="zh-CN"/>
          </w:rPr>
          <w:t>(一)、越野自行车项目实施保障机制</w:t>
        </w:r>
        <w:r>
          <w:tab/>
        </w:r>
        <w:r>
          <w:fldChar w:fldCharType="begin"/>
        </w:r>
        <w:r>
          <w:instrText xml:space="preserve"> PAGEREF _Toc11670 \h </w:instrText>
        </w:r>
        <w:r>
          <w:fldChar w:fldCharType="separate"/>
        </w:r>
        <w:r>
          <w:t>53</w:t>
        </w:r>
        <w:r>
          <w:fldChar w:fldCharType="end"/>
        </w:r>
      </w:hyperlink>
    </w:p>
    <w:p>
      <w:pPr>
        <w:pStyle w:val="TOC2"/>
        <w:tabs>
          <w:tab w:val="right" w:leader="dot" w:pos="8306"/>
        </w:tabs>
      </w:pPr>
      <w:hyperlink w:anchor="_Toc13085" w:history="1">
        <w:r>
          <w:rPr>
            <w:rFonts w:ascii="仿宋" w:eastAsia="仿宋" w:hAnsi="仿宋" w:cs="仿宋" w:hint="eastAsia"/>
            <w:lang w:eastAsia="zh-CN"/>
          </w:rPr>
          <w:t>(二)、越野自行车项目法律合规要求</w:t>
        </w:r>
        <w:r>
          <w:tab/>
        </w:r>
        <w:r>
          <w:fldChar w:fldCharType="begin"/>
        </w:r>
        <w:r>
          <w:instrText xml:space="preserve"> PAGEREF _Toc13085 \h </w:instrText>
        </w:r>
        <w:r>
          <w:fldChar w:fldCharType="separate"/>
        </w:r>
        <w:r>
          <w:t>56</w:t>
        </w:r>
        <w:r>
          <w:fldChar w:fldCharType="end"/>
        </w:r>
      </w:hyperlink>
    </w:p>
    <w:p>
      <w:pPr>
        <w:pStyle w:val="TOC2"/>
        <w:tabs>
          <w:tab w:val="right" w:leader="dot" w:pos="8306"/>
        </w:tabs>
      </w:pPr>
      <w:hyperlink w:anchor="_Toc9537" w:history="1">
        <w:r>
          <w:rPr>
            <w:rFonts w:ascii="仿宋" w:eastAsia="仿宋" w:hAnsi="仿宋" w:cs="仿宋" w:hint="eastAsia"/>
            <w:lang w:eastAsia="zh-CN"/>
          </w:rPr>
          <w:t>(三)、越野自行车项目合同管理与法律事务</w:t>
        </w:r>
        <w:r>
          <w:tab/>
        </w:r>
        <w:r>
          <w:fldChar w:fldCharType="begin"/>
        </w:r>
        <w:r>
          <w:instrText xml:space="preserve"> PAGEREF _Toc9537 \h </w:instrText>
        </w:r>
        <w:r>
          <w:fldChar w:fldCharType="separate"/>
        </w:r>
        <w:r>
          <w:t>60</w:t>
        </w:r>
        <w:r>
          <w:fldChar w:fldCharType="end"/>
        </w:r>
      </w:hyperlink>
    </w:p>
    <w:p>
      <w:pPr>
        <w:pStyle w:val="TOC2"/>
        <w:tabs>
          <w:tab w:val="right" w:leader="dot" w:pos="8306"/>
        </w:tabs>
      </w:pPr>
      <w:hyperlink w:anchor="_Toc9242" w:history="1">
        <w:r>
          <w:rPr>
            <w:rFonts w:ascii="仿宋" w:eastAsia="仿宋" w:hAnsi="仿宋" w:cs="仿宋" w:hint="eastAsia"/>
            <w:lang w:eastAsia="zh-CN"/>
          </w:rPr>
          <w:t>(四)、越野自行车项目知识产权保护策略</w:t>
        </w:r>
        <w:r>
          <w:tab/>
        </w:r>
        <w:r>
          <w:fldChar w:fldCharType="begin"/>
        </w:r>
        <w:r>
          <w:instrText xml:space="preserve"> PAGEREF _Toc9242 \h </w:instrText>
        </w:r>
        <w:r>
          <w:fldChar w:fldCharType="separate"/>
        </w:r>
        <w:r>
          <w:t>67</w:t>
        </w:r>
        <w:r>
          <w:fldChar w:fldCharType="end"/>
        </w:r>
      </w:hyperlink>
    </w:p>
    <w:p>
      <w:pPr>
        <w:pStyle w:val="TOC1"/>
        <w:tabs>
          <w:tab w:val="right" w:leader="dot" w:pos="8306"/>
        </w:tabs>
      </w:pPr>
      <w:hyperlink w:anchor="_Toc20333" w:history="1">
        <w:r>
          <w:rPr>
            <w:rFonts w:ascii="仿宋" w:eastAsia="仿宋" w:hAnsi="仿宋" w:cs="仿宋" w:hint="eastAsia"/>
            <w:lang w:eastAsia="zh-CN"/>
          </w:rPr>
          <w:t>十四、越野自行车项目工程方案分析</w:t>
        </w:r>
        <w:r>
          <w:tab/>
        </w:r>
        <w:r>
          <w:fldChar w:fldCharType="begin"/>
        </w:r>
        <w:r>
          <w:instrText xml:space="preserve"> PAGEREF _Toc20333 \h </w:instrText>
        </w:r>
        <w:r>
          <w:fldChar w:fldCharType="separate"/>
        </w:r>
        <w:r>
          <w:t>69</w:t>
        </w:r>
        <w:r>
          <w:fldChar w:fldCharType="end"/>
        </w:r>
      </w:hyperlink>
    </w:p>
    <w:p>
      <w:pPr>
        <w:pStyle w:val="TOC2"/>
        <w:tabs>
          <w:tab w:val="right" w:leader="dot" w:pos="8306"/>
        </w:tabs>
      </w:pPr>
      <w:hyperlink w:anchor="_Toc7885" w:history="1">
        <w:r>
          <w:rPr>
            <w:rFonts w:ascii="仿宋" w:eastAsia="仿宋" w:hAnsi="仿宋" w:cs="仿宋" w:hint="eastAsia"/>
            <w:lang w:eastAsia="zh-CN"/>
          </w:rPr>
          <w:t>(一)、建筑工程设计原则</w:t>
        </w:r>
        <w:r>
          <w:tab/>
        </w:r>
        <w:r>
          <w:fldChar w:fldCharType="begin"/>
        </w:r>
        <w:r>
          <w:instrText xml:space="preserve"> PAGEREF _Toc7885 \h </w:instrText>
        </w:r>
        <w:r>
          <w:fldChar w:fldCharType="separate"/>
        </w:r>
        <w:r>
          <w:t>69</w:t>
        </w:r>
        <w:r>
          <w:fldChar w:fldCharType="end"/>
        </w:r>
      </w:hyperlink>
    </w:p>
    <w:p>
      <w:pPr>
        <w:pStyle w:val="TOC2"/>
        <w:tabs>
          <w:tab w:val="right" w:leader="dot" w:pos="8306"/>
        </w:tabs>
      </w:pPr>
      <w:hyperlink w:anchor="_Toc8662" w:history="1">
        <w:r>
          <w:rPr>
            <w:rFonts w:ascii="仿宋" w:eastAsia="仿宋" w:hAnsi="仿宋" w:cs="仿宋" w:hint="eastAsia"/>
            <w:lang w:eastAsia="zh-CN"/>
          </w:rPr>
          <w:t>(二)、土建工程建设指标</w:t>
        </w:r>
        <w:r>
          <w:tab/>
        </w:r>
        <w:r>
          <w:fldChar w:fldCharType="begin"/>
        </w:r>
        <w:r>
          <w:instrText xml:space="preserve"> PAGEREF _Toc8662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0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595"/>
      <w:r>
        <w:rPr>
          <w:rFonts w:ascii="仿宋" w:eastAsia="仿宋" w:hAnsi="仿宋" w:cs="仿宋" w:hint="eastAsia"/>
          <w:lang w:eastAsia="zh-CN"/>
        </w:rPr>
        <w:t>(一)、越野自行车行业分析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越野自行车行业一直以来都是市场的关注焦点。行业内的发展趋势、竞争态势以及潜在机会都对越野自行车项目的推进产生深远的影响。通过深入研究行业的整体概貌，我们将更好地理解行业的核心特征，为越野自行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越野自行车行业，技术一直是推动创新和发展的关键因素。我们将对当前技术趋势进行详尽分析，包括但不限于人工智能、大数据应用、先进制造技术等。这有助于越野自行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越野自行车项目成功的基础。我们将对主要竞争对手进行深入研究，包括其市场份额、产品特点、市场定位等。通过全面了解竞争对手的优势和劣势，越野自行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295"/>
      <w:r>
        <w:rPr>
          <w:rFonts w:ascii="仿宋" w:eastAsia="仿宋" w:hAnsi="仿宋" w:cs="仿宋" w:hint="eastAsia"/>
          <w:sz w:val="28"/>
          <w:lang w:eastAsia="zh-CN"/>
        </w:rPr>
        <w:t>(二)、越野自行车市场分析预测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越野自行车市场未来的增长趋势。这包括市场的整体规模、各细分领域的发展趋势等。越野自行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越野自行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越野自行车项目实施过程中需要充分考虑的因素。我们将对市场风险进行全面评估，包括但不限于政策法规风险、市场竞争风险、技术变革风险等。通过对潜在风险的深入分析，越野自行车项目可以制定相应的风险缓解策略，降低不确定性对越野自行车项目的影响。</w:t>
      </w:r>
    </w:p>
    <w:p>
      <w:pPr>
        <w:pStyle w:val="Heading1"/>
        <w:ind w:firstLine="560" w:firstLineChars="200"/>
        <w:rPr>
          <w:rFonts w:ascii="仿宋" w:eastAsia="仿宋" w:hAnsi="仿宋" w:cs="仿宋" w:hint="eastAsia"/>
          <w:sz w:val="28"/>
          <w:lang w:eastAsia="zh-CN"/>
        </w:rPr>
      </w:pPr>
      <w:bookmarkStart w:id="5" w:name="_Toc29797"/>
      <w:r>
        <w:rPr>
          <w:rFonts w:ascii="仿宋" w:eastAsia="仿宋" w:hAnsi="仿宋" w:cs="仿宋" w:hint="eastAsia"/>
          <w:sz w:val="28"/>
          <w:lang w:eastAsia="zh-CN"/>
        </w:rPr>
        <w:t>二、越野自行车项目建设背景及必要性分析</w:t>
      </w:r>
      <w:bookmarkEnd w:id="5"/>
    </w:p>
    <w:p>
      <w:pPr>
        <w:pStyle w:val="Heading2"/>
        <w:rPr>
          <w:rFonts w:ascii="仿宋" w:eastAsia="仿宋" w:hAnsi="仿宋" w:cs="仿宋" w:hint="eastAsia"/>
          <w:lang w:eastAsia="zh-CN"/>
        </w:rPr>
      </w:pPr>
      <w:bookmarkStart w:id="6" w:name="_Toc4169"/>
      <w:r>
        <w:rPr>
          <w:rFonts w:ascii="仿宋" w:eastAsia="仿宋" w:hAnsi="仿宋" w:cs="仿宋" w:hint="eastAsia"/>
          <w:lang w:eastAsia="zh-CN"/>
        </w:rPr>
        <w:t>(一)、越野自行车项目背景分析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越野自行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越野自行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越野自行车项目在这个潮流中的定位。同时，我们将关注行业内涌现的新兴机遇，以便越野自行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越野自行车项目提供了强大的发展动力。我们将聚焦于行业内最新的技术发展趋势，包括但不限于人工智能、大数据分析、物联网等领域。通过深度的技术研究，我们将确保越野自行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越野自行车项目发展的源泉。我们将投入更多的精力对市场需求进行深入剖析，超越表面的需求，深入挖掘潜在的市场痛点和机遇。通过对市场需求的细致了解，越野自行车项目将更有针对性地设计解决方案，满足市场的多样化需求，从而更好地促进越野自行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越野自行车项目战略至关重要。我们将对竞争态势进行更为深入的分析，包括但不限于市场份额、产品特点、客户满意度等多个维度。通过深度的竞争分析，越野自行车项目将能够更准确地把握市场脉搏，制定具有竞争力的越野自行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越野自行车项目的发展具有直接的影响。我们将进行更为全面的法规和政策分析，了解行业发展中的潜在法律风险和合规挑战。通过充分了解和遵守相关法规，越野自行车项目将确保在法律框架内合法合规运营，为越野自行车项目的稳健发展提供有力支持。</w:t>
      </w:r>
    </w:p>
    <w:p>
      <w:pPr>
        <w:pStyle w:val="Heading2"/>
        <w:ind w:firstLine="560" w:firstLineChars="200"/>
        <w:rPr>
          <w:rFonts w:ascii="仿宋" w:eastAsia="仿宋" w:hAnsi="仿宋" w:cs="仿宋" w:hint="eastAsia"/>
          <w:sz w:val="28"/>
          <w:lang w:eastAsia="zh-CN"/>
        </w:rPr>
      </w:pPr>
      <w:bookmarkStart w:id="7" w:name="_Toc2738"/>
      <w:r>
        <w:rPr>
          <w:rFonts w:ascii="仿宋" w:eastAsia="仿宋" w:hAnsi="仿宋" w:cs="仿宋" w:hint="eastAsia"/>
          <w:sz w:val="28"/>
          <w:lang w:eastAsia="zh-CN"/>
        </w:rPr>
        <w:t>(二)、越野自行车项目建设必要性分析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越野自行车项目建设的迫切性源于对行业发展趋势的深刻洞察。我们正处于一个行业变革的时代，科技创新、数字化转型成为企业发展的关键动力。越野自行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越野自行车项目建设不仅仅是为了跟上潮流，更是为了通过技术创新推动企业的持续发展。通过引入先进的技术和解决方案，越野自行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越野自行车项目的建设成为必然选择，通过提高产品质量、拓展服务领域，从而在竞争中获得更多的机会。越野自行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越野自行车项目建设的必要性体现在对客户需求更精准的满足。通过越野自行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越野自行车项目建设的背后是对企业持续创新的追求。只有通过不断创新，企业才能在竞争中立于不败之地。越野自行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35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4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越野自行车项目的技术管理特点体现在其创新导向。通过引入最先进的技术趋势和解决方案，越野自行车项目致力于提升科技含量、提高质量和效率水平。这意味着我们将采用最新的工具和方法，确保越野自行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越野自行车项目技术管理的显著特征。通过整合不同领域的技术资源，我们实现了跨学科的协同工作。这有助于优化技术架构，提高整体效能。此外，整合性策略还促进了不同技术团队之间的紧密沟通和高效合作，确保越野自行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越野自行车项目所采用的技术。通过不断优化技术方案，越野自行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越野自行车项目团队将在越野自行车项目初期识别可能的技术风险，并采取相应的预防和应对措施。通过建立健全的风险评估机制，越野自行车项目能够在实施过程中及时发现并解决潜在的技术问题，保障越野自行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越野自行车项目中，技术将成为越野自行车项目成功的有力支持。这一深度剖析揭示了技术管理在越野自行车项目实施中的关键作用，为越野自行车项目的技术基础奠定了坚实的基础。</w:t>
      </w:r>
    </w:p>
    <w:p>
      <w:pPr>
        <w:pStyle w:val="Heading2"/>
        <w:ind w:firstLine="560" w:firstLineChars="200"/>
        <w:rPr>
          <w:rFonts w:ascii="仿宋" w:eastAsia="仿宋" w:hAnsi="仿宋" w:cs="仿宋" w:hint="eastAsia"/>
          <w:sz w:val="28"/>
          <w:lang w:eastAsia="zh-CN"/>
        </w:rPr>
      </w:pPr>
      <w:bookmarkStart w:id="10" w:name="_Toc10073"/>
      <w:r>
        <w:rPr>
          <w:rFonts w:ascii="仿宋" w:eastAsia="仿宋" w:hAnsi="仿宋" w:cs="仿宋" w:hint="eastAsia"/>
          <w:sz w:val="28"/>
          <w:lang w:eastAsia="zh-CN"/>
        </w:rPr>
        <w:t>(二)、越野自行车项目工艺技术设计方案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越野自行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越野自行车项目将严格按照相关行业规范要求进行组织。通过有效控制产品质量，越野自行车项目将致力于为顾客提供优质的越野自行车项目产品和良好的服务。这体现了越野自行车项目对于生产活动合规性和质量标准的高度重视，为越野自行车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越野自行车项目注重生态效益和清洁生产原则。越野自行车项目建设将紧密结合地方特色经济发展，与社会经济发展规划和区域环境保护规划方案相协调一致。通过与当地区域自然生态系统的结合，越野自行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越野自行车项目产品具有多样化的客户需求和个性化的特点。因此，越野自行车项目产品规格品种多样，且单批生产数量较小。为满足这一特点，越野自行车项目承办单位将建设先进的柔性制造生产线。通过广泛应用柔性制造技术，越野自行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越野自行车项目采用的技术具有较高的技术含量和自动化水平，处于国内先进水平。这一技术选用不仅体现了对生产效率、质量和环境友好性的高标准要求，同时为越野自行车项目的可持续发展奠定了坚实的基础。</w:t>
      </w:r>
    </w:p>
    <w:p>
      <w:pPr>
        <w:pStyle w:val="Heading2"/>
        <w:ind w:firstLine="560" w:firstLineChars="200"/>
        <w:rPr>
          <w:rFonts w:ascii="仿宋" w:eastAsia="仿宋" w:hAnsi="仿宋" w:cs="仿宋" w:hint="eastAsia"/>
          <w:sz w:val="28"/>
          <w:lang w:eastAsia="zh-CN"/>
        </w:rPr>
      </w:pPr>
      <w:bookmarkStart w:id="11" w:name="_Toc21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为确保越野自行车项目的高效生产和技术实施，我们制定了一套精心设计的设备选型方案，以满足越野自行车项目生产、质量和环保的要求。该方案的主要特点如下：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越野自行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针对越野自行车项目产品的多样性和小批量生产的特点，我们将建设柔性制造生产线。通过在设备选型中考虑柔性制造技术，可以灵活应对不同产品规格和生产需求，实现生产线的高度灵活性和适应性。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622"/>
      <w:r>
        <w:rPr>
          <w:rFonts w:ascii="仿宋" w:eastAsia="仿宋" w:hAnsi="仿宋" w:cs="仿宋" w:hint="eastAsia"/>
          <w:sz w:val="28"/>
          <w:lang w:eastAsia="zh-CN"/>
        </w:rPr>
        <w:t>四、越野自行车项目选址可行性分析</w:t>
      </w:r>
      <w:bookmarkEnd w:id="12"/>
    </w:p>
    <w:p>
      <w:pPr>
        <w:pStyle w:val="Heading2"/>
        <w:rPr>
          <w:rFonts w:ascii="仿宋" w:eastAsia="仿宋" w:hAnsi="仿宋" w:cs="仿宋" w:hint="eastAsia"/>
          <w:lang w:eastAsia="zh-CN"/>
        </w:rPr>
      </w:pPr>
      <w:bookmarkStart w:id="13" w:name="_Toc20794"/>
      <w:r>
        <w:rPr>
          <w:rFonts w:ascii="仿宋" w:eastAsia="仿宋" w:hAnsi="仿宋" w:cs="仿宋" w:hint="eastAsia"/>
          <w:lang w:eastAsia="zh-CN"/>
        </w:rPr>
        <w:t>(一)、越野自行车项目选址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该越野自行车项目选址位于XX省XX市XX区XXX街道</w:t>
      </w:r>
    </w:p>
    <w:p>
      <w:pPr>
        <w:pStyle w:val="Heading2"/>
        <w:ind w:firstLine="560" w:firstLineChars="200"/>
        <w:rPr>
          <w:rFonts w:ascii="仿宋" w:eastAsia="仿宋" w:hAnsi="仿宋" w:cs="仿宋" w:hint="eastAsia"/>
          <w:sz w:val="28"/>
          <w:lang w:eastAsia="zh-CN"/>
        </w:rPr>
      </w:pPr>
      <w:bookmarkStart w:id="14" w:name="_Toc161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越野自行车项目的征地面积将根据越野自行车项目的实际规模和需求进行精确规划。具体面积XXX平方米，旨在确保越野自行车项目不仅能够满足当前的发展需求，还能够预留空间以适应未来的扩展。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净用地面积是在征地面积基础上去除不可利用面积后的实际可开发用地。具体面积XXX平方米，考虑到环保、交通、安全等多方面因素，以确保越野自行车项目在整体利用效率上达到最优。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越野自行车项目计划建设的建筑总规模具体面积XXX平方米。这一规模的确定综合考虑了越野自行车项目的性质、规模，以及城市规划的相关要求，确保建筑布局与周边环境协调一致。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绿地率是越野自行车项目用地中被规划为绿地的比例。具体面积XXX平方米，旨在通过合理规划绿地，改善越野自行车项目周边环境，提升居民生活质量，并符合城市整体绿化规划。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容积率是用地上可以建设的建筑总体积与用地面积之比。具体面积XXX，通过合理的容积率规划，确保越野自行车项目建筑规模与周边环境和谐共生。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越野自行车项目选址与当地城市规划相一致，具体面积XXX平方米。通过与城市规划部门深入沟通，确保越野自行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越野自行车项目选址符合当地产业政策，具体面积XXX平方米。这包括越野自行车项目对当地经济的促进作用，以及对相关产业的带动效应，确保越野自行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用地总体要求必须符合环保和可持续发展的原则，具体面积XXX平方米。通过采用绿色建筑设计、节能减排等措施，确保越野自行车项目在建设和运营过程中对环境的影响最小化，达到可持续发展的要求。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确保越野自行车项目选址具备必要的公共设施配套，具体面积XXX平方米。这包括交通便利性、教育、医疗等基础设施，以提高居民生活品质，使得越野自行车项目选址更具吸引力。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考虑用地总体要求对当地社会稳定性的影响，具体面积XXX平方米。通过深入了解当地社区反馈，确保越野自行车项目的选址和建设过程对当地社会和谐稳定产生积极作用。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越野自行车项目选址不仅符合法规和规划，还在实际操作中具有可行性。这一全面规划将为越野自行车项目的成功实施提供坚实的基础，确保越野自行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868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越野自行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越野自行车项目的设备规划和空间设计中，我们将采取灵活设备布局的措施。设备布局将根据实际需求进行灵活设计，避免不必要的浪费。通过合理规划设备摆放位置，我们将提高设备的利用率，减少设备间距，以确保越野自行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越野自行车项目内部引入共享设施的概念，例如共享会议室、办公区等。通过这种方式，我们可以减少对资源的重复建设，提高资源共享效率，从而减小越野自行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09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越野自行车项目的总图布置中，我们将不同功能区域进行明确的规划，以最大程度满足越野自行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28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越野自行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越野自行车项目对环境的影响是综合评价的重要因素之一。我们将详细考虑选址周边的自然环境、生态保护区、水源地等情况，确保越野自行车项目的建设和运营对环境影响最小化，并符合当地的环保法规标准。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对选址的评价还需充分考虑当地政府的产业政策和法规。我们将详细了解越野自行车项目所在地的相关政策，确保越野自行车项目的规划和运营与当地法规相符，降低不必要的法律风险。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考虑到社会稳定性对企业运营的重要性，我们将评估选址地区的社会安全情况、劳工关系、社区反馈等方面，以确保越野自行车项目的建设和运营不会受到社会稳定性的负面影响。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最后，我们将综合考虑用地成本，包括土地购置费用、土地开发成本等。通过对用地成本的详细评估，我们能够做出更为精确的经济效益分析，为越野自行车项目的投资决策提供有力支持。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https://d.book118.com/047144050055006030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越野自行车项目规划设计纲要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E5C59"/>
    <w:rsid w:val="21FE5C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14405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2024-01-10T02:35:00Z</dcterms:created>
  <dcterms:modified xsi:type="dcterms:W3CDTF">2024-01-10T02:35:22Z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314888C0C53547E581D44D81930AF114_11</vt:lpwstr>
  </property>
  <property fmtid="{D5CDD505-2E9C-101B-9397-08002B2CF9AE}" pid="3" name="KSOProductBuildVer">
    <vt:lpwstr>2052-12.1.0.16120</vt:lpwstr>
  </property>
</Properties>
</file>