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带钢传输自动纠偏装置项目计划设计方案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796" w:history="1">
        <w:r>
          <w:rPr>
            <w:rFonts w:ascii="仿宋" w:eastAsia="仿宋" w:hAnsi="仿宋" w:cs="仿宋" w:hint="eastAsia"/>
            <w:lang w:eastAsia="zh-CN"/>
          </w:rPr>
          <w:t>概论</w:t>
        </w:r>
        <w:r>
          <w:tab/>
        </w:r>
        <w:r>
          <w:fldChar w:fldCharType="begin"/>
        </w:r>
        <w:r>
          <w:instrText xml:space="preserve"> PAGEREF _Toc27796 \h </w:instrText>
        </w:r>
        <w:r>
          <w:fldChar w:fldCharType="separate"/>
        </w:r>
        <w:r>
          <w:t>3</w:t>
        </w:r>
        <w:r>
          <w:fldChar w:fldCharType="end"/>
        </w:r>
      </w:hyperlink>
    </w:p>
    <w:p>
      <w:pPr>
        <w:pStyle w:val="TOC1"/>
        <w:tabs>
          <w:tab w:val="right" w:leader="dot" w:pos="8306"/>
        </w:tabs>
      </w:pPr>
      <w:hyperlink w:anchor="_Toc18197" w:history="1">
        <w:r>
          <w:rPr>
            <w:rFonts w:ascii="仿宋" w:eastAsia="仿宋" w:hAnsi="仿宋" w:cs="仿宋" w:hint="eastAsia"/>
            <w:lang w:eastAsia="zh-CN"/>
          </w:rPr>
          <w:t>一、带钢传输自动纠偏装置项目土建工程</w:t>
        </w:r>
        <w:r>
          <w:tab/>
        </w:r>
        <w:r>
          <w:fldChar w:fldCharType="begin"/>
        </w:r>
        <w:r>
          <w:instrText xml:space="preserve"> PAGEREF _Toc18197 \h </w:instrText>
        </w:r>
        <w:r>
          <w:fldChar w:fldCharType="separate"/>
        </w:r>
        <w:r>
          <w:t>3</w:t>
        </w:r>
        <w:r>
          <w:fldChar w:fldCharType="end"/>
        </w:r>
      </w:hyperlink>
    </w:p>
    <w:p>
      <w:pPr>
        <w:pStyle w:val="TOC2"/>
        <w:tabs>
          <w:tab w:val="right" w:leader="dot" w:pos="8306"/>
        </w:tabs>
      </w:pPr>
      <w:hyperlink w:anchor="_Toc13317" w:history="1">
        <w:r>
          <w:rPr>
            <w:rFonts w:ascii="仿宋" w:eastAsia="仿宋" w:hAnsi="仿宋" w:cs="仿宋" w:hint="eastAsia"/>
            <w:lang w:eastAsia="zh-CN"/>
          </w:rPr>
          <w:t>(一)、建筑工程设计原则</w:t>
        </w:r>
        <w:r>
          <w:tab/>
        </w:r>
        <w:r>
          <w:fldChar w:fldCharType="begin"/>
        </w:r>
        <w:r>
          <w:instrText xml:space="preserve"> PAGEREF _Toc13317 \h </w:instrText>
        </w:r>
        <w:r>
          <w:fldChar w:fldCharType="separate"/>
        </w:r>
        <w:r>
          <w:t>3</w:t>
        </w:r>
        <w:r>
          <w:fldChar w:fldCharType="end"/>
        </w:r>
      </w:hyperlink>
    </w:p>
    <w:p>
      <w:pPr>
        <w:pStyle w:val="TOC2"/>
        <w:tabs>
          <w:tab w:val="right" w:leader="dot" w:pos="8306"/>
        </w:tabs>
      </w:pPr>
      <w:hyperlink w:anchor="_Toc24395" w:history="1">
        <w:r>
          <w:rPr>
            <w:rFonts w:ascii="仿宋" w:eastAsia="仿宋" w:hAnsi="仿宋" w:cs="仿宋" w:hint="eastAsia"/>
            <w:lang w:eastAsia="zh-CN"/>
          </w:rPr>
          <w:t>(二)、土建工程设计年限及安全等级</w:t>
        </w:r>
        <w:r>
          <w:tab/>
        </w:r>
        <w:r>
          <w:fldChar w:fldCharType="begin"/>
        </w:r>
        <w:r>
          <w:instrText xml:space="preserve"> PAGEREF _Toc24395 \h </w:instrText>
        </w:r>
        <w:r>
          <w:fldChar w:fldCharType="separate"/>
        </w:r>
        <w:r>
          <w:t>4</w:t>
        </w:r>
        <w:r>
          <w:fldChar w:fldCharType="end"/>
        </w:r>
      </w:hyperlink>
    </w:p>
    <w:p>
      <w:pPr>
        <w:pStyle w:val="TOC2"/>
        <w:tabs>
          <w:tab w:val="right" w:leader="dot" w:pos="8306"/>
        </w:tabs>
      </w:pPr>
      <w:hyperlink w:anchor="_Toc4326" w:history="1">
        <w:r>
          <w:rPr>
            <w:rFonts w:ascii="仿宋" w:eastAsia="仿宋" w:hAnsi="仿宋" w:cs="仿宋" w:hint="eastAsia"/>
            <w:lang w:eastAsia="zh-CN"/>
          </w:rPr>
          <w:t>(三)、建筑工程设计总体要求</w:t>
        </w:r>
        <w:r>
          <w:tab/>
        </w:r>
        <w:r>
          <w:fldChar w:fldCharType="begin"/>
        </w:r>
        <w:r>
          <w:instrText xml:space="preserve"> PAGEREF _Toc4326 \h </w:instrText>
        </w:r>
        <w:r>
          <w:fldChar w:fldCharType="separate"/>
        </w:r>
        <w:r>
          <w:t>5</w:t>
        </w:r>
        <w:r>
          <w:fldChar w:fldCharType="end"/>
        </w:r>
      </w:hyperlink>
    </w:p>
    <w:p>
      <w:pPr>
        <w:pStyle w:val="TOC2"/>
        <w:tabs>
          <w:tab w:val="right" w:leader="dot" w:pos="8306"/>
        </w:tabs>
      </w:pPr>
      <w:hyperlink w:anchor="_Toc1216" w:history="1">
        <w:r>
          <w:rPr>
            <w:rFonts w:ascii="仿宋" w:eastAsia="仿宋" w:hAnsi="仿宋" w:cs="仿宋" w:hint="eastAsia"/>
            <w:lang w:eastAsia="zh-CN"/>
          </w:rPr>
          <w:t>(四)、土建工程建设指标</w:t>
        </w:r>
        <w:r>
          <w:tab/>
        </w:r>
        <w:r>
          <w:fldChar w:fldCharType="begin"/>
        </w:r>
        <w:r>
          <w:instrText xml:space="preserve"> PAGEREF _Toc1216 \h </w:instrText>
        </w:r>
        <w:r>
          <w:fldChar w:fldCharType="separate"/>
        </w:r>
        <w:r>
          <w:t>6</w:t>
        </w:r>
        <w:r>
          <w:fldChar w:fldCharType="end"/>
        </w:r>
      </w:hyperlink>
    </w:p>
    <w:p>
      <w:pPr>
        <w:pStyle w:val="TOC1"/>
        <w:tabs>
          <w:tab w:val="right" w:leader="dot" w:pos="8306"/>
        </w:tabs>
      </w:pPr>
      <w:hyperlink w:anchor="_Toc26205" w:history="1">
        <w:r>
          <w:rPr>
            <w:rFonts w:ascii="仿宋" w:eastAsia="仿宋" w:hAnsi="仿宋" w:cs="仿宋" w:hint="eastAsia"/>
            <w:lang w:eastAsia="zh-CN"/>
          </w:rPr>
          <w:t>二、带钢传输自动纠偏装置项目可持续发展</w:t>
        </w:r>
        <w:r>
          <w:tab/>
        </w:r>
        <w:r>
          <w:fldChar w:fldCharType="begin"/>
        </w:r>
        <w:r>
          <w:instrText xml:space="preserve"> PAGEREF _Toc26205 \h </w:instrText>
        </w:r>
        <w:r>
          <w:fldChar w:fldCharType="separate"/>
        </w:r>
        <w:r>
          <w:t>6</w:t>
        </w:r>
        <w:r>
          <w:fldChar w:fldCharType="end"/>
        </w:r>
      </w:hyperlink>
    </w:p>
    <w:p>
      <w:pPr>
        <w:pStyle w:val="TOC2"/>
        <w:tabs>
          <w:tab w:val="right" w:leader="dot" w:pos="8306"/>
        </w:tabs>
      </w:pPr>
      <w:hyperlink w:anchor="_Toc17523" w:history="1">
        <w:r>
          <w:rPr>
            <w:rFonts w:ascii="仿宋" w:eastAsia="仿宋" w:hAnsi="仿宋" w:cs="仿宋" w:hint="eastAsia"/>
            <w:lang w:eastAsia="zh-CN"/>
          </w:rPr>
          <w:t>(一)、可持续战略与实践</w:t>
        </w:r>
        <w:r>
          <w:tab/>
        </w:r>
        <w:r>
          <w:fldChar w:fldCharType="begin"/>
        </w:r>
        <w:r>
          <w:instrText xml:space="preserve"> PAGEREF _Toc17523 \h </w:instrText>
        </w:r>
        <w:r>
          <w:fldChar w:fldCharType="separate"/>
        </w:r>
        <w:r>
          <w:t>6</w:t>
        </w:r>
        <w:r>
          <w:fldChar w:fldCharType="end"/>
        </w:r>
      </w:hyperlink>
    </w:p>
    <w:p>
      <w:pPr>
        <w:pStyle w:val="TOC2"/>
        <w:tabs>
          <w:tab w:val="right" w:leader="dot" w:pos="8306"/>
        </w:tabs>
      </w:pPr>
      <w:hyperlink w:anchor="_Toc12830" w:history="1">
        <w:r>
          <w:rPr>
            <w:rFonts w:ascii="仿宋" w:eastAsia="仿宋" w:hAnsi="仿宋" w:cs="仿宋" w:hint="eastAsia"/>
            <w:lang w:eastAsia="zh-CN"/>
          </w:rPr>
          <w:t>(二)、环保与社会责任</w:t>
        </w:r>
        <w:r>
          <w:tab/>
        </w:r>
        <w:r>
          <w:fldChar w:fldCharType="begin"/>
        </w:r>
        <w:r>
          <w:instrText xml:space="preserve"> PAGEREF _Toc12830 \h </w:instrText>
        </w:r>
        <w:r>
          <w:fldChar w:fldCharType="separate"/>
        </w:r>
        <w:r>
          <w:t>7</w:t>
        </w:r>
        <w:r>
          <w:fldChar w:fldCharType="end"/>
        </w:r>
      </w:hyperlink>
    </w:p>
    <w:p>
      <w:pPr>
        <w:pStyle w:val="TOC1"/>
        <w:tabs>
          <w:tab w:val="right" w:leader="dot" w:pos="8306"/>
        </w:tabs>
      </w:pPr>
      <w:hyperlink w:anchor="_Toc24396" w:history="1">
        <w:r>
          <w:rPr>
            <w:rFonts w:ascii="仿宋" w:eastAsia="仿宋" w:hAnsi="仿宋" w:cs="仿宋" w:hint="eastAsia"/>
            <w:lang w:eastAsia="zh-CN"/>
          </w:rPr>
          <w:t>三、市场分析、调研</w:t>
        </w:r>
        <w:r>
          <w:tab/>
        </w:r>
        <w:r>
          <w:fldChar w:fldCharType="begin"/>
        </w:r>
        <w:r>
          <w:instrText xml:space="preserve"> PAGEREF _Toc24396 \h </w:instrText>
        </w:r>
        <w:r>
          <w:fldChar w:fldCharType="separate"/>
        </w:r>
        <w:r>
          <w:t>8</w:t>
        </w:r>
        <w:r>
          <w:fldChar w:fldCharType="end"/>
        </w:r>
      </w:hyperlink>
    </w:p>
    <w:p>
      <w:pPr>
        <w:pStyle w:val="TOC2"/>
        <w:tabs>
          <w:tab w:val="right" w:leader="dot" w:pos="8306"/>
        </w:tabs>
      </w:pPr>
      <w:hyperlink w:anchor="_Toc2915" w:history="1">
        <w:r>
          <w:rPr>
            <w:rFonts w:ascii="仿宋" w:eastAsia="仿宋" w:hAnsi="仿宋" w:cs="仿宋" w:hint="eastAsia"/>
            <w:lang w:eastAsia="zh-CN"/>
          </w:rPr>
          <w:t>(一)、带钢传输自动纠偏装置行业分析</w:t>
        </w:r>
        <w:r>
          <w:tab/>
        </w:r>
        <w:r>
          <w:fldChar w:fldCharType="begin"/>
        </w:r>
        <w:r>
          <w:instrText xml:space="preserve"> PAGEREF _Toc2915 \h </w:instrText>
        </w:r>
        <w:r>
          <w:fldChar w:fldCharType="separate"/>
        </w:r>
        <w:r>
          <w:t>8</w:t>
        </w:r>
        <w:r>
          <w:fldChar w:fldCharType="end"/>
        </w:r>
      </w:hyperlink>
    </w:p>
    <w:p>
      <w:pPr>
        <w:pStyle w:val="TOC2"/>
        <w:tabs>
          <w:tab w:val="right" w:leader="dot" w:pos="8306"/>
        </w:tabs>
      </w:pPr>
      <w:hyperlink w:anchor="_Toc27052" w:history="1">
        <w:r>
          <w:rPr>
            <w:rFonts w:ascii="仿宋" w:eastAsia="仿宋" w:hAnsi="仿宋" w:cs="仿宋" w:hint="eastAsia"/>
            <w:lang w:eastAsia="zh-CN"/>
          </w:rPr>
          <w:t>(二)、带钢传输自动纠偏装置市场分析预测</w:t>
        </w:r>
        <w:r>
          <w:tab/>
        </w:r>
        <w:r>
          <w:fldChar w:fldCharType="begin"/>
        </w:r>
        <w:r>
          <w:instrText xml:space="preserve"> PAGEREF _Toc27052 \h </w:instrText>
        </w:r>
        <w:r>
          <w:fldChar w:fldCharType="separate"/>
        </w:r>
        <w:r>
          <w:t>9</w:t>
        </w:r>
        <w:r>
          <w:fldChar w:fldCharType="end"/>
        </w:r>
      </w:hyperlink>
    </w:p>
    <w:p>
      <w:pPr>
        <w:pStyle w:val="TOC1"/>
        <w:tabs>
          <w:tab w:val="right" w:leader="dot" w:pos="8306"/>
        </w:tabs>
      </w:pPr>
      <w:hyperlink w:anchor="_Toc28375" w:history="1">
        <w:r>
          <w:rPr>
            <w:rFonts w:ascii="仿宋" w:eastAsia="仿宋" w:hAnsi="仿宋" w:cs="仿宋" w:hint="eastAsia"/>
            <w:lang w:eastAsia="zh-CN"/>
          </w:rPr>
          <w:t>四、工艺说明</w:t>
        </w:r>
        <w:r>
          <w:tab/>
        </w:r>
        <w:r>
          <w:fldChar w:fldCharType="begin"/>
        </w:r>
        <w:r>
          <w:instrText xml:space="preserve"> PAGEREF _Toc28375 \h </w:instrText>
        </w:r>
        <w:r>
          <w:fldChar w:fldCharType="separate"/>
        </w:r>
        <w:r>
          <w:t>10</w:t>
        </w:r>
        <w:r>
          <w:fldChar w:fldCharType="end"/>
        </w:r>
      </w:hyperlink>
    </w:p>
    <w:p>
      <w:pPr>
        <w:pStyle w:val="TOC2"/>
        <w:tabs>
          <w:tab w:val="right" w:leader="dot" w:pos="8306"/>
        </w:tabs>
      </w:pPr>
      <w:hyperlink w:anchor="_Toc26678" w:history="1">
        <w:r>
          <w:rPr>
            <w:rFonts w:ascii="仿宋" w:eastAsia="仿宋" w:hAnsi="仿宋" w:cs="仿宋" w:hint="eastAsia"/>
            <w:lang w:eastAsia="zh-CN"/>
          </w:rPr>
          <w:t>(一)、技术管理特点</w:t>
        </w:r>
        <w:r>
          <w:tab/>
        </w:r>
        <w:r>
          <w:fldChar w:fldCharType="begin"/>
        </w:r>
        <w:r>
          <w:instrText xml:space="preserve"> PAGEREF _Toc26678 \h </w:instrText>
        </w:r>
        <w:r>
          <w:fldChar w:fldCharType="separate"/>
        </w:r>
        <w:r>
          <w:t>10</w:t>
        </w:r>
        <w:r>
          <w:fldChar w:fldCharType="end"/>
        </w:r>
      </w:hyperlink>
    </w:p>
    <w:p>
      <w:pPr>
        <w:pStyle w:val="TOC2"/>
        <w:tabs>
          <w:tab w:val="right" w:leader="dot" w:pos="8306"/>
        </w:tabs>
      </w:pPr>
      <w:hyperlink w:anchor="_Toc26281" w:history="1">
        <w:r>
          <w:rPr>
            <w:rFonts w:ascii="仿宋" w:eastAsia="仿宋" w:hAnsi="仿宋" w:cs="仿宋" w:hint="eastAsia"/>
            <w:lang w:eastAsia="zh-CN"/>
          </w:rPr>
          <w:t>(二)、带钢传输自动纠偏装置项目工艺技术设计方案</w:t>
        </w:r>
        <w:r>
          <w:tab/>
        </w:r>
        <w:r>
          <w:fldChar w:fldCharType="begin"/>
        </w:r>
        <w:r>
          <w:instrText xml:space="preserve"> PAGEREF _Toc26281 \h </w:instrText>
        </w:r>
        <w:r>
          <w:fldChar w:fldCharType="separate"/>
        </w:r>
        <w:r>
          <w:t>11</w:t>
        </w:r>
        <w:r>
          <w:fldChar w:fldCharType="end"/>
        </w:r>
      </w:hyperlink>
    </w:p>
    <w:p>
      <w:pPr>
        <w:pStyle w:val="TOC2"/>
        <w:tabs>
          <w:tab w:val="right" w:leader="dot" w:pos="8306"/>
        </w:tabs>
      </w:pPr>
      <w:hyperlink w:anchor="_Toc23563" w:history="1">
        <w:r>
          <w:rPr>
            <w:rFonts w:ascii="仿宋" w:eastAsia="仿宋" w:hAnsi="仿宋" w:cs="仿宋" w:hint="eastAsia"/>
            <w:lang w:eastAsia="zh-CN"/>
          </w:rPr>
          <w:t>(三)、设备选型方案</w:t>
        </w:r>
        <w:r>
          <w:tab/>
        </w:r>
        <w:r>
          <w:fldChar w:fldCharType="begin"/>
        </w:r>
        <w:r>
          <w:instrText xml:space="preserve"> PAGEREF _Toc23563 \h </w:instrText>
        </w:r>
        <w:r>
          <w:fldChar w:fldCharType="separate"/>
        </w:r>
        <w:r>
          <w:t>12</w:t>
        </w:r>
        <w:r>
          <w:fldChar w:fldCharType="end"/>
        </w:r>
      </w:hyperlink>
    </w:p>
    <w:p>
      <w:pPr>
        <w:pStyle w:val="TOC1"/>
        <w:tabs>
          <w:tab w:val="right" w:leader="dot" w:pos="8306"/>
        </w:tabs>
      </w:pPr>
      <w:hyperlink w:anchor="_Toc22625" w:history="1">
        <w:r>
          <w:rPr>
            <w:rFonts w:ascii="仿宋" w:eastAsia="仿宋" w:hAnsi="仿宋" w:cs="仿宋" w:hint="eastAsia"/>
            <w:lang w:eastAsia="zh-CN"/>
          </w:rPr>
          <w:t>五、带钢传输自动纠偏装置项目危机管理</w:t>
        </w:r>
        <w:r>
          <w:tab/>
        </w:r>
        <w:r>
          <w:fldChar w:fldCharType="begin"/>
        </w:r>
        <w:r>
          <w:instrText xml:space="preserve"> PAGEREF _Toc22625 \h </w:instrText>
        </w:r>
        <w:r>
          <w:fldChar w:fldCharType="separate"/>
        </w:r>
        <w:r>
          <w:t>14</w:t>
        </w:r>
        <w:r>
          <w:fldChar w:fldCharType="end"/>
        </w:r>
      </w:hyperlink>
    </w:p>
    <w:p>
      <w:pPr>
        <w:pStyle w:val="TOC2"/>
        <w:tabs>
          <w:tab w:val="right" w:leader="dot" w:pos="8306"/>
        </w:tabs>
      </w:pPr>
      <w:hyperlink w:anchor="_Toc475" w:history="1">
        <w:r>
          <w:rPr>
            <w:rFonts w:ascii="仿宋" w:eastAsia="仿宋" w:hAnsi="仿宋" w:cs="仿宋" w:hint="eastAsia"/>
            <w:lang w:eastAsia="zh-CN"/>
          </w:rPr>
          <w:t>(一)、危机预警与识别</w:t>
        </w:r>
        <w:r>
          <w:tab/>
        </w:r>
        <w:r>
          <w:fldChar w:fldCharType="begin"/>
        </w:r>
        <w:r>
          <w:instrText xml:space="preserve"> PAGEREF _Toc475 \h </w:instrText>
        </w:r>
        <w:r>
          <w:fldChar w:fldCharType="separate"/>
        </w:r>
        <w:r>
          <w:t>14</w:t>
        </w:r>
        <w:r>
          <w:fldChar w:fldCharType="end"/>
        </w:r>
      </w:hyperlink>
    </w:p>
    <w:p>
      <w:pPr>
        <w:pStyle w:val="TOC2"/>
        <w:tabs>
          <w:tab w:val="right" w:leader="dot" w:pos="8306"/>
        </w:tabs>
      </w:pPr>
      <w:hyperlink w:anchor="_Toc20012" w:history="1">
        <w:r>
          <w:rPr>
            <w:rFonts w:ascii="仿宋" w:eastAsia="仿宋" w:hAnsi="仿宋" w:cs="仿宋" w:hint="eastAsia"/>
            <w:lang w:eastAsia="zh-CN"/>
          </w:rPr>
          <w:t>(二)、危机应对与恢复</w:t>
        </w:r>
        <w:r>
          <w:tab/>
        </w:r>
        <w:r>
          <w:fldChar w:fldCharType="begin"/>
        </w:r>
        <w:r>
          <w:instrText xml:space="preserve"> PAGEREF _Toc20012 \h </w:instrText>
        </w:r>
        <w:r>
          <w:fldChar w:fldCharType="separate"/>
        </w:r>
        <w:r>
          <w:t>15</w:t>
        </w:r>
        <w:r>
          <w:fldChar w:fldCharType="end"/>
        </w:r>
      </w:hyperlink>
    </w:p>
    <w:p>
      <w:pPr>
        <w:pStyle w:val="TOC1"/>
        <w:tabs>
          <w:tab w:val="right" w:leader="dot" w:pos="8306"/>
        </w:tabs>
      </w:pPr>
      <w:hyperlink w:anchor="_Toc25197" w:history="1">
        <w:r>
          <w:rPr>
            <w:rFonts w:ascii="仿宋" w:eastAsia="仿宋" w:hAnsi="仿宋" w:cs="仿宋" w:hint="eastAsia"/>
            <w:lang w:eastAsia="zh-CN"/>
          </w:rPr>
          <w:t>六、带钢传输自动纠偏装置项目选址可行性分析</w:t>
        </w:r>
        <w:r>
          <w:tab/>
        </w:r>
        <w:r>
          <w:fldChar w:fldCharType="begin"/>
        </w:r>
        <w:r>
          <w:instrText xml:space="preserve"> PAGEREF _Toc25197 \h </w:instrText>
        </w:r>
        <w:r>
          <w:fldChar w:fldCharType="separate"/>
        </w:r>
        <w:r>
          <w:t>16</w:t>
        </w:r>
        <w:r>
          <w:fldChar w:fldCharType="end"/>
        </w:r>
      </w:hyperlink>
    </w:p>
    <w:p>
      <w:pPr>
        <w:pStyle w:val="TOC2"/>
        <w:tabs>
          <w:tab w:val="right" w:leader="dot" w:pos="8306"/>
        </w:tabs>
      </w:pPr>
      <w:hyperlink w:anchor="_Toc32698" w:history="1">
        <w:r>
          <w:rPr>
            <w:rFonts w:ascii="仿宋" w:eastAsia="仿宋" w:hAnsi="仿宋" w:cs="仿宋" w:hint="eastAsia"/>
            <w:lang w:eastAsia="zh-CN"/>
          </w:rPr>
          <w:t>(一)、带钢传输自动纠偏装置项目选址</w:t>
        </w:r>
        <w:r>
          <w:tab/>
        </w:r>
        <w:r>
          <w:fldChar w:fldCharType="begin"/>
        </w:r>
        <w:r>
          <w:instrText xml:space="preserve"> PAGEREF _Toc32698 \h </w:instrText>
        </w:r>
        <w:r>
          <w:fldChar w:fldCharType="separate"/>
        </w:r>
        <w:r>
          <w:t>16</w:t>
        </w:r>
        <w:r>
          <w:fldChar w:fldCharType="end"/>
        </w:r>
      </w:hyperlink>
    </w:p>
    <w:p>
      <w:pPr>
        <w:pStyle w:val="TOC2"/>
        <w:tabs>
          <w:tab w:val="right" w:leader="dot" w:pos="8306"/>
        </w:tabs>
      </w:pPr>
      <w:hyperlink w:anchor="_Toc2199" w:history="1">
        <w:r>
          <w:rPr>
            <w:rFonts w:ascii="仿宋" w:eastAsia="仿宋" w:hAnsi="仿宋" w:cs="仿宋" w:hint="eastAsia"/>
            <w:lang w:eastAsia="zh-CN"/>
          </w:rPr>
          <w:t>(二)、用地控制指标</w:t>
        </w:r>
        <w:r>
          <w:tab/>
        </w:r>
        <w:r>
          <w:fldChar w:fldCharType="begin"/>
        </w:r>
        <w:r>
          <w:instrText xml:space="preserve"> PAGEREF _Toc2199 \h </w:instrText>
        </w:r>
        <w:r>
          <w:fldChar w:fldCharType="separate"/>
        </w:r>
        <w:r>
          <w:t>17</w:t>
        </w:r>
        <w:r>
          <w:fldChar w:fldCharType="end"/>
        </w:r>
      </w:hyperlink>
    </w:p>
    <w:p>
      <w:pPr>
        <w:pStyle w:val="TOC2"/>
        <w:tabs>
          <w:tab w:val="right" w:leader="dot" w:pos="8306"/>
        </w:tabs>
      </w:pPr>
      <w:hyperlink w:anchor="_Toc16100" w:history="1">
        <w:r>
          <w:rPr>
            <w:rFonts w:ascii="仿宋" w:eastAsia="仿宋" w:hAnsi="仿宋" w:cs="仿宋" w:hint="eastAsia"/>
            <w:lang w:eastAsia="zh-CN"/>
          </w:rPr>
          <w:t>(三)、节约用地措施</w:t>
        </w:r>
        <w:r>
          <w:tab/>
        </w:r>
        <w:r>
          <w:fldChar w:fldCharType="begin"/>
        </w:r>
        <w:r>
          <w:instrText xml:space="preserve"> PAGEREF _Toc16100 \h </w:instrText>
        </w:r>
        <w:r>
          <w:fldChar w:fldCharType="separate"/>
        </w:r>
        <w:r>
          <w:t>19</w:t>
        </w:r>
        <w:r>
          <w:fldChar w:fldCharType="end"/>
        </w:r>
      </w:hyperlink>
    </w:p>
    <w:p>
      <w:pPr>
        <w:pStyle w:val="TOC2"/>
        <w:tabs>
          <w:tab w:val="right" w:leader="dot" w:pos="8306"/>
        </w:tabs>
      </w:pPr>
      <w:hyperlink w:anchor="_Toc4025" w:history="1">
        <w:r>
          <w:rPr>
            <w:rFonts w:ascii="仿宋" w:eastAsia="仿宋" w:hAnsi="仿宋" w:cs="仿宋" w:hint="eastAsia"/>
            <w:lang w:eastAsia="zh-CN"/>
          </w:rPr>
          <w:t>(四)、总图布置方案</w:t>
        </w:r>
        <w:r>
          <w:tab/>
        </w:r>
        <w:r>
          <w:fldChar w:fldCharType="begin"/>
        </w:r>
        <w:r>
          <w:instrText xml:space="preserve"> PAGEREF _Toc4025 \h </w:instrText>
        </w:r>
        <w:r>
          <w:fldChar w:fldCharType="separate"/>
        </w:r>
        <w:r>
          <w:t>20</w:t>
        </w:r>
        <w:r>
          <w:fldChar w:fldCharType="end"/>
        </w:r>
      </w:hyperlink>
    </w:p>
    <w:p>
      <w:pPr>
        <w:pStyle w:val="TOC2"/>
        <w:tabs>
          <w:tab w:val="right" w:leader="dot" w:pos="8306"/>
        </w:tabs>
      </w:pPr>
      <w:hyperlink w:anchor="_Toc20153" w:history="1">
        <w:r>
          <w:rPr>
            <w:rFonts w:ascii="仿宋" w:eastAsia="仿宋" w:hAnsi="仿宋" w:cs="仿宋" w:hint="eastAsia"/>
            <w:lang w:eastAsia="zh-CN"/>
          </w:rPr>
          <w:t>(五)、选址综合评价</w:t>
        </w:r>
        <w:r>
          <w:tab/>
        </w:r>
        <w:r>
          <w:fldChar w:fldCharType="begin"/>
        </w:r>
        <w:r>
          <w:instrText xml:space="preserve"> PAGEREF _Toc20153 \h </w:instrText>
        </w:r>
        <w:r>
          <w:fldChar w:fldCharType="separate"/>
        </w:r>
        <w:r>
          <w:t>21</w:t>
        </w:r>
        <w:r>
          <w:fldChar w:fldCharType="end"/>
        </w:r>
      </w:hyperlink>
    </w:p>
    <w:p>
      <w:pPr>
        <w:pStyle w:val="TOC1"/>
        <w:tabs>
          <w:tab w:val="right" w:leader="dot" w:pos="8306"/>
        </w:tabs>
      </w:pPr>
      <w:hyperlink w:anchor="_Toc5935" w:history="1">
        <w:r>
          <w:rPr>
            <w:rFonts w:ascii="仿宋" w:eastAsia="仿宋" w:hAnsi="仿宋" w:cs="仿宋" w:hint="eastAsia"/>
            <w:lang w:eastAsia="zh-CN"/>
          </w:rPr>
          <w:t>七、带钢传输自动纠偏装置项目创新与研发</w:t>
        </w:r>
        <w:r>
          <w:tab/>
        </w:r>
        <w:r>
          <w:fldChar w:fldCharType="begin"/>
        </w:r>
        <w:r>
          <w:instrText xml:space="preserve"> PAGEREF _Toc5935 \h </w:instrText>
        </w:r>
        <w:r>
          <w:fldChar w:fldCharType="separate"/>
        </w:r>
        <w:r>
          <w:t>22</w:t>
        </w:r>
        <w:r>
          <w:fldChar w:fldCharType="end"/>
        </w:r>
      </w:hyperlink>
    </w:p>
    <w:p>
      <w:pPr>
        <w:pStyle w:val="TOC2"/>
        <w:tabs>
          <w:tab w:val="right" w:leader="dot" w:pos="8306"/>
        </w:tabs>
      </w:pPr>
      <w:hyperlink w:anchor="_Toc8090" w:history="1">
        <w:r>
          <w:rPr>
            <w:rFonts w:ascii="仿宋" w:eastAsia="仿宋" w:hAnsi="仿宋" w:cs="仿宋" w:hint="eastAsia"/>
            <w:lang w:eastAsia="zh-CN"/>
          </w:rPr>
          <w:t>(一)、创新策略与方向</w:t>
        </w:r>
        <w:r>
          <w:tab/>
        </w:r>
        <w:r>
          <w:fldChar w:fldCharType="begin"/>
        </w:r>
        <w:r>
          <w:instrText xml:space="preserve"> PAGEREF _Toc8090 \h </w:instrText>
        </w:r>
        <w:r>
          <w:fldChar w:fldCharType="separate"/>
        </w:r>
        <w:r>
          <w:t>22</w:t>
        </w:r>
        <w:r>
          <w:fldChar w:fldCharType="end"/>
        </w:r>
      </w:hyperlink>
    </w:p>
    <w:p>
      <w:pPr>
        <w:pStyle w:val="TOC2"/>
        <w:tabs>
          <w:tab w:val="right" w:leader="dot" w:pos="8306"/>
        </w:tabs>
      </w:pPr>
      <w:hyperlink w:anchor="_Toc19045" w:history="1">
        <w:r>
          <w:rPr>
            <w:rFonts w:ascii="仿宋" w:eastAsia="仿宋" w:hAnsi="仿宋" w:cs="仿宋" w:hint="eastAsia"/>
            <w:lang w:eastAsia="zh-CN"/>
          </w:rPr>
          <w:t>(二)、研发规划与投入</w:t>
        </w:r>
        <w:r>
          <w:tab/>
        </w:r>
        <w:r>
          <w:fldChar w:fldCharType="begin"/>
        </w:r>
        <w:r>
          <w:instrText xml:space="preserve"> PAGEREF _Toc19045 \h </w:instrText>
        </w:r>
        <w:r>
          <w:fldChar w:fldCharType="separate"/>
        </w:r>
        <w:r>
          <w:t>24</w:t>
        </w:r>
        <w:r>
          <w:fldChar w:fldCharType="end"/>
        </w:r>
      </w:hyperlink>
    </w:p>
    <w:p>
      <w:pPr>
        <w:pStyle w:val="TOC1"/>
        <w:tabs>
          <w:tab w:val="right" w:leader="dot" w:pos="8306"/>
        </w:tabs>
      </w:pPr>
      <w:hyperlink w:anchor="_Toc397" w:history="1">
        <w:r>
          <w:rPr>
            <w:rFonts w:ascii="仿宋" w:eastAsia="仿宋" w:hAnsi="仿宋" w:cs="仿宋" w:hint="eastAsia"/>
            <w:lang w:eastAsia="zh-CN"/>
          </w:rPr>
          <w:t>八、带钢传输自动纠偏装置项目人力资源管理</w:t>
        </w:r>
        <w:r>
          <w:tab/>
        </w:r>
        <w:r>
          <w:fldChar w:fldCharType="begin"/>
        </w:r>
        <w:r>
          <w:instrText xml:space="preserve"> PAGEREF _Toc397 \h </w:instrText>
        </w:r>
        <w:r>
          <w:fldChar w:fldCharType="separate"/>
        </w:r>
        <w:r>
          <w:t>25</w:t>
        </w:r>
        <w:r>
          <w:fldChar w:fldCharType="end"/>
        </w:r>
      </w:hyperlink>
    </w:p>
    <w:p>
      <w:pPr>
        <w:pStyle w:val="TOC2"/>
        <w:tabs>
          <w:tab w:val="right" w:leader="dot" w:pos="8306"/>
        </w:tabs>
      </w:pPr>
      <w:hyperlink w:anchor="_Toc27244" w:history="1">
        <w:r>
          <w:rPr>
            <w:rFonts w:ascii="仿宋" w:eastAsia="仿宋" w:hAnsi="仿宋" w:cs="仿宋" w:hint="eastAsia"/>
            <w:lang w:eastAsia="zh-CN"/>
          </w:rPr>
          <w:t>(一)、建立健全的预算管理制度</w:t>
        </w:r>
        <w:r>
          <w:tab/>
        </w:r>
        <w:r>
          <w:fldChar w:fldCharType="begin"/>
        </w:r>
        <w:r>
          <w:instrText xml:space="preserve"> PAGEREF _Toc27244 \h </w:instrText>
        </w:r>
        <w:r>
          <w:fldChar w:fldCharType="separate"/>
        </w:r>
        <w:r>
          <w:t>25</w:t>
        </w:r>
        <w:r>
          <w:fldChar w:fldCharType="end"/>
        </w:r>
      </w:hyperlink>
    </w:p>
    <w:p>
      <w:pPr>
        <w:pStyle w:val="TOC2"/>
        <w:tabs>
          <w:tab w:val="right" w:leader="dot" w:pos="8306"/>
        </w:tabs>
      </w:pPr>
      <w:hyperlink w:anchor="_Toc9722" w:history="1">
        <w:r>
          <w:rPr>
            <w:rFonts w:ascii="仿宋" w:eastAsia="仿宋" w:hAnsi="仿宋" w:cs="仿宋" w:hint="eastAsia"/>
            <w:lang w:eastAsia="zh-CN"/>
          </w:rPr>
          <w:t>(二)、加强资金流动监控</w:t>
        </w:r>
        <w:r>
          <w:tab/>
        </w:r>
        <w:r>
          <w:fldChar w:fldCharType="begin"/>
        </w:r>
        <w:r>
          <w:instrText xml:space="preserve"> PAGEREF _Toc9722 \h </w:instrText>
        </w:r>
        <w:r>
          <w:fldChar w:fldCharType="separate"/>
        </w:r>
        <w:r>
          <w:t>27</w:t>
        </w:r>
        <w:r>
          <w:fldChar w:fldCharType="end"/>
        </w:r>
      </w:hyperlink>
    </w:p>
    <w:p>
      <w:pPr>
        <w:pStyle w:val="TOC2"/>
        <w:tabs>
          <w:tab w:val="right" w:leader="dot" w:pos="8306"/>
        </w:tabs>
      </w:pPr>
      <w:hyperlink w:anchor="_Toc27964" w:history="1">
        <w:r>
          <w:rPr>
            <w:rFonts w:ascii="仿宋" w:eastAsia="仿宋" w:hAnsi="仿宋" w:cs="仿宋" w:hint="eastAsia"/>
            <w:lang w:eastAsia="zh-CN"/>
          </w:rPr>
          <w:t>(三)、制定完善的风险控制机制</w:t>
        </w:r>
        <w:r>
          <w:tab/>
        </w:r>
        <w:r>
          <w:fldChar w:fldCharType="begin"/>
        </w:r>
        <w:r>
          <w:instrText xml:space="preserve"> PAGEREF _Toc27964 \h </w:instrText>
        </w:r>
        <w:r>
          <w:fldChar w:fldCharType="separate"/>
        </w:r>
        <w:r>
          <w:t>28</w:t>
        </w:r>
        <w:r>
          <w:fldChar w:fldCharType="end"/>
        </w:r>
      </w:hyperlink>
    </w:p>
    <w:p>
      <w:pPr>
        <w:pStyle w:val="TOC2"/>
        <w:tabs>
          <w:tab w:val="right" w:leader="dot" w:pos="8306"/>
        </w:tabs>
      </w:pPr>
      <w:hyperlink w:anchor="_Toc21606" w:history="1">
        <w:r>
          <w:rPr>
            <w:rFonts w:ascii="仿宋" w:eastAsia="仿宋" w:hAnsi="仿宋" w:cs="仿宋" w:hint="eastAsia"/>
            <w:lang w:eastAsia="zh-CN"/>
          </w:rPr>
          <w:t>(四)、优化成本管理</w:t>
        </w:r>
        <w:r>
          <w:tab/>
        </w:r>
        <w:r>
          <w:fldChar w:fldCharType="begin"/>
        </w:r>
        <w:r>
          <w:instrText xml:space="preserve"> PAGEREF _Toc21606 \h </w:instrText>
        </w:r>
        <w:r>
          <w:fldChar w:fldCharType="separate"/>
        </w:r>
        <w:r>
          <w:t>30</w:t>
        </w:r>
        <w:r>
          <w:fldChar w:fldCharType="end"/>
        </w:r>
      </w:hyperlink>
    </w:p>
    <w:p>
      <w:pPr>
        <w:pStyle w:val="TOC1"/>
        <w:tabs>
          <w:tab w:val="right" w:leader="dot" w:pos="8306"/>
        </w:tabs>
      </w:pPr>
      <w:hyperlink w:anchor="_Toc10249" w:history="1">
        <w:r>
          <w:rPr>
            <w:rFonts w:ascii="仿宋" w:eastAsia="仿宋" w:hAnsi="仿宋" w:cs="仿宋" w:hint="eastAsia"/>
            <w:lang w:eastAsia="zh-CN"/>
          </w:rPr>
          <w:t>九、带钢传输自动纠偏装置项目风险管理</w:t>
        </w:r>
        <w:r>
          <w:tab/>
        </w:r>
        <w:r>
          <w:fldChar w:fldCharType="begin"/>
        </w:r>
        <w:r>
          <w:instrText xml:space="preserve"> PAGEREF _Toc10249 \h </w:instrText>
        </w:r>
        <w:r>
          <w:fldChar w:fldCharType="separate"/>
        </w:r>
        <w:r>
          <w:t>31</w:t>
        </w:r>
        <w:r>
          <w:fldChar w:fldCharType="end"/>
        </w:r>
      </w:hyperlink>
    </w:p>
    <w:p>
      <w:pPr>
        <w:pStyle w:val="TOC2"/>
        <w:tabs>
          <w:tab w:val="right" w:leader="dot" w:pos="8306"/>
        </w:tabs>
      </w:pPr>
      <w:hyperlink w:anchor="_Toc4585" w:history="1">
        <w:r>
          <w:rPr>
            <w:rFonts w:ascii="仿宋" w:eastAsia="仿宋" w:hAnsi="仿宋" w:cs="仿宋" w:hint="eastAsia"/>
            <w:lang w:eastAsia="zh-CN"/>
          </w:rPr>
          <w:t>(一)、风险识别与评估</w:t>
        </w:r>
        <w:r>
          <w:tab/>
        </w:r>
        <w:r>
          <w:fldChar w:fldCharType="begin"/>
        </w:r>
        <w:r>
          <w:instrText xml:space="preserve"> PAGEREF _Toc4585 \h </w:instrText>
        </w:r>
        <w:r>
          <w:fldChar w:fldCharType="separate"/>
        </w:r>
        <w:r>
          <w:t>31</w:t>
        </w:r>
        <w:r>
          <w:fldChar w:fldCharType="end"/>
        </w:r>
      </w:hyperlink>
    </w:p>
    <w:p>
      <w:pPr>
        <w:pStyle w:val="TOC2"/>
        <w:tabs>
          <w:tab w:val="right" w:leader="dot" w:pos="8306"/>
        </w:tabs>
      </w:pPr>
      <w:hyperlink w:anchor="_Toc25950" w:history="1">
        <w:r>
          <w:rPr>
            <w:rFonts w:ascii="仿宋" w:eastAsia="仿宋" w:hAnsi="仿宋" w:cs="仿宋" w:hint="eastAsia"/>
            <w:lang w:eastAsia="zh-CN"/>
          </w:rPr>
          <w:t>(二)、风险应对策略</w:t>
        </w:r>
        <w:r>
          <w:tab/>
        </w:r>
        <w:r>
          <w:fldChar w:fldCharType="begin"/>
        </w:r>
        <w:r>
          <w:instrText xml:space="preserve"> PAGEREF _Toc25950 \h </w:instrText>
        </w:r>
        <w:r>
          <w:fldChar w:fldCharType="separate"/>
        </w:r>
        <w:r>
          <w:t>33</w:t>
        </w:r>
        <w:r>
          <w:fldChar w:fldCharType="end"/>
        </w:r>
      </w:hyperlink>
    </w:p>
    <w:p>
      <w:pPr>
        <w:pStyle w:val="TOC2"/>
        <w:tabs>
          <w:tab w:val="right" w:leader="dot" w:pos="8306"/>
        </w:tabs>
      </w:pPr>
      <w:hyperlink w:anchor="_Toc14706" w:history="1">
        <w:r>
          <w:rPr>
            <w:rFonts w:ascii="仿宋" w:eastAsia="仿宋" w:hAnsi="仿宋" w:cs="仿宋" w:hint="eastAsia"/>
            <w:lang w:eastAsia="zh-CN"/>
          </w:rPr>
          <w:t>(三)、风险监控与控制</w:t>
        </w:r>
        <w:r>
          <w:tab/>
        </w:r>
        <w:r>
          <w:fldChar w:fldCharType="begin"/>
        </w:r>
        <w:r>
          <w:instrText xml:space="preserve"> PAGEREF _Toc14706 \h </w:instrText>
        </w:r>
        <w:r>
          <w:fldChar w:fldCharType="separate"/>
        </w:r>
        <w:r>
          <w:t>34</w:t>
        </w:r>
        <w:r>
          <w:fldChar w:fldCharType="end"/>
        </w:r>
      </w:hyperlink>
    </w:p>
    <w:p>
      <w:pPr>
        <w:pStyle w:val="TOC1"/>
        <w:tabs>
          <w:tab w:val="right" w:leader="dot" w:pos="8306"/>
        </w:tabs>
      </w:pPr>
      <w:hyperlink w:anchor="_Toc3280" w:history="1">
        <w:r>
          <w:rPr>
            <w:rFonts w:ascii="仿宋" w:eastAsia="仿宋" w:hAnsi="仿宋" w:cs="仿宋" w:hint="eastAsia"/>
            <w:lang w:eastAsia="zh-CN"/>
          </w:rPr>
          <w:t>十、带钢传输自动纠偏装置项目环境影响分析</w:t>
        </w:r>
        <w:r>
          <w:tab/>
        </w:r>
        <w:r>
          <w:fldChar w:fldCharType="begin"/>
        </w:r>
        <w:r>
          <w:instrText xml:space="preserve"> PAGEREF _Toc3280 \h </w:instrText>
        </w:r>
        <w:r>
          <w:fldChar w:fldCharType="separate"/>
        </w:r>
        <w:r>
          <w:t>36</w:t>
        </w:r>
        <w:r>
          <w:fldChar w:fldCharType="end"/>
        </w:r>
      </w:hyperlink>
    </w:p>
    <w:p>
      <w:pPr>
        <w:pStyle w:val="TOC2"/>
        <w:tabs>
          <w:tab w:val="right" w:leader="dot" w:pos="8306"/>
        </w:tabs>
      </w:pPr>
      <w:hyperlink w:anchor="_Toc13081" w:history="1">
        <w:r>
          <w:rPr>
            <w:rFonts w:ascii="仿宋" w:eastAsia="仿宋" w:hAnsi="仿宋" w:cs="仿宋" w:hint="eastAsia"/>
            <w:lang w:eastAsia="zh-CN"/>
          </w:rPr>
          <w:t>(一)、建设区域环境质量现状</w:t>
        </w:r>
        <w:r>
          <w:tab/>
        </w:r>
        <w:r>
          <w:fldChar w:fldCharType="begin"/>
        </w:r>
        <w:r>
          <w:instrText xml:space="preserve"> PAGEREF _Toc13081 \h </w:instrText>
        </w:r>
        <w:r>
          <w:fldChar w:fldCharType="separate"/>
        </w:r>
        <w:r>
          <w:t>36</w:t>
        </w:r>
        <w:r>
          <w:fldChar w:fldCharType="end"/>
        </w:r>
      </w:hyperlink>
    </w:p>
    <w:p>
      <w:pPr>
        <w:pStyle w:val="TOC2"/>
        <w:tabs>
          <w:tab w:val="right" w:leader="dot" w:pos="8306"/>
        </w:tabs>
      </w:pPr>
      <w:hyperlink w:anchor="_Toc29064" w:history="1">
        <w:r>
          <w:rPr>
            <w:rFonts w:ascii="仿宋" w:eastAsia="仿宋" w:hAnsi="仿宋" w:cs="仿宋" w:hint="eastAsia"/>
            <w:lang w:eastAsia="zh-CN"/>
          </w:rPr>
          <w:t>(二)、建设期环境保护</w:t>
        </w:r>
        <w:r>
          <w:tab/>
        </w:r>
        <w:r>
          <w:fldChar w:fldCharType="begin"/>
        </w:r>
        <w:r>
          <w:instrText xml:space="preserve"> PAGEREF _Toc29064 \h </w:instrText>
        </w:r>
        <w:r>
          <w:fldChar w:fldCharType="separate"/>
        </w:r>
        <w:r>
          <w:t>37</w:t>
        </w:r>
        <w:r>
          <w:fldChar w:fldCharType="end"/>
        </w:r>
      </w:hyperlink>
    </w:p>
    <w:p>
      <w:pPr>
        <w:pStyle w:val="TOC2"/>
        <w:tabs>
          <w:tab w:val="right" w:leader="dot" w:pos="8306"/>
        </w:tabs>
      </w:pPr>
      <w:hyperlink w:anchor="_Toc11019" w:history="1">
        <w:r>
          <w:rPr>
            <w:rFonts w:ascii="仿宋" w:eastAsia="仿宋" w:hAnsi="仿宋" w:cs="仿宋" w:hint="eastAsia"/>
            <w:lang w:eastAsia="zh-CN"/>
          </w:rPr>
          <w:t>(三)、运营期环境保护</w:t>
        </w:r>
        <w:r>
          <w:tab/>
        </w:r>
        <w:r>
          <w:fldChar w:fldCharType="begin"/>
        </w:r>
        <w:r>
          <w:instrText xml:space="preserve"> PAGEREF _Toc11019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919" w:history="1">
        <w:r>
          <w:rPr>
            <w:rFonts w:ascii="仿宋" w:eastAsia="仿宋" w:hAnsi="仿宋" w:cs="仿宋" w:hint="eastAsia"/>
            <w:lang w:eastAsia="zh-CN"/>
          </w:rPr>
          <w:t>(四)、带钢传输自动纠偏装置项目建设对区域经济的影响</w:t>
        </w:r>
        <w:r>
          <w:tab/>
        </w:r>
        <w:r>
          <w:fldChar w:fldCharType="begin"/>
        </w:r>
        <w:r>
          <w:instrText xml:space="preserve"> PAGEREF _Toc17919 \h </w:instrText>
        </w:r>
        <w:r>
          <w:fldChar w:fldCharType="separate"/>
        </w:r>
        <w:r>
          <w:t>40</w:t>
        </w:r>
        <w:r>
          <w:fldChar w:fldCharType="end"/>
        </w:r>
      </w:hyperlink>
    </w:p>
    <w:p>
      <w:pPr>
        <w:pStyle w:val="TOC2"/>
        <w:tabs>
          <w:tab w:val="right" w:leader="dot" w:pos="8306"/>
        </w:tabs>
      </w:pPr>
      <w:hyperlink w:anchor="_Toc27866" w:history="1">
        <w:r>
          <w:rPr>
            <w:rFonts w:ascii="仿宋" w:eastAsia="仿宋" w:hAnsi="仿宋" w:cs="仿宋" w:hint="eastAsia"/>
            <w:lang w:eastAsia="zh-CN"/>
          </w:rPr>
          <w:t>(五)、废弃物处理</w:t>
        </w:r>
        <w:r>
          <w:tab/>
        </w:r>
        <w:r>
          <w:fldChar w:fldCharType="begin"/>
        </w:r>
        <w:r>
          <w:instrText xml:space="preserve"> PAGEREF _Toc27866 \h </w:instrText>
        </w:r>
        <w:r>
          <w:fldChar w:fldCharType="separate"/>
        </w:r>
        <w:r>
          <w:t>42</w:t>
        </w:r>
        <w:r>
          <w:fldChar w:fldCharType="end"/>
        </w:r>
      </w:hyperlink>
    </w:p>
    <w:p>
      <w:pPr>
        <w:pStyle w:val="TOC2"/>
        <w:tabs>
          <w:tab w:val="right" w:leader="dot" w:pos="8306"/>
        </w:tabs>
      </w:pPr>
      <w:hyperlink w:anchor="_Toc26261" w:history="1">
        <w:r>
          <w:rPr>
            <w:rFonts w:ascii="仿宋" w:eastAsia="仿宋" w:hAnsi="仿宋" w:cs="仿宋" w:hint="eastAsia"/>
            <w:lang w:eastAsia="zh-CN"/>
          </w:rPr>
          <w:t>(六)、特殊环境影响分析</w:t>
        </w:r>
        <w:r>
          <w:tab/>
        </w:r>
        <w:r>
          <w:fldChar w:fldCharType="begin"/>
        </w:r>
        <w:r>
          <w:instrText xml:space="preserve"> PAGEREF _Toc26261 \h </w:instrText>
        </w:r>
        <w:r>
          <w:fldChar w:fldCharType="separate"/>
        </w:r>
        <w:r>
          <w:t>43</w:t>
        </w:r>
        <w:r>
          <w:fldChar w:fldCharType="end"/>
        </w:r>
      </w:hyperlink>
    </w:p>
    <w:p>
      <w:pPr>
        <w:pStyle w:val="TOC2"/>
        <w:tabs>
          <w:tab w:val="right" w:leader="dot" w:pos="8306"/>
        </w:tabs>
      </w:pPr>
      <w:hyperlink w:anchor="_Toc28207" w:history="1">
        <w:r>
          <w:rPr>
            <w:rFonts w:ascii="仿宋" w:eastAsia="仿宋" w:hAnsi="仿宋" w:cs="仿宋" w:hint="eastAsia"/>
            <w:lang w:eastAsia="zh-CN"/>
          </w:rPr>
          <w:t>(七)、清洁生产</w:t>
        </w:r>
        <w:r>
          <w:tab/>
        </w:r>
        <w:r>
          <w:fldChar w:fldCharType="begin"/>
        </w:r>
        <w:r>
          <w:instrText xml:space="preserve"> PAGEREF _Toc28207 \h </w:instrText>
        </w:r>
        <w:r>
          <w:fldChar w:fldCharType="separate"/>
        </w:r>
        <w:r>
          <w:t>44</w:t>
        </w:r>
        <w:r>
          <w:fldChar w:fldCharType="end"/>
        </w:r>
      </w:hyperlink>
    </w:p>
    <w:p>
      <w:pPr>
        <w:pStyle w:val="TOC2"/>
        <w:tabs>
          <w:tab w:val="right" w:leader="dot" w:pos="8306"/>
        </w:tabs>
      </w:pPr>
      <w:hyperlink w:anchor="_Toc31216" w:history="1">
        <w:r>
          <w:rPr>
            <w:rFonts w:ascii="仿宋" w:eastAsia="仿宋" w:hAnsi="仿宋" w:cs="仿宋" w:hint="eastAsia"/>
            <w:lang w:eastAsia="zh-CN"/>
          </w:rPr>
          <w:t>(八)、环境保护综合评价</w:t>
        </w:r>
        <w:r>
          <w:tab/>
        </w:r>
        <w:r>
          <w:fldChar w:fldCharType="begin"/>
        </w:r>
        <w:r>
          <w:instrText xml:space="preserve"> PAGEREF _Toc31216 \h </w:instrText>
        </w:r>
        <w:r>
          <w:fldChar w:fldCharType="separate"/>
        </w:r>
        <w:r>
          <w:t>46</w:t>
        </w:r>
        <w:r>
          <w:fldChar w:fldCharType="end"/>
        </w:r>
      </w:hyperlink>
    </w:p>
    <w:p>
      <w:pPr>
        <w:pStyle w:val="TOC1"/>
        <w:tabs>
          <w:tab w:val="right" w:leader="dot" w:pos="8306"/>
        </w:tabs>
      </w:pPr>
      <w:hyperlink w:anchor="_Toc11315" w:history="1">
        <w:r>
          <w:rPr>
            <w:rFonts w:ascii="仿宋" w:eastAsia="仿宋" w:hAnsi="仿宋" w:cs="仿宋" w:hint="eastAsia"/>
            <w:lang w:eastAsia="zh-CN"/>
          </w:rPr>
          <w:t>十一、带钢传输自动纠偏装置项目投资规划</w:t>
        </w:r>
        <w:r>
          <w:tab/>
        </w:r>
        <w:r>
          <w:fldChar w:fldCharType="begin"/>
        </w:r>
        <w:r>
          <w:instrText xml:space="preserve"> PAGEREF _Toc11315 \h </w:instrText>
        </w:r>
        <w:r>
          <w:fldChar w:fldCharType="separate"/>
        </w:r>
        <w:r>
          <w:t>47</w:t>
        </w:r>
        <w:r>
          <w:fldChar w:fldCharType="end"/>
        </w:r>
      </w:hyperlink>
    </w:p>
    <w:p>
      <w:pPr>
        <w:pStyle w:val="TOC2"/>
        <w:tabs>
          <w:tab w:val="right" w:leader="dot" w:pos="8306"/>
        </w:tabs>
      </w:pPr>
      <w:hyperlink w:anchor="_Toc7493" w:history="1">
        <w:r>
          <w:rPr>
            <w:rFonts w:ascii="仿宋" w:eastAsia="仿宋" w:hAnsi="仿宋" w:cs="仿宋" w:hint="eastAsia"/>
            <w:lang w:eastAsia="zh-CN"/>
          </w:rPr>
          <w:t>(一)、带钢传输自动纠偏装置项目总投资估算</w:t>
        </w:r>
        <w:r>
          <w:tab/>
        </w:r>
        <w:r>
          <w:fldChar w:fldCharType="begin"/>
        </w:r>
        <w:r>
          <w:instrText xml:space="preserve"> PAGEREF _Toc7493 \h </w:instrText>
        </w:r>
        <w:r>
          <w:fldChar w:fldCharType="separate"/>
        </w:r>
        <w:r>
          <w:t>47</w:t>
        </w:r>
        <w:r>
          <w:fldChar w:fldCharType="end"/>
        </w:r>
      </w:hyperlink>
    </w:p>
    <w:p>
      <w:pPr>
        <w:pStyle w:val="TOC2"/>
        <w:tabs>
          <w:tab w:val="right" w:leader="dot" w:pos="8306"/>
        </w:tabs>
      </w:pPr>
      <w:hyperlink w:anchor="_Toc22832" w:history="1">
        <w:r>
          <w:rPr>
            <w:rFonts w:ascii="仿宋" w:eastAsia="仿宋" w:hAnsi="仿宋" w:cs="仿宋" w:hint="eastAsia"/>
            <w:lang w:eastAsia="zh-CN"/>
          </w:rPr>
          <w:t>(二)、资金筹措</w:t>
        </w:r>
        <w:r>
          <w:tab/>
        </w:r>
        <w:r>
          <w:fldChar w:fldCharType="begin"/>
        </w:r>
        <w:r>
          <w:instrText xml:space="preserve"> PAGEREF _Toc22832 \h </w:instrText>
        </w:r>
        <w:r>
          <w:fldChar w:fldCharType="separate"/>
        </w:r>
        <w:r>
          <w:t>48</w:t>
        </w:r>
        <w:r>
          <w:fldChar w:fldCharType="end"/>
        </w:r>
      </w:hyperlink>
    </w:p>
    <w:p>
      <w:pPr>
        <w:pStyle w:val="TOC1"/>
        <w:tabs>
          <w:tab w:val="right" w:leader="dot" w:pos="8306"/>
        </w:tabs>
      </w:pPr>
      <w:hyperlink w:anchor="_Toc17401" w:history="1">
        <w:r>
          <w:rPr>
            <w:rFonts w:ascii="仿宋" w:eastAsia="仿宋" w:hAnsi="仿宋" w:cs="仿宋" w:hint="eastAsia"/>
            <w:lang w:eastAsia="zh-CN"/>
          </w:rPr>
          <w:t>十二、带钢传输自动纠偏装置项目社会影响</w:t>
        </w:r>
        <w:r>
          <w:tab/>
        </w:r>
        <w:r>
          <w:fldChar w:fldCharType="begin"/>
        </w:r>
        <w:r>
          <w:instrText xml:space="preserve"> PAGEREF _Toc17401 \h </w:instrText>
        </w:r>
        <w:r>
          <w:fldChar w:fldCharType="separate"/>
        </w:r>
        <w:r>
          <w:t>49</w:t>
        </w:r>
        <w:r>
          <w:fldChar w:fldCharType="end"/>
        </w:r>
      </w:hyperlink>
    </w:p>
    <w:p>
      <w:pPr>
        <w:pStyle w:val="TOC2"/>
        <w:tabs>
          <w:tab w:val="right" w:leader="dot" w:pos="8306"/>
        </w:tabs>
      </w:pPr>
      <w:hyperlink w:anchor="_Toc1073" w:history="1">
        <w:r>
          <w:rPr>
            <w:rFonts w:ascii="仿宋" w:eastAsia="仿宋" w:hAnsi="仿宋" w:cs="仿宋" w:hint="eastAsia"/>
            <w:lang w:eastAsia="zh-CN"/>
          </w:rPr>
          <w:t>(一)、社会责任与义务</w:t>
        </w:r>
        <w:r>
          <w:tab/>
        </w:r>
        <w:r>
          <w:fldChar w:fldCharType="begin"/>
        </w:r>
        <w:r>
          <w:instrText xml:space="preserve"> PAGEREF _Toc1073 \h </w:instrText>
        </w:r>
        <w:r>
          <w:fldChar w:fldCharType="separate"/>
        </w:r>
        <w:r>
          <w:t>49</w:t>
        </w:r>
        <w:r>
          <w:fldChar w:fldCharType="end"/>
        </w:r>
      </w:hyperlink>
    </w:p>
    <w:p>
      <w:pPr>
        <w:pStyle w:val="TOC2"/>
        <w:tabs>
          <w:tab w:val="right" w:leader="dot" w:pos="8306"/>
        </w:tabs>
      </w:pPr>
      <w:hyperlink w:anchor="_Toc27966" w:history="1">
        <w:r>
          <w:rPr>
            <w:rFonts w:ascii="仿宋" w:eastAsia="仿宋" w:hAnsi="仿宋" w:cs="仿宋" w:hint="eastAsia"/>
            <w:lang w:eastAsia="zh-CN"/>
          </w:rPr>
          <w:t>(二)、社会参与与沟通</w:t>
        </w:r>
        <w:r>
          <w:tab/>
        </w:r>
        <w:r>
          <w:fldChar w:fldCharType="begin"/>
        </w:r>
        <w:r>
          <w:instrText xml:space="preserve"> PAGEREF _Toc27966 \h </w:instrText>
        </w:r>
        <w:r>
          <w:fldChar w:fldCharType="separate"/>
        </w:r>
        <w:r>
          <w:t>50</w:t>
        </w:r>
        <w:r>
          <w:fldChar w:fldCharType="end"/>
        </w:r>
      </w:hyperlink>
    </w:p>
    <w:p>
      <w:pPr>
        <w:pStyle w:val="TOC1"/>
        <w:tabs>
          <w:tab w:val="right" w:leader="dot" w:pos="8306"/>
        </w:tabs>
      </w:pPr>
      <w:hyperlink w:anchor="_Toc29356" w:history="1">
        <w:r>
          <w:rPr>
            <w:rFonts w:ascii="仿宋" w:eastAsia="仿宋" w:hAnsi="仿宋" w:cs="仿宋" w:hint="eastAsia"/>
            <w:lang w:eastAsia="zh-CN"/>
          </w:rPr>
          <w:t>十三、供应链管理</w:t>
        </w:r>
        <w:r>
          <w:tab/>
        </w:r>
        <w:r>
          <w:fldChar w:fldCharType="begin"/>
        </w:r>
        <w:r>
          <w:instrText xml:space="preserve"> PAGEREF _Toc29356 \h </w:instrText>
        </w:r>
        <w:r>
          <w:fldChar w:fldCharType="separate"/>
        </w:r>
        <w:r>
          <w:t>51</w:t>
        </w:r>
        <w:r>
          <w:fldChar w:fldCharType="end"/>
        </w:r>
      </w:hyperlink>
    </w:p>
    <w:p>
      <w:pPr>
        <w:pStyle w:val="TOC2"/>
        <w:tabs>
          <w:tab w:val="right" w:leader="dot" w:pos="8306"/>
        </w:tabs>
      </w:pPr>
      <w:hyperlink w:anchor="_Toc10130" w:history="1">
        <w:r>
          <w:rPr>
            <w:rFonts w:ascii="仿宋" w:eastAsia="仿宋" w:hAnsi="仿宋" w:cs="仿宋" w:hint="eastAsia"/>
            <w:lang w:eastAsia="zh-CN"/>
          </w:rPr>
          <w:t>(一)、供应链战略规划</w:t>
        </w:r>
        <w:r>
          <w:tab/>
        </w:r>
        <w:r>
          <w:fldChar w:fldCharType="begin"/>
        </w:r>
        <w:r>
          <w:instrText xml:space="preserve"> PAGEREF _Toc10130 \h </w:instrText>
        </w:r>
        <w:r>
          <w:fldChar w:fldCharType="separate"/>
        </w:r>
        <w:r>
          <w:t>51</w:t>
        </w:r>
        <w:r>
          <w:fldChar w:fldCharType="end"/>
        </w:r>
      </w:hyperlink>
    </w:p>
    <w:p>
      <w:pPr>
        <w:pStyle w:val="TOC2"/>
        <w:tabs>
          <w:tab w:val="right" w:leader="dot" w:pos="8306"/>
        </w:tabs>
      </w:pPr>
      <w:hyperlink w:anchor="_Toc25727" w:history="1">
        <w:r>
          <w:rPr>
            <w:rFonts w:ascii="仿宋" w:eastAsia="仿宋" w:hAnsi="仿宋" w:cs="仿宋" w:hint="eastAsia"/>
            <w:lang w:eastAsia="zh-CN"/>
          </w:rPr>
          <w:t>(二)、供应商选择与合作</w:t>
        </w:r>
        <w:r>
          <w:tab/>
        </w:r>
        <w:r>
          <w:fldChar w:fldCharType="begin"/>
        </w:r>
        <w:r>
          <w:instrText xml:space="preserve"> PAGEREF _Toc25727 \h </w:instrText>
        </w:r>
        <w:r>
          <w:fldChar w:fldCharType="separate"/>
        </w:r>
        <w:r>
          <w:t>52</w:t>
        </w:r>
        <w:r>
          <w:fldChar w:fldCharType="end"/>
        </w:r>
      </w:hyperlink>
    </w:p>
    <w:p>
      <w:pPr>
        <w:pStyle w:val="TOC2"/>
        <w:tabs>
          <w:tab w:val="right" w:leader="dot" w:pos="8306"/>
        </w:tabs>
      </w:pPr>
      <w:hyperlink w:anchor="_Toc22864" w:history="1">
        <w:r>
          <w:rPr>
            <w:rFonts w:ascii="仿宋" w:eastAsia="仿宋" w:hAnsi="仿宋" w:cs="仿宋" w:hint="eastAsia"/>
            <w:lang w:eastAsia="zh-CN"/>
          </w:rPr>
          <w:t>(三)、物流与库存管理</w:t>
        </w:r>
        <w:r>
          <w:tab/>
        </w:r>
        <w:r>
          <w:fldChar w:fldCharType="begin"/>
        </w:r>
        <w:r>
          <w:instrText xml:space="preserve"> PAGEREF _Toc22864 \h </w:instrText>
        </w:r>
        <w:r>
          <w:fldChar w:fldCharType="separate"/>
        </w:r>
        <w:r>
          <w:t>54</w:t>
        </w:r>
        <w:r>
          <w:fldChar w:fldCharType="end"/>
        </w:r>
      </w:hyperlink>
    </w:p>
    <w:p>
      <w:pPr>
        <w:pStyle w:val="TOC1"/>
        <w:tabs>
          <w:tab w:val="right" w:leader="dot" w:pos="8306"/>
        </w:tabs>
      </w:pPr>
      <w:hyperlink w:anchor="_Toc31936" w:history="1">
        <w:r>
          <w:rPr>
            <w:rFonts w:ascii="仿宋" w:eastAsia="仿宋" w:hAnsi="仿宋" w:cs="仿宋" w:hint="eastAsia"/>
            <w:lang w:eastAsia="zh-CN"/>
          </w:rPr>
          <w:t>十四、带钢传输自动纠偏装置项目变更管理</w:t>
        </w:r>
        <w:r>
          <w:tab/>
        </w:r>
        <w:r>
          <w:fldChar w:fldCharType="begin"/>
        </w:r>
        <w:r>
          <w:instrText xml:space="preserve"> PAGEREF _Toc31936 \h </w:instrText>
        </w:r>
        <w:r>
          <w:fldChar w:fldCharType="separate"/>
        </w:r>
        <w:r>
          <w:t>55</w:t>
        </w:r>
        <w:r>
          <w:fldChar w:fldCharType="end"/>
        </w:r>
      </w:hyperlink>
    </w:p>
    <w:p>
      <w:pPr>
        <w:pStyle w:val="TOC2"/>
        <w:tabs>
          <w:tab w:val="right" w:leader="dot" w:pos="8306"/>
        </w:tabs>
      </w:pPr>
      <w:hyperlink w:anchor="_Toc16053" w:history="1">
        <w:r>
          <w:rPr>
            <w:rFonts w:ascii="仿宋" w:eastAsia="仿宋" w:hAnsi="仿宋" w:cs="仿宋" w:hint="eastAsia"/>
            <w:lang w:eastAsia="zh-CN"/>
          </w:rPr>
          <w:t>(一)、变更申请与评估</w:t>
        </w:r>
        <w:r>
          <w:tab/>
        </w:r>
        <w:r>
          <w:fldChar w:fldCharType="begin"/>
        </w:r>
        <w:r>
          <w:instrText xml:space="preserve"> PAGEREF _Toc16053 \h </w:instrText>
        </w:r>
        <w:r>
          <w:fldChar w:fldCharType="separate"/>
        </w:r>
        <w:r>
          <w:t>55</w:t>
        </w:r>
        <w:r>
          <w:fldChar w:fldCharType="end"/>
        </w:r>
      </w:hyperlink>
    </w:p>
    <w:p>
      <w:pPr>
        <w:pStyle w:val="TOC2"/>
        <w:tabs>
          <w:tab w:val="right" w:leader="dot" w:pos="8306"/>
        </w:tabs>
      </w:pPr>
      <w:hyperlink w:anchor="_Toc7735" w:history="1">
        <w:r>
          <w:rPr>
            <w:rFonts w:ascii="仿宋" w:eastAsia="仿宋" w:hAnsi="仿宋" w:cs="仿宋" w:hint="eastAsia"/>
            <w:lang w:eastAsia="zh-CN"/>
          </w:rPr>
          <w:t>(二)、变更实施与控制</w:t>
        </w:r>
        <w:r>
          <w:tab/>
        </w:r>
        <w:r>
          <w:fldChar w:fldCharType="begin"/>
        </w:r>
        <w:r>
          <w:instrText xml:space="preserve"> PAGEREF _Toc7735 \h </w:instrText>
        </w:r>
        <w:r>
          <w:fldChar w:fldCharType="separate"/>
        </w:r>
        <w:r>
          <w:t>56</w:t>
        </w:r>
        <w:r>
          <w:fldChar w:fldCharType="end"/>
        </w:r>
      </w:hyperlink>
    </w:p>
    <w:p>
      <w:pPr>
        <w:pStyle w:val="TOC1"/>
        <w:tabs>
          <w:tab w:val="right" w:leader="dot" w:pos="8306"/>
        </w:tabs>
      </w:pPr>
      <w:hyperlink w:anchor="_Toc20733" w:history="1">
        <w:r>
          <w:rPr>
            <w:rFonts w:ascii="仿宋" w:eastAsia="仿宋" w:hAnsi="仿宋" w:cs="仿宋" w:hint="eastAsia"/>
            <w:lang w:eastAsia="zh-CN"/>
          </w:rPr>
          <w:t>十五、质量管理体系</w:t>
        </w:r>
        <w:r>
          <w:tab/>
        </w:r>
        <w:r>
          <w:fldChar w:fldCharType="begin"/>
        </w:r>
        <w:r>
          <w:instrText xml:space="preserve"> PAGEREF _Toc20733 \h </w:instrText>
        </w:r>
        <w:r>
          <w:fldChar w:fldCharType="separate"/>
        </w:r>
        <w:r>
          <w:t>56</w:t>
        </w:r>
        <w:r>
          <w:fldChar w:fldCharType="end"/>
        </w:r>
      </w:hyperlink>
    </w:p>
    <w:p>
      <w:pPr>
        <w:pStyle w:val="TOC2"/>
        <w:tabs>
          <w:tab w:val="right" w:leader="dot" w:pos="8306"/>
        </w:tabs>
      </w:pPr>
      <w:hyperlink w:anchor="_Toc16505" w:history="1">
        <w:r>
          <w:rPr>
            <w:rFonts w:ascii="仿宋" w:eastAsia="仿宋" w:hAnsi="仿宋" w:cs="仿宋" w:hint="eastAsia"/>
            <w:lang w:eastAsia="zh-CN"/>
          </w:rPr>
          <w:t>(一)、质量目标与方针</w:t>
        </w:r>
        <w:r>
          <w:tab/>
        </w:r>
        <w:r>
          <w:fldChar w:fldCharType="begin"/>
        </w:r>
        <w:r>
          <w:instrText xml:space="preserve"> PAGEREF _Toc16505 \h </w:instrText>
        </w:r>
        <w:r>
          <w:fldChar w:fldCharType="separate"/>
        </w:r>
        <w:r>
          <w:t>56</w:t>
        </w:r>
        <w:r>
          <w:fldChar w:fldCharType="end"/>
        </w:r>
      </w:hyperlink>
    </w:p>
    <w:p>
      <w:pPr>
        <w:pStyle w:val="TOC2"/>
        <w:tabs>
          <w:tab w:val="right" w:leader="dot" w:pos="8306"/>
        </w:tabs>
      </w:pPr>
      <w:hyperlink w:anchor="_Toc10123" w:history="1">
        <w:r>
          <w:rPr>
            <w:rFonts w:ascii="仿宋" w:eastAsia="仿宋" w:hAnsi="仿宋" w:cs="仿宋" w:hint="eastAsia"/>
            <w:lang w:eastAsia="zh-CN"/>
          </w:rPr>
          <w:t>(二)、质量管理责任</w:t>
        </w:r>
        <w:r>
          <w:tab/>
        </w:r>
        <w:r>
          <w:fldChar w:fldCharType="begin"/>
        </w:r>
        <w:r>
          <w:instrText xml:space="preserve"> PAGEREF _Toc10123 \h </w:instrText>
        </w:r>
        <w:r>
          <w:fldChar w:fldCharType="separate"/>
        </w:r>
        <w:r>
          <w:t>58</w:t>
        </w:r>
        <w:r>
          <w:fldChar w:fldCharType="end"/>
        </w:r>
      </w:hyperlink>
    </w:p>
    <w:p>
      <w:pPr>
        <w:pStyle w:val="TOC2"/>
        <w:tabs>
          <w:tab w:val="right" w:leader="dot" w:pos="8306"/>
        </w:tabs>
      </w:pPr>
      <w:hyperlink w:anchor="_Toc11000" w:history="1">
        <w:r>
          <w:rPr>
            <w:rFonts w:ascii="仿宋" w:eastAsia="仿宋" w:hAnsi="仿宋" w:cs="仿宋" w:hint="eastAsia"/>
            <w:lang w:eastAsia="zh-CN"/>
          </w:rPr>
          <w:t>(三)、质量管理体系文件</w:t>
        </w:r>
        <w:r>
          <w:tab/>
        </w:r>
        <w:r>
          <w:fldChar w:fldCharType="begin"/>
        </w:r>
        <w:r>
          <w:instrText xml:space="preserve"> PAGEREF _Toc11000 \h </w:instrText>
        </w:r>
        <w:r>
          <w:fldChar w:fldCharType="separate"/>
        </w:r>
        <w:r>
          <w:t>59</w:t>
        </w:r>
        <w:r>
          <w:fldChar w:fldCharType="end"/>
        </w:r>
      </w:hyperlink>
    </w:p>
    <w:p>
      <w:pPr>
        <w:pStyle w:val="TOC2"/>
        <w:tabs>
          <w:tab w:val="right" w:leader="dot" w:pos="8306"/>
        </w:tabs>
      </w:pPr>
      <w:hyperlink w:anchor="_Toc11065" w:history="1">
        <w:r>
          <w:rPr>
            <w:rFonts w:ascii="仿宋" w:eastAsia="仿宋" w:hAnsi="仿宋" w:cs="仿宋" w:hint="eastAsia"/>
            <w:lang w:eastAsia="zh-CN"/>
          </w:rPr>
          <w:t>(四)、质量培训与教育</w:t>
        </w:r>
        <w:r>
          <w:tab/>
        </w:r>
        <w:r>
          <w:fldChar w:fldCharType="begin"/>
        </w:r>
        <w:r>
          <w:instrText xml:space="preserve"> PAGEREF _Toc11065 \h </w:instrText>
        </w:r>
        <w:r>
          <w:fldChar w:fldCharType="separate"/>
        </w:r>
        <w:r>
          <w:t>61</w:t>
        </w:r>
        <w:r>
          <w:fldChar w:fldCharType="end"/>
        </w:r>
      </w:hyperlink>
    </w:p>
    <w:p>
      <w:pPr>
        <w:pStyle w:val="TOC2"/>
        <w:tabs>
          <w:tab w:val="right" w:leader="dot" w:pos="8306"/>
        </w:tabs>
      </w:pPr>
      <w:hyperlink w:anchor="_Toc11659" w:history="1">
        <w:r>
          <w:rPr>
            <w:rFonts w:ascii="仿宋" w:eastAsia="仿宋" w:hAnsi="仿宋" w:cs="仿宋" w:hint="eastAsia"/>
            <w:lang w:eastAsia="zh-CN"/>
          </w:rPr>
          <w:t>(五)、质量审核与评价</w:t>
        </w:r>
        <w:r>
          <w:tab/>
        </w:r>
        <w:r>
          <w:fldChar w:fldCharType="begin"/>
        </w:r>
        <w:r>
          <w:instrText xml:space="preserve"> PAGEREF _Toc11659 \h </w:instrText>
        </w:r>
        <w:r>
          <w:fldChar w:fldCharType="separate"/>
        </w:r>
        <w:r>
          <w:t>62</w:t>
        </w:r>
        <w:r>
          <w:fldChar w:fldCharType="end"/>
        </w:r>
      </w:hyperlink>
    </w:p>
    <w:p>
      <w:pPr>
        <w:pStyle w:val="TOC2"/>
        <w:tabs>
          <w:tab w:val="right" w:leader="dot" w:pos="8306"/>
        </w:tabs>
      </w:pPr>
      <w:hyperlink w:anchor="_Toc30020" w:history="1">
        <w:r>
          <w:rPr>
            <w:rFonts w:ascii="仿宋" w:eastAsia="仿宋" w:hAnsi="仿宋" w:cs="仿宋" w:hint="eastAsia"/>
            <w:lang w:eastAsia="zh-CN"/>
          </w:rPr>
          <w:t>(六)、不符合与纠正措施</w:t>
        </w:r>
        <w:r>
          <w:tab/>
        </w:r>
        <w:r>
          <w:fldChar w:fldCharType="begin"/>
        </w:r>
        <w:r>
          <w:instrText xml:space="preserve"> PAGEREF _Toc30020 \h </w:instrText>
        </w:r>
        <w:r>
          <w:fldChar w:fldCharType="separate"/>
        </w:r>
        <w:r>
          <w:t>64</w:t>
        </w:r>
        <w:r>
          <w:fldChar w:fldCharType="end"/>
        </w:r>
      </w:hyperlink>
    </w:p>
    <w:p>
      <w:pPr>
        <w:pStyle w:val="TOC1"/>
        <w:tabs>
          <w:tab w:val="right" w:leader="dot" w:pos="8306"/>
        </w:tabs>
      </w:pPr>
      <w:hyperlink w:anchor="_Toc27193" w:history="1">
        <w:r>
          <w:rPr>
            <w:rFonts w:ascii="仿宋" w:eastAsia="仿宋" w:hAnsi="仿宋" w:cs="仿宋" w:hint="eastAsia"/>
            <w:lang w:eastAsia="zh-CN"/>
          </w:rPr>
          <w:t>十六、利益相关者分析与沟通计划</w:t>
        </w:r>
        <w:r>
          <w:tab/>
        </w:r>
        <w:r>
          <w:fldChar w:fldCharType="begin"/>
        </w:r>
        <w:r>
          <w:instrText xml:space="preserve"> PAGEREF _Toc27193 \h </w:instrText>
        </w:r>
        <w:r>
          <w:fldChar w:fldCharType="separate"/>
        </w:r>
        <w:r>
          <w:t>65</w:t>
        </w:r>
        <w:r>
          <w:fldChar w:fldCharType="end"/>
        </w:r>
      </w:hyperlink>
    </w:p>
    <w:p>
      <w:pPr>
        <w:pStyle w:val="TOC2"/>
        <w:tabs>
          <w:tab w:val="right" w:leader="dot" w:pos="8306"/>
        </w:tabs>
      </w:pPr>
      <w:hyperlink w:anchor="_Toc15982" w:history="1">
        <w:r>
          <w:rPr>
            <w:rFonts w:ascii="仿宋" w:eastAsia="仿宋" w:hAnsi="仿宋" w:cs="仿宋" w:hint="eastAsia"/>
            <w:lang w:eastAsia="zh-CN"/>
          </w:rPr>
          <w:t>(一)、利益相关者分析</w:t>
        </w:r>
        <w:r>
          <w:tab/>
        </w:r>
        <w:r>
          <w:fldChar w:fldCharType="begin"/>
        </w:r>
        <w:r>
          <w:instrText xml:space="preserve"> PAGEREF _Toc15982 \h </w:instrText>
        </w:r>
        <w:r>
          <w:fldChar w:fldCharType="separate"/>
        </w:r>
        <w:r>
          <w:t>65</w:t>
        </w:r>
        <w:r>
          <w:fldChar w:fldCharType="end"/>
        </w:r>
      </w:hyperlink>
    </w:p>
    <w:p>
      <w:pPr>
        <w:pStyle w:val="TOC2"/>
        <w:tabs>
          <w:tab w:val="right" w:leader="dot" w:pos="8306"/>
        </w:tabs>
      </w:pPr>
      <w:hyperlink w:anchor="_Toc8774" w:history="1">
        <w:r>
          <w:rPr>
            <w:rFonts w:ascii="仿宋" w:eastAsia="仿宋" w:hAnsi="仿宋" w:cs="仿宋" w:hint="eastAsia"/>
            <w:lang w:eastAsia="zh-CN"/>
          </w:rPr>
          <w:t>(二)、沟通计划</w:t>
        </w:r>
        <w:r>
          <w:tab/>
        </w:r>
        <w:r>
          <w:fldChar w:fldCharType="begin"/>
        </w:r>
        <w:r>
          <w:instrText xml:space="preserve"> PAGEREF _Toc8774 \h </w:instrText>
        </w:r>
        <w:r>
          <w:fldChar w:fldCharType="separate"/>
        </w:r>
        <w:r>
          <w:t>66</w:t>
        </w:r>
        <w:r>
          <w:fldChar w:fldCharType="end"/>
        </w:r>
      </w:hyperlink>
    </w:p>
    <w:p>
      <w:pPr>
        <w:pStyle w:val="TOC1"/>
        <w:tabs>
          <w:tab w:val="right" w:leader="dot" w:pos="8306"/>
        </w:tabs>
      </w:pPr>
      <w:hyperlink w:anchor="_Toc10310" w:history="1">
        <w:r>
          <w:rPr>
            <w:rFonts w:ascii="仿宋" w:eastAsia="仿宋" w:hAnsi="仿宋" w:cs="仿宋" w:hint="eastAsia"/>
            <w:lang w:eastAsia="zh-CN"/>
          </w:rPr>
          <w:t>十七、带钢传输自动纠偏装置项目实施保障措施</w:t>
        </w:r>
        <w:r>
          <w:tab/>
        </w:r>
        <w:r>
          <w:fldChar w:fldCharType="begin"/>
        </w:r>
        <w:r>
          <w:instrText xml:space="preserve"> PAGEREF _Toc10310 \h </w:instrText>
        </w:r>
        <w:r>
          <w:fldChar w:fldCharType="separate"/>
        </w:r>
        <w:r>
          <w:t>67</w:t>
        </w:r>
        <w:r>
          <w:fldChar w:fldCharType="end"/>
        </w:r>
      </w:hyperlink>
    </w:p>
    <w:p>
      <w:pPr>
        <w:pStyle w:val="TOC2"/>
        <w:tabs>
          <w:tab w:val="right" w:leader="dot" w:pos="8306"/>
        </w:tabs>
      </w:pPr>
      <w:hyperlink w:anchor="_Toc18652" w:history="1">
        <w:r>
          <w:rPr>
            <w:rFonts w:ascii="仿宋" w:eastAsia="仿宋" w:hAnsi="仿宋" w:cs="仿宋" w:hint="eastAsia"/>
            <w:lang w:eastAsia="zh-CN"/>
          </w:rPr>
          <w:t>(一)、带钢传输自动纠偏装置项目实施保障机制</w:t>
        </w:r>
        <w:r>
          <w:tab/>
        </w:r>
        <w:r>
          <w:fldChar w:fldCharType="begin"/>
        </w:r>
        <w:r>
          <w:instrText xml:space="preserve"> PAGEREF _Toc18652 \h </w:instrText>
        </w:r>
        <w:r>
          <w:fldChar w:fldCharType="separate"/>
        </w:r>
        <w:r>
          <w:t>67</w:t>
        </w:r>
        <w:r>
          <w:fldChar w:fldCharType="end"/>
        </w:r>
      </w:hyperlink>
    </w:p>
    <w:p>
      <w:pPr>
        <w:pStyle w:val="TOC2"/>
        <w:tabs>
          <w:tab w:val="right" w:leader="dot" w:pos="8306"/>
        </w:tabs>
      </w:pPr>
      <w:hyperlink w:anchor="_Toc14787" w:history="1">
        <w:r>
          <w:rPr>
            <w:rFonts w:ascii="仿宋" w:eastAsia="仿宋" w:hAnsi="仿宋" w:cs="仿宋" w:hint="eastAsia"/>
            <w:lang w:eastAsia="zh-CN"/>
          </w:rPr>
          <w:t>(二)、带钢传输自动纠偏装置项目法律合规要求</w:t>
        </w:r>
        <w:r>
          <w:tab/>
        </w:r>
        <w:r>
          <w:fldChar w:fldCharType="begin"/>
        </w:r>
        <w:r>
          <w:instrText xml:space="preserve"> PAGEREF _Toc14787 \h </w:instrText>
        </w:r>
        <w:r>
          <w:fldChar w:fldCharType="separate"/>
        </w:r>
        <w:r>
          <w:t>71</w:t>
        </w:r>
        <w:r>
          <w:fldChar w:fldCharType="end"/>
        </w:r>
      </w:hyperlink>
    </w:p>
    <w:p>
      <w:pPr>
        <w:pStyle w:val="TOC2"/>
        <w:tabs>
          <w:tab w:val="right" w:leader="dot" w:pos="8306"/>
        </w:tabs>
      </w:pPr>
      <w:hyperlink w:anchor="_Toc28613" w:history="1">
        <w:r>
          <w:rPr>
            <w:rFonts w:ascii="仿宋" w:eastAsia="仿宋" w:hAnsi="仿宋" w:cs="仿宋" w:hint="eastAsia"/>
            <w:lang w:eastAsia="zh-CN"/>
          </w:rPr>
          <w:t>(三)、带钢传输自动纠偏装置项目合同管理与法律事务</w:t>
        </w:r>
        <w:r>
          <w:tab/>
        </w:r>
        <w:r>
          <w:fldChar w:fldCharType="begin"/>
        </w:r>
        <w:r>
          <w:instrText xml:space="preserve"> PAGEREF _Toc28613 \h </w:instrText>
        </w:r>
        <w:r>
          <w:fldChar w:fldCharType="separate"/>
        </w:r>
        <w:r>
          <w:t>76</w:t>
        </w:r>
        <w:r>
          <w:fldChar w:fldCharType="end"/>
        </w:r>
      </w:hyperlink>
    </w:p>
    <w:p>
      <w:pPr>
        <w:pStyle w:val="TOC2"/>
        <w:tabs>
          <w:tab w:val="right" w:leader="dot" w:pos="8306"/>
        </w:tabs>
      </w:pPr>
      <w:hyperlink w:anchor="_Toc29067" w:history="1">
        <w:r>
          <w:rPr>
            <w:rFonts w:ascii="仿宋" w:eastAsia="仿宋" w:hAnsi="仿宋" w:cs="仿宋" w:hint="eastAsia"/>
            <w:lang w:eastAsia="zh-CN"/>
          </w:rPr>
          <w:t>(四)、带钢传输自动纠偏装置项目知识产权保护策略</w:t>
        </w:r>
        <w:r>
          <w:tab/>
        </w:r>
        <w:r>
          <w:fldChar w:fldCharType="begin"/>
        </w:r>
        <w:r>
          <w:instrText xml:space="preserve"> PAGEREF _Toc29067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79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8197"/>
      <w:r>
        <w:rPr>
          <w:rFonts w:ascii="仿宋" w:eastAsia="仿宋" w:hAnsi="仿宋" w:cs="仿宋" w:hint="eastAsia"/>
          <w:sz w:val="28"/>
          <w:lang w:eastAsia="zh-CN"/>
        </w:rPr>
        <w:t>一、带钢传输自动纠偏装置项目土建工程</w:t>
      </w:r>
      <w:bookmarkEnd w:id="2"/>
    </w:p>
    <w:p>
      <w:pPr>
        <w:pStyle w:val="Heading2"/>
        <w:rPr>
          <w:rFonts w:ascii="仿宋" w:eastAsia="仿宋" w:hAnsi="仿宋" w:cs="仿宋" w:hint="eastAsia"/>
          <w:lang w:eastAsia="zh-CN"/>
        </w:rPr>
      </w:pPr>
      <w:bookmarkStart w:id="3" w:name="_Toc13317"/>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在带钢传输自动纠偏装置项目的建筑工程设计中，我们将秉承一系列重要的设计原则，以确保带钢传输自动纠偏装置项目建筑在功能、美观、可持续性等方面达到最佳效果。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首要原则是确保建筑的功能性得到最大化的发挥。我们将充分理解带钢传输自动纠偏装置项目的实际需求，合理布局各个功能区域，保证建筑在满足业务需求的同时，提供高效的工作环境。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在建筑设计中，我们将综合考虑建设和运营成本。通过精细的经济效益分析，确保设计方案在高效利用资源的同时，对带钢传输自动纠偏装置项目的长期盈利能力有积极的贡献。</w:t>
      </w:r>
    </w:p>
    <w:p>
      <w:pPr>
        <w:pStyle w:val="Heading2"/>
        <w:ind w:firstLine="560" w:firstLineChars="200"/>
        <w:rPr>
          <w:rFonts w:ascii="仿宋" w:eastAsia="仿宋" w:hAnsi="仿宋" w:cs="仿宋" w:hint="eastAsia"/>
          <w:sz w:val="28"/>
          <w:lang w:eastAsia="zh-CN"/>
        </w:rPr>
      </w:pPr>
      <w:bookmarkStart w:id="4" w:name="_Toc24395"/>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带钢传输自动纠偏装置项目的土建工程设计中，我们将精准设定设计年限，结合带钢传输自动纠偏装置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带钢传输自动纠偏装置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4326"/>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带钢传输自动纠偏装置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带钢传输自动纠偏装置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带钢传输自动纠偏装置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1216"/>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本期工程带钢传输自动纠偏装置项目预计总建筑面积XXX平方米，其中：计容建筑面积XXX平方米，计划建筑工程投资XX万元，占带钢传输自动纠偏装置项目总投资的XX%。</w:t>
      </w:r>
    </w:p>
    <w:p>
      <w:pPr>
        <w:pStyle w:val="Heading1"/>
        <w:ind w:firstLine="560" w:firstLineChars="200"/>
        <w:rPr>
          <w:rFonts w:ascii="仿宋" w:eastAsia="仿宋" w:hAnsi="仿宋" w:cs="仿宋" w:hint="eastAsia"/>
          <w:sz w:val="28"/>
          <w:lang w:eastAsia="zh-CN"/>
        </w:rPr>
      </w:pPr>
      <w:bookmarkStart w:id="7" w:name="_Toc26205"/>
      <w:r>
        <w:rPr>
          <w:rFonts w:ascii="仿宋" w:eastAsia="仿宋" w:hAnsi="仿宋" w:cs="仿宋" w:hint="eastAsia"/>
          <w:sz w:val="28"/>
          <w:lang w:eastAsia="zh-CN"/>
        </w:rPr>
        <w:t>二、带钢传输自动纠偏装置项目可持续发展</w:t>
      </w:r>
      <w:bookmarkEnd w:id="7"/>
    </w:p>
    <w:p>
      <w:pPr>
        <w:pStyle w:val="Heading2"/>
        <w:rPr>
          <w:rFonts w:ascii="仿宋" w:eastAsia="仿宋" w:hAnsi="仿宋" w:cs="仿宋" w:hint="eastAsia"/>
          <w:lang w:eastAsia="zh-CN"/>
        </w:rPr>
      </w:pPr>
      <w:bookmarkStart w:id="8" w:name="_Toc17523"/>
      <w:r>
        <w:rPr>
          <w:rFonts w:ascii="仿宋" w:eastAsia="仿宋" w:hAnsi="仿宋" w:cs="仿宋" w:hint="eastAsia"/>
          <w:lang w:eastAsia="zh-CN"/>
        </w:rPr>
        <w:t>(一)、可持续战略与实践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带钢传输自动纠偏装置项目中，带钢传输自动纠偏装置项目团队着眼于未来，明确了可持续发展的战略方向。制定的具体可持续发展目标包括降低资源使用、采用环保技术、最大化社会效益等。这一步骤不仅有助于带钢传输自动纠偏装置项目在环保和社会责任方面达到最高标准，也为未来提供了明确的指引，确保带钢传输自动纠偏装置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可持续实践的融入带钢传输自动纠偏装置项目管理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带钢传输自动纠偏装置项目管理周期。从带钢传输自动纠偏装置项目规划开始，带钢传输自动纠偏装置项目团队就考虑了环境和社会的因素。在执行阶段，带钢传输自动纠偏装置项目团队积极推动绿色技术的应用，优化资源利用。此外，关注员工的社会责任，通过培训和沟通活动提高员工对可持续发展的认知，使他们能够在日常工作中践行可持续实践。这些举措不仅为带钢传输自动纠偏装置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9" w:name="_Toc12830"/>
      <w:r>
        <w:rPr>
          <w:rFonts w:ascii="仿宋" w:eastAsia="仿宋" w:hAnsi="仿宋" w:cs="仿宋" w:hint="eastAsia"/>
          <w:sz w:val="28"/>
          <w:lang w:eastAsia="zh-CN"/>
        </w:rPr>
        <w:t>(二)、环保与社会责任</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带钢传输自动纠偏装置项目的可持续发展理念，我们深信环保与社会责任是带钢传输自动纠偏装置项目成功的关键支柱。在带钢传输自动纠偏装置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带钢传输自动纠偏装置项目团队通过引入先进的环保技术、建立高效的废物处理系统以及推动能源节约措施，积极履行环保责任。定期的环保监测和评估确保带钢传输自动纠偏装置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带钢传输自动纠偏装置项目不仅致力于自身可持续发展，还注重对社会的回馈。通过支持社区带钢传输自动纠偏装置项目、参与慈善事业、提供培训机会等方式，带钢传输自动纠偏装置项目积极履行社会责任。与当地社区建立积极互动，关注员工的工作与生活平衡，以及员工的身心健康，是带钢传输自动纠偏装置项目在社会责任层面的关键举措。这样的实践不仅增强了带钢传输自动纠偏装置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0" w:name="_Toc24396"/>
      <w:r>
        <w:rPr>
          <w:rFonts w:ascii="仿宋" w:eastAsia="仿宋" w:hAnsi="仿宋" w:cs="仿宋" w:hint="eastAsia"/>
          <w:sz w:val="28"/>
          <w:lang w:eastAsia="zh-CN"/>
        </w:rPr>
        <w:t>三、市场分析、调研</w:t>
      </w:r>
      <w:bookmarkEnd w:id="10"/>
    </w:p>
    <w:p>
      <w:pPr>
        <w:pStyle w:val="Heading2"/>
        <w:rPr>
          <w:rFonts w:ascii="仿宋" w:eastAsia="仿宋" w:hAnsi="仿宋" w:cs="仿宋" w:hint="eastAsia"/>
          <w:lang w:eastAsia="zh-CN"/>
        </w:rPr>
      </w:pPr>
      <w:bookmarkStart w:id="11" w:name="_Toc2915"/>
      <w:r>
        <w:rPr>
          <w:rFonts w:ascii="仿宋" w:eastAsia="仿宋" w:hAnsi="仿宋" w:cs="仿宋" w:hint="eastAsia"/>
          <w:lang w:eastAsia="zh-CN"/>
        </w:rPr>
        <w:t>(一)、带钢传输自动纠偏装置行业分析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带钢传输自动纠偏装置行业一直以来都是市场的关注焦点。行业内的发展趋势、竞争态势以及潜在机会都对带钢传输自动纠偏装置项目的推进产生深远的影响。通过深入研究行业的整体概貌，我们将更好地理解行业的核心特征，为带钢传输自动纠偏装置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带钢传输自动纠偏装置行业，技术一直是推动创新和发展的关键因素。我们将对当前技术趋势进行详尽分析，包括但不限于人工智能、大数据应用、先进制造技术等。这有助于带钢传输自动纠偏装置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带钢传输自动纠偏装置项目成功的基础。我们将对主要竞争对手进行深入研究，包括其市场份额、产品特点、市场定位等。通过全面了解竞争对手的优势和劣势，带钢传输自动纠偏装置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2" w:name="_Toc27052"/>
      <w:r>
        <w:rPr>
          <w:rFonts w:ascii="仿宋" w:eastAsia="仿宋" w:hAnsi="仿宋" w:cs="仿宋" w:hint="eastAsia"/>
          <w:sz w:val="28"/>
          <w:lang w:eastAsia="zh-CN"/>
        </w:rPr>
        <w:t>(二)、带钢传输自动纠偏装置市场分析预测</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带钢传输自动纠偏装置市场未来的增长趋势。这包括市场的整体规模、各细分领域的发展趋势等。带钢传输自动纠偏装置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带钢传输自动纠偏装置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带钢传输自动纠偏装置项目实施过程中需要充分考虑的因素。我们将对市场风险进行全面评估，包括但不限于政策法规风险、市场竞争风险、技术变革风险等。通过对潜在风险的深入分析，带钢传输自动纠偏装置项目可以制定相应的风险缓解策略，降低不确定性对带钢传输自动纠偏装置项目的影响。</w:t>
      </w:r>
    </w:p>
    <w:p>
      <w:pPr>
        <w:pStyle w:val="Heading1"/>
        <w:ind w:firstLine="560" w:firstLineChars="200"/>
        <w:rPr>
          <w:rFonts w:ascii="仿宋" w:eastAsia="仿宋" w:hAnsi="仿宋" w:cs="仿宋" w:hint="eastAsia"/>
          <w:sz w:val="28"/>
          <w:lang w:eastAsia="zh-CN"/>
        </w:rPr>
      </w:pPr>
      <w:bookmarkStart w:id="13" w:name="_Toc28375"/>
      <w:r>
        <w:rPr>
          <w:rFonts w:ascii="仿宋" w:eastAsia="仿宋" w:hAnsi="仿宋" w:cs="仿宋" w:hint="eastAsia"/>
          <w:sz w:val="28"/>
          <w:lang w:eastAsia="zh-CN"/>
        </w:rPr>
        <w:t>四、工艺说明</w:t>
      </w:r>
      <w:bookmarkEnd w:id="13"/>
    </w:p>
    <w:p>
      <w:pPr>
        <w:pStyle w:val="Heading2"/>
        <w:rPr>
          <w:rFonts w:ascii="仿宋" w:eastAsia="仿宋" w:hAnsi="仿宋" w:cs="仿宋" w:hint="eastAsia"/>
          <w:lang w:eastAsia="zh-CN"/>
        </w:rPr>
      </w:pPr>
      <w:bookmarkStart w:id="14" w:name="_Toc26678"/>
      <w:r>
        <w:rPr>
          <w:rFonts w:ascii="仿宋" w:eastAsia="仿宋" w:hAnsi="仿宋" w:cs="仿宋" w:hint="eastAsia"/>
          <w:lang w:eastAsia="zh-CN"/>
        </w:rPr>
        <w:t>(一)、技术管理特点</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带钢传输自动纠偏装置项目的技术管理特点体现在其创新导向。通过引入最先进的技术趋势和解决方案，带钢传输自动纠偏装置项目致力于提升科技含量、提高质量和效率水平。这意味着我们将采用最新的工具和方法，确保带钢传输自动纠偏装置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带钢传输自动纠偏装置项目技术管理的显著特征。通过整合不同领域的技术资源，我们实现了跨学科的协同工作。这有助于优化技术架构，提高整体效能。此外，整合性策略还促进了不同技术团队之间的紧密沟通和高效合作，确保带钢传输自动纠偏装置项目各方面的技术都能得到协同发展。</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技术管理的第三个显著特点是持续优化。为了保持竞争力，我们将建立健全的技术监测体系，定期评估和更新带钢传输自动纠偏装置项目所采用的技术。通过不断优化技术方案，带钢传输自动纠偏装置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带钢传输自动纠偏装置项目团队将在带钢传输自动纠偏装置项目初期识别可能的技术风险，并采取相应的预防和应对措施。通过建立健全的风险评估机制，带钢传输自动纠偏装置项目能够在实施过程中及时发现并解决潜在的技术问题，保障带钢传输自动纠偏装置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带钢传输自动纠偏装置项目中，技术将成为带钢传输自动纠偏装置项目成功的有力支持。这一深度剖析揭示了技术管理在带钢传输自动纠偏装置项目实施中的关键作用，为带钢传输自动纠偏装置项目的技术基础奠定了坚实的基础。</w:t>
      </w:r>
    </w:p>
    <w:p>
      <w:pPr>
        <w:pStyle w:val="Heading2"/>
        <w:ind w:firstLine="560" w:firstLineChars="200"/>
        <w:rPr>
          <w:rFonts w:ascii="仿宋" w:eastAsia="仿宋" w:hAnsi="仿宋" w:cs="仿宋" w:hint="eastAsia"/>
          <w:sz w:val="28"/>
          <w:lang w:eastAsia="zh-CN"/>
        </w:rPr>
      </w:pPr>
      <w:bookmarkStart w:id="15" w:name="_Toc26281"/>
      <w:r>
        <w:rPr>
          <w:rFonts w:ascii="仿宋" w:eastAsia="仿宋" w:hAnsi="仿宋" w:cs="仿宋" w:hint="eastAsia"/>
          <w:sz w:val="28"/>
          <w:lang w:eastAsia="zh-CN"/>
        </w:rPr>
        <w:t>(二)、带钢传输自动纠偏装置项目工艺技术设计方案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带钢传输自动纠偏装置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带钢传输自动纠偏装置项目将严格按照相关行业规范要求进行组织。通过有效控制产品质量，带钢传输自动纠偏装置项目将致力于为顾客提供优质的带钢传输自动纠偏装置项目产品和良好的服务。这体现了带钢传输自动纠偏装置项目对于生产活动合规性和质量标准的高度重视，为带钢传输自动纠偏装置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带钢传输自动纠偏装置项目注重生态效益和清洁生产原则。带钢传输自动纠偏装置项目建设将紧密结合地方特色经济发展，与社会经济发展规划和区域环境保护规划方案相协调一致。通过与当地区域自然生态系统的结合，带钢传输自动纠偏装置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带钢传输自动纠偏装置项目产品具有多样化的客户需求和个性化的特点。因此，带钢传输自动纠偏装置项目产品规格品种多样，且单批生产数量较小。为满足这一特点，带钢传输自动纠偏装置项目承办单位将建设先进的柔性制造生产线。通过广泛应用柔性制造技术，带钢传输自动纠偏装置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带钢传输自动纠偏装置项目采用的技术具有较高的技术含量和自动化水平，处于国内先进水平。这一技术选用不仅体现了对生产效率、质量和环境友好性的高标准要求，同时为带钢传输自动纠偏装置项目的可持续发展奠定了坚实的基础。</w:t>
      </w:r>
    </w:p>
    <w:p>
      <w:pPr>
        <w:pStyle w:val="Heading2"/>
        <w:ind w:firstLine="560" w:firstLineChars="200"/>
        <w:rPr>
          <w:rFonts w:ascii="仿宋" w:eastAsia="仿宋" w:hAnsi="仿宋" w:cs="仿宋" w:hint="eastAsia"/>
          <w:sz w:val="28"/>
          <w:lang w:eastAsia="zh-CN"/>
        </w:rPr>
      </w:pPr>
      <w:bookmarkStart w:id="16" w:name="_Toc23563"/>
      <w:r>
        <w:rPr>
          <w:rFonts w:ascii="仿宋" w:eastAsia="仿宋" w:hAnsi="仿宋" w:cs="仿宋" w:hint="eastAsia"/>
          <w:sz w:val="28"/>
          <w:lang w:eastAsia="zh-CN"/>
        </w:rPr>
        <w:t>(三)、设备选型方案</w:t>
      </w:r>
      <w:bookmarkEnd w:id="16"/>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为确保带钢传输自动纠偏装置项目的高效生产和技术实施，我们制定了一套精心设计的设备选型方案，以满足带钢传输自动纠偏装置项目生产、质量和环保的要求。该方案的主要特点如下：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带钢传输自动纠偏装置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带钢传输自动纠偏装置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7" w:name="_Toc22625"/>
      <w:r>
        <w:rPr>
          <w:rFonts w:ascii="仿宋" w:eastAsia="仿宋" w:hAnsi="仿宋" w:cs="仿宋" w:hint="eastAsia"/>
          <w:sz w:val="28"/>
          <w:lang w:eastAsia="zh-CN"/>
        </w:rPr>
        <w:t>五、带钢传输自动纠偏装置项目危机管理</w:t>
      </w:r>
      <w:bookmarkEnd w:id="17"/>
    </w:p>
    <w:p>
      <w:pPr>
        <w:pStyle w:val="Heading2"/>
        <w:rPr>
          <w:rFonts w:ascii="仿宋" w:eastAsia="仿宋" w:hAnsi="仿宋" w:cs="仿宋" w:hint="eastAsia"/>
          <w:lang w:eastAsia="zh-CN"/>
        </w:rPr>
      </w:pPr>
      <w:bookmarkStart w:id="18" w:name="_Toc475"/>
      <w:r>
        <w:rPr>
          <w:rFonts w:ascii="仿宋" w:eastAsia="仿宋" w:hAnsi="仿宋" w:cs="仿宋" w:hint="eastAsia"/>
          <w:lang w:eastAsia="zh-CN"/>
        </w:rPr>
        <w:t>(一)、危机预警与识别</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带钢传输自动纠偏装置项目危机管理中，危机预警与识别是确保带钢传输自动纠偏装置项目稳健运行的核心步骤。通过建立全面的监测机制，带钢传输自动纠偏装置项目团队旨在及时发现和理解潜在的风险和危机因素，以便采取及时的预防和应对措施，确保带钢传输自动纠偏装置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带钢传输自动纠偏装置项目团队全面分析了整个带钢传输自动纠偏装置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带钢传输自动纠偏装置项目团队着重于明确定义带钢传输自动纠偏装置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带钢传输自动纠偏装置项目进展的持续监控，团队能够及时发现潜在问题并作出迅速反应。带钢传输自动纠偏装置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带钢传输自动纠偏装置项目得以更有序、可控地推进。</w:t>
      </w:r>
    </w:p>
    <w:p>
      <w:pPr>
        <w:pStyle w:val="Heading2"/>
        <w:ind w:firstLine="560" w:firstLineChars="200"/>
        <w:rPr>
          <w:rFonts w:ascii="仿宋" w:eastAsia="仿宋" w:hAnsi="仿宋" w:cs="仿宋" w:hint="eastAsia"/>
          <w:sz w:val="28"/>
          <w:lang w:eastAsia="zh-CN"/>
        </w:rPr>
      </w:pPr>
      <w:bookmarkStart w:id="19" w:name="_Toc20012"/>
      <w:r>
        <w:rPr>
          <w:rFonts w:ascii="仿宋" w:eastAsia="仿宋" w:hAnsi="仿宋" w:cs="仿宋" w:hint="eastAsia"/>
          <w:sz w:val="28"/>
          <w:lang w:eastAsia="zh-CN"/>
        </w:rPr>
        <w:t>(二)、危机应对与恢复</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在危机发生时，带钢传输自动纠偏装置项目团队立即行动，成立了应急小组。该小组的任务是迅速制定并实施紧急应对措施，以最小化潜在损失。以下是采取的主要措施：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暂停带钢传输自动纠偏装置项目进度：为遏制危机蔓延，带钢传输自动纠偏装置项目暂时停止进行，以便全面评估当前状况。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资源重新分配：重新评估带钢传输自动纠偏装置项目资源的分配，确保最大限度地减小损失。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实时沟通：与关键利益相关者建立实时沟通机制，向他们传递带钢传输自动纠偏装置项目危机的实际状况，保障带钢传输自动纠偏装置项目核心利益。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在紧急应对的同时，带钢传输自动纠偏装置项目团队强调了团队协作和有效沟通的重要性。以下是团队协作的关键举措：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信息共享机制：建立了信息共享平台，确保团队成员能够及时获取带钢传输自动纠偏装置项目危机的实时信息。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领导者沟通：带钢传输自动纠偏装置项目领导者通过定期会议和即时沟通工具，指导团队应对危机，保持团队稳定运行。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随着危机得到初步控制，带钢传输自动纠偏装置项目团队转向制定恢复计划，以确保带钢传输自动纠偏装置项目能够从中迅速恢复。主要恢复计划包括：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修复受损的进度计划：重新评估带钢传输自动纠偏装置项目进度，制定修复计划，确保带钢传输自动纠偏装置项目尽快回归正常进程。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重新调整资源分配：优化资源分配，确保带钢传输自动纠偏装置项目在有限资源下高效运转。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风险管理机制加强：对带钢传输自动纠偏装置项目风险进行全面评估，制定更强化的风险管理策略，以预防未来可能的危机。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20" w:name="_Toc25197"/>
      <w:r>
        <w:rPr>
          <w:rFonts w:ascii="仿宋" w:eastAsia="仿宋" w:hAnsi="仿宋" w:cs="仿宋" w:hint="eastAsia"/>
          <w:sz w:val="28"/>
          <w:lang w:eastAsia="zh-CN"/>
        </w:rPr>
        <w:t>六、带钢传输自动纠偏装置项目选址可行性分析</w:t>
      </w:r>
      <w:bookmarkEnd w:id="20"/>
    </w:p>
    <w:p>
      <w:pPr>
        <w:pStyle w:val="Heading2"/>
        <w:rPr>
          <w:rFonts w:ascii="仿宋" w:eastAsia="仿宋" w:hAnsi="仿宋" w:cs="仿宋" w:hint="eastAsia"/>
          <w:lang w:eastAsia="zh-CN"/>
        </w:rPr>
      </w:pPr>
      <w:bookmarkStart w:id="21" w:name="_Toc32698"/>
      <w:r>
        <w:rPr>
          <w:rFonts w:ascii="仿宋" w:eastAsia="仿宋" w:hAnsi="仿宋" w:cs="仿宋" w:hint="eastAsia"/>
          <w:lang w:eastAsia="zh-CN"/>
        </w:rPr>
        <w:t>(一)、带钢传输自动纠偏装置项目选址</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该带钢传输自动纠偏装置项目选址位于XX省XX市XX区XXX街道</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https://d.book118.com/047144115133006053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带钢传输自动纠偏装置项目计划设计方案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带钢传输自动纠偏装置项目计划设计方案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带钢传输自动纠偏装置项目计划设计方案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带钢传输自动纠偏装置项目计划设计方案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带钢传输自动纠偏装置项目计划设计方案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带钢传输自动纠偏装置项目计划设计方案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带钢传输自动纠偏装置项目计划设计方案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带钢传输自动纠偏装置项目计划设计方案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带钢传输自动纠偏装置项目计划设计方案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带钢传输自动纠偏装置项目计划设计方案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带钢传输自动纠偏装置项目计划设计方案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带钢传输自动纠偏装置项目计划设计方案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带钢传输自动纠偏装置项目计划设计方案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带钢传输自动纠偏装置项目计划设计方案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带钢传输自动纠偏装置项目计划设计方案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带钢传输自动纠偏装置项目计划设计方案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带钢传输自动纠偏装置项目计划设计方案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4F1E0B"/>
    <w:rsid w:val="484F1E0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47144115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2024-03-02T17:53:00Z</dcterms:created>
  <dcterms:modified xsi:type="dcterms:W3CDTF">2024-03-02T17:53:37Z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86A784FFC3884EDB982E5C2495477AEF_11</vt:lpwstr>
  </property>
  <property fmtid="{D5CDD505-2E9C-101B-9397-08002B2CF9AE}" pid="3" name="KSOProductBuildVer">
    <vt:lpwstr>2052-12.1.0.16388</vt:lpwstr>
  </property>
</Properties>
</file>