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84449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784449">
      <w:pPr>
        <w:widowControl/>
        <w:jc w:val="left"/>
        <w:rPr>
          <w:rFonts w:ascii="仿宋" w:eastAsia="仿宋" w:hAnsi="仿宋"/>
          <w:b/>
          <w:sz w:val="40"/>
        </w:rPr>
      </w:pPr>
    </w:p>
    <w:p w:rsidR="00784449">
      <w:pPr>
        <w:widowControl/>
        <w:jc w:val="left"/>
        <w:rPr>
          <w:rFonts w:ascii="仿宋" w:eastAsia="仿宋" w:hAnsi="仿宋"/>
          <w:b/>
          <w:sz w:val="40"/>
        </w:rPr>
      </w:pPr>
    </w:p>
    <w:p w:rsidR="00784449" w:rsidRPr="00784449" w:rsidP="00784449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84449">
        <w:rPr>
          <w:rFonts w:ascii="宋体" w:eastAsia="宋体" w:hAnsi="宋体"/>
          <w:b/>
          <w:sz w:val="60"/>
        </w:rPr>
        <w:t>OLED产业</w:t>
      </w:r>
      <w:r w:rsidRPr="00784449">
        <w:rPr>
          <w:rFonts w:ascii="宋体" w:eastAsia="宋体" w:hAnsi="宋体"/>
          <w:b/>
          <w:sz w:val="60"/>
        </w:rPr>
        <w:t>项目可行性分析报告</w:t>
      </w:r>
    </w:p>
    <w:p w:rsidR="00784449" w:rsidP="0078444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84449">
        <w:rPr>
          <w:rFonts w:ascii="仿宋" w:eastAsia="仿宋" w:hAnsi="仿宋" w:hint="eastAsia"/>
          <w:b/>
          <w:sz w:val="40"/>
        </w:rPr>
        <w:t>目录</w:t>
      </w:r>
    </w:p>
    <w:p w:rsidR="0078444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_Toc152963984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444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_Toc152963985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_Toc152963986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_Toc152963987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_Toc152963988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_Toc152963989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_Toc152963990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8444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二、原辅材料供应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_Toc152963991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OLED</w:t>
      </w:r>
      <w:r>
        <w:rPr>
          <w:rFonts w:hint="eastAsia"/>
          <w:noProof/>
        </w:rPr>
        <w:t>产业项目建设期原辅材料供应情况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_Toc152963992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OLED</w:t>
      </w:r>
      <w:r>
        <w:rPr>
          <w:rFonts w:hint="eastAsia"/>
          <w:noProof/>
        </w:rPr>
        <w:t>产业项目运营期原辅材料供应及质量管理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_Toc152963993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8444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</w:t>
      </w:r>
      <w:r>
        <w:rPr>
          <w:noProof/>
        </w:rPr>
        <w:t>OLED</w:t>
      </w:r>
      <w:r>
        <w:rPr>
          <w:rFonts w:hint="eastAsia"/>
          <w:noProof/>
        </w:rPr>
        <w:t>产业项目概论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_Toc152963994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OLED</w:t>
      </w:r>
      <w:r>
        <w:rPr>
          <w:rFonts w:hint="eastAsia"/>
          <w:noProof/>
        </w:rPr>
        <w:t>产业项目承办单位基本情况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_Toc152963995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OLED</w:t>
      </w:r>
      <w:r>
        <w:rPr>
          <w:rFonts w:hint="eastAsia"/>
          <w:noProof/>
        </w:rPr>
        <w:t>产业项目概况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_Toc152963996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OLED</w:t>
      </w:r>
      <w:r>
        <w:rPr>
          <w:rFonts w:hint="eastAsia"/>
          <w:noProof/>
        </w:rPr>
        <w:t>产业项目评价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_Toc152963997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_Toc152963998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8444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_Toc152963999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8444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OLED</w:t>
      </w:r>
      <w:r>
        <w:rPr>
          <w:rFonts w:hint="eastAsia"/>
          <w:noProof/>
        </w:rPr>
        <w:t>产业项目选址说明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OLED</w:t>
      </w:r>
      <w:r>
        <w:rPr>
          <w:rFonts w:hint="eastAsia"/>
          <w:noProof/>
        </w:rPr>
        <w:t>产业项目选址原则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OLED</w:t>
      </w:r>
      <w:r>
        <w:rPr>
          <w:rFonts w:hint="eastAsia"/>
          <w:noProof/>
        </w:rPr>
        <w:t>产业项目选址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_Toc152964010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8444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六、社会责任与可持续发展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、企业社会责任理念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、社会责任</w:t>
      </w:r>
      <w:r>
        <w:rPr>
          <w:noProof/>
        </w:rPr>
        <w:t>OLED</w:t>
      </w:r>
      <w:r>
        <w:rPr>
          <w:rFonts w:hint="eastAsia"/>
          <w:noProof/>
        </w:rPr>
        <w:t>产业项目与计划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、可持续发展战略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、节能减排与环保措施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、社会公益与慈善活动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8444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七、劳动安全生产分析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、主要防范措施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8444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OLED</w:t>
      </w:r>
      <w:r>
        <w:rPr>
          <w:rFonts w:hint="eastAsia"/>
          <w:noProof/>
        </w:rPr>
        <w:t>产业项目风险分析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OLED</w:t>
      </w:r>
      <w:r>
        <w:rPr>
          <w:rFonts w:hint="eastAsia"/>
          <w:noProof/>
        </w:rPr>
        <w:t>产业项目风险对策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8444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九、财务管理与资金运作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、财务战略规划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、资金需求与筹措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、成本与费用管理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、投资决策与财务风险防范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8444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_Toc152964034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_Toc152964035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8444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十一、招聘与人才发展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_Toc152964036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、人才需求分析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_Toc152964037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、招聘计划与流程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_Toc152964039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、绩效考核与激励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_Toc152964040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、人才流动与留存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8444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</w:t>
      </w:r>
      <w:r>
        <w:rPr>
          <w:noProof/>
        </w:rPr>
        <w:t>OLED</w:t>
      </w:r>
      <w:r>
        <w:rPr>
          <w:rFonts w:hint="eastAsia"/>
          <w:noProof/>
        </w:rPr>
        <w:t>产业项目管理与团队协作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_Toc152964042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OLED</w:t>
      </w:r>
      <w:r>
        <w:rPr>
          <w:rFonts w:hint="eastAsia"/>
          <w:noProof/>
        </w:rPr>
        <w:t>产业项目管理方法论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_Toc152964043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OLED</w:t>
      </w:r>
      <w:r>
        <w:rPr>
          <w:rFonts w:hint="eastAsia"/>
          <w:noProof/>
        </w:rPr>
        <w:t>产业项目计划与进度管理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_Toc152964044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、团队组建与角色分工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_Toc152964045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_Toc152964046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OLED</w:t>
      </w:r>
      <w:r>
        <w:rPr>
          <w:rFonts w:hint="eastAsia"/>
          <w:noProof/>
        </w:rPr>
        <w:t>产业项目风险管理与应对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_Toc152964047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8444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_Toc152964048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_Toc152964049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_Toc152964050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_Toc152964051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_Toc152964052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、供应链协同与信息共享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_Toc152964053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8444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_Toc152964054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_Toc152964055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_Toc152964056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_Toc152964057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_Toc152964058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84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_Toc152964059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84449" w:rsidP="00784449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784449" w:rsidP="00784449">
      <w:pPr>
        <w:pStyle w:val="Heading1"/>
        <w:jc w:val="center"/>
        <w:rPr>
          <w:rFonts w:hint="eastAsia"/>
        </w:rPr>
      </w:pPr>
      <w:bookmarkStart w:id="1" w:name="_Toc152963984"/>
      <w:r w:rsidRPr="00784449">
        <w:rPr>
          <w:rFonts w:hint="eastAsia"/>
        </w:rPr>
        <w:t>前言</w:t>
      </w:r>
      <w:bookmarkEnd w:id="1"/>
    </w:p>
    <w:p w:rsid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本</w:t>
      </w:r>
      <w:r w:rsidRPr="00784449">
        <w:rPr>
          <w:rFonts w:ascii="仿宋" w:eastAsia="仿宋" w:hAnsi="仿宋" w:hint="eastAsia"/>
          <w:sz w:val="28"/>
        </w:rPr>
        <w:t>项目投资分析及可行性报告</w:t>
      </w:r>
      <w:r w:rsidRPr="00784449">
        <w:rPr>
          <w:rFonts w:ascii="仿宋" w:eastAsia="仿宋" w:hAnsi="仿宋" w:hint="eastAsia"/>
          <w:sz w:val="28"/>
        </w:rPr>
        <w:t>是为了规范OLED产业项目的实施步骤和计划而编写的。通过详细描述OLED产业项目的背景和目标，分析项目的可行性和可行方案，并设计实施计划和评估方法，本方案旨在为项目相关人员提供一个清晰的指导和参考。请注意，本方案不可做为商业用途，只用作学习交流。</w:t>
      </w:r>
    </w:p>
    <w:p w:rsidR="00784449" w:rsidP="00784449">
      <w:pPr>
        <w:pStyle w:val="Heading1"/>
        <w:rPr>
          <w:rFonts w:hint="eastAsia"/>
        </w:rPr>
      </w:pPr>
      <w:bookmarkStart w:id="2" w:name="_Toc152963985"/>
      <w:r w:rsidRPr="00784449">
        <w:rPr>
          <w:rFonts w:hint="eastAsia"/>
        </w:rPr>
        <w:t>一、制度建设与员工手册</w:t>
      </w:r>
      <w:bookmarkEnd w:id="2"/>
    </w:p>
    <w:p w:rsidR="00784449" w:rsidP="00784449">
      <w:pPr>
        <w:pStyle w:val="Heading2"/>
        <w:rPr>
          <w:rFonts w:hint="eastAsia"/>
        </w:rPr>
      </w:pPr>
      <w:bookmarkStart w:id="3" w:name="_Toc152963986"/>
      <w:r w:rsidRPr="00784449">
        <w:rPr>
          <w:rFonts w:hint="eastAsia"/>
        </w:rPr>
        <w:t>(</w:t>
      </w:r>
      <w:r w:rsidRPr="00784449">
        <w:rPr>
          <w:rFonts w:hint="eastAsia"/>
        </w:rPr>
        <w:t>一</w:t>
      </w:r>
      <w:r w:rsidRPr="00784449">
        <w:rPr>
          <w:rFonts w:hint="eastAsia"/>
        </w:rPr>
        <w:t>)</w:t>
      </w:r>
      <w:r w:rsidRPr="00784449">
        <w:rPr>
          <w:rFonts w:hint="eastAsia"/>
        </w:rPr>
        <w:t>、公司制度体系规划</w:t>
      </w:r>
      <w:bookmarkEnd w:id="3"/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体运作效果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 w:rsidR="00784449" w:rsidP="00784449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784449">
        <w:rPr>
          <w:rFonts w:ascii="仿宋" w:eastAsia="仿宋" w:hAnsi="仿宋" w:hint="eastAsia"/>
          <w:sz w:val="28"/>
        </w:rPr>
        <w:t>最后，风险管理是保障企业长期发展的关键。制定全面的风险管理策略，包括风险的识别、评估和应对方法，确保公司在面对不确定</w:t>
      </w:r>
    </w:p>
    <w:p w:rsid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性时能够做出明智的决策。这些方面的有机结合构建了公司健康的制度体系，为企业在竞争激烈的市场中保持灵活性和适应性提供了坚实的基础。在实际规划中，需要根据公司的具体情况进行差异化的调整和优化。</w:t>
      </w:r>
    </w:p>
    <w:p w:rsidR="00784449" w:rsidP="00784449">
      <w:pPr>
        <w:pStyle w:val="Heading2"/>
      </w:pPr>
      <w:bookmarkStart w:id="4" w:name="_Toc152963987"/>
      <w:r w:rsidRPr="00784449">
        <w:t>(</w:t>
      </w:r>
      <w:r w:rsidRPr="00784449">
        <w:t>二</w:t>
      </w:r>
      <w:r w:rsidRPr="00784449">
        <w:t>)</w:t>
      </w:r>
      <w:r w:rsidRPr="00784449">
        <w:t>、员工手册编制与更新</w:t>
      </w:r>
      <w:bookmarkEnd w:id="4"/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员工手册编制：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员工手册是企业管理的重要组成部分，其编制应当注重细节和全面性，以确保员工对企业文化和管理规定有清晰的认识。下面是员工手册编制的具体步骤：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1. 企业概况介绍： 在员工手册中应当包括企业的发展历程、组织结构、核心价值观等信息，帮助员工更好地理解企业的使命和愿景。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2. 员工权益和职责明确： 在手册中明确员工的权益，包括但不限于薪资福利、工时制度、休假政策、培训机会等，同时阐述员工在企业中的基本职责和期望。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3. 薪酬福利说明： 提供详细的薪资结构、绩效考核标准、奖惩机制等内容，使员工清晰了解薪酬体系和激励政策。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4. 工时制度和休假政策规定： 清晰规定工作时间、加班制度、以及各类休假的申请和使用流程，确保员工工作生活平衡。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5. 公司文化阐释： 强调企业的文化理念、核心价值观，通过实际案例或故事形式生动展示，帮助员工更好地融入企业文化。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784449">
        <w:rPr>
          <w:rFonts w:ascii="仿宋" w:eastAsia="仿宋" w:hAnsi="仿宋" w:hint="eastAsia"/>
          <w:sz w:val="28"/>
        </w:rPr>
        <w:t>员工手册更新：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员工手册是动态的文件，需要随着法规的变化、企业发展的需要和员工反馈的情况进行及时更新。下面是员工手册更新的一些建议：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1. 法规跟踪： 建立专业团队负责跟踪国家和地方的法规变化，确保员工手册的内容符合最新的法规要求。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2. 员工反馈机制： 设立员工反馈通道，定期收集员工对手册的建议和意见，以便及时调整和更新相关内容。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3. 内外部审查： 定期邀请内外部专业人员对员工手册进行审查，确保其中的规定与企业实际运作一致。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4. 多媒体形式运用： 利用图文并茂、多媒体的方式，使员工手册更生动直观，提高员工对内容的理解和记忆。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5. 定期培训： 针对员工手册的更新内容，组织相关培训，确保员工了解新的规定和政策，降低信息误解的风险。</w:t>
      </w:r>
    </w:p>
    <w:p w:rsid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通过以上措施，企业可以更好地维护员工手册的实用性和适应性，使其成为企业管理的有效工具。</w:t>
      </w:r>
    </w:p>
    <w:p w:rsidR="00784449" w:rsidP="00784449">
      <w:pPr>
        <w:pStyle w:val="Heading2"/>
      </w:pPr>
      <w:bookmarkStart w:id="5" w:name="_Toc152963988"/>
      <w:r w:rsidRPr="00784449">
        <w:t>(</w:t>
      </w:r>
      <w:r w:rsidRPr="00784449">
        <w:t>三</w:t>
      </w:r>
      <w:r w:rsidRPr="00784449">
        <w:t>)</w:t>
      </w:r>
      <w:r w:rsidRPr="00784449">
        <w:t>、制度宣导与培训</w:t>
      </w:r>
      <w:bookmarkEnd w:id="5"/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1. 制度宣导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1.1 目标设定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本公司坚持通过制度宣导加强员工对企业规章制度的理解和遵循。目标是确保员工充分了解公司的各项制度，并在实际工作中正确应用，从而提高公司整体管理水平。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84449">
        <w:rPr>
          <w:rFonts w:ascii="仿宋" w:eastAsia="仿宋" w:hAnsi="仿宋" w:hint="eastAsia"/>
          <w:sz w:val="28"/>
        </w:rPr>
        <w:t>1.2 宣导途径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宣导途径包括但不限于公司内部邮件通知、内部社交平台发布、公司内刊宣传，以及定期例会强调。通过多途径宣导，公司可以确保信息覆盖全员，提高制度知晓率。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1.3 实例说明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为了更生动地解释制度的重要性，宣导过程中将使用实际案例。通过分享公司成功应用制度的经验和相关案例，使员工更容易理解制度的实际应用场景。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/>
          <w:sz w:val="28"/>
        </w:rPr>
        <w:t xml:space="preserve">1.4 </w:t>
      </w:r>
      <w:r w:rsidRPr="00784449">
        <w:rPr>
          <w:rFonts w:ascii="仿宋" w:eastAsia="仿宋" w:hAnsi="仿宋" w:hint="eastAsia"/>
          <w:sz w:val="28"/>
        </w:rPr>
        <w:t>制度手册分发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为了让员工更好地理解和记忆制度内容，公司将准备清晰简明的制度手册，并通过内部渠道进行全员分发。手册内容将包含易懂的语言、生动的案例，以提高员工的学习兴趣。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2. 制度培训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2.1 需求评估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在进行制度培训前，将通过员工调查、小组讨论等方式，充分了解员工对制度的认知和存在的疑问。这有助于制定有针对性的培训计划。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2.2 计划制定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制定全面、有层次的培训计划，明确培训的内容、形式、时间和地点。确保培训计划覆盖所有关键点，确保培训的全面性。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2.3 培训方式选择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84449">
        <w:rPr>
          <w:rFonts w:ascii="仿宋" w:eastAsia="仿宋" w:hAnsi="仿宋" w:hint="eastAsia"/>
          <w:sz w:val="28"/>
        </w:rPr>
        <w:t>根据员工的特点和制度内容的复杂程度，选择内部员工培训、专业外部培训或在线学习平台等多种培训方式，以确保培训的全面性和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有效性。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2.4 材料准备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为培训准备相关材料，包括PPT、案例分析、讲义等。材料要生动有趣，能够引发员工的兴趣，提高培训效果。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2.5 互动开展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在培训中注重互动，通过讨论、小组活动等方式，激发员工的学习兴趣，促进信息的传递和消化。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2.6 测验与反馈</w:t>
      </w:r>
    </w:p>
    <w:p w:rsid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培训结束后进行小测验，检验员工的学习效果。同时，收集员工的反馈，了解培训的不足之处，为日后的改进提供依据。</w:t>
      </w:r>
    </w:p>
    <w:p w:rsidR="00784449" w:rsidP="00784449">
      <w:pPr>
        <w:pStyle w:val="Heading2"/>
      </w:pPr>
      <w:bookmarkStart w:id="6" w:name="_Toc152963989"/>
      <w:r w:rsidRPr="00784449">
        <w:t>(</w:t>
      </w:r>
      <w:r w:rsidRPr="00784449">
        <w:t>四</w:t>
      </w:r>
      <w:r w:rsidRPr="00784449">
        <w:t>)</w:t>
      </w:r>
      <w:r w:rsidRPr="00784449">
        <w:t>、制度执行与监督</w:t>
      </w:r>
      <w:bookmarkEnd w:id="6"/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1. 制度执行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1.1 落实责任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确保每位员工了解其岗位上的相关制度，并明确制度执行的责任人。明确责任有助于保持制度的实施效果。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1.2 制度执行考核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建立制度执行的考核机制，通过定期的内部审核和检查，检验制度的执行情况。对执行不到位的情况进行及时纠正。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1.3 奖惩机制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784449">
        <w:rPr>
          <w:rFonts w:ascii="仿宋" w:eastAsia="仿宋" w:hAnsi="仿宋" w:hint="eastAsia"/>
          <w:sz w:val="28"/>
        </w:rPr>
        <w:t>建立奖惩机制，对执行良好的员工给予表扬和奖励，对于违反制度的行为要有明确的处罚措施。奖惩机制有助于激发员工的积极性，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保持制度的有效性。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1.4 制度执行监控系统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引入信息化手段，建立制度执行的监控系统。通过系统记录制度执行的各个环节，及时发现和解决执行中的问题。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2. 制度监督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2.1 内部监督机制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设立专门的内部监察组织，对公司内部的各个岗位进行监督。通过巡查、检查、抽查等方式，确保制度得到有效执行。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2.2 外部监督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引入外部专业机构，对公司的制度执行情况进行独立评估。外部监督有助于提高公司对自身问题的认识，促进制度执行的进一步完善。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2.3 员工反馈机制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建立员工制度反馈机制，鼓励员工对制度的执行提出建议和意见。通过及时了解员工的反馈，有助于及时调整和改进制度。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2.4 制度监督培训</w:t>
      </w:r>
    </w:p>
    <w:p w:rsid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定期对公司内部的监察人员进行培训，提高他们的监察水平，确保监察工作的专业性和有效性。</w:t>
      </w:r>
    </w:p>
    <w:p w:rsidR="00784449" w:rsidP="00784449">
      <w:pPr>
        <w:pStyle w:val="Heading2"/>
      </w:pPr>
      <w:bookmarkStart w:id="7" w:name="_Toc152963990"/>
      <w:r w:rsidRPr="00784449">
        <w:t>(</w:t>
      </w:r>
      <w:r w:rsidRPr="00784449">
        <w:t>五</w:t>
      </w:r>
      <w:r w:rsidRPr="00784449">
        <w:t>)</w:t>
      </w:r>
      <w:r w:rsidRPr="00784449">
        <w:t>、制度评估与改进</w:t>
      </w:r>
      <w:bookmarkEnd w:id="7"/>
    </w:p>
    <w:p w:rsidR="00784449" w:rsidRPr="00784449" w:rsidP="00784449">
      <w:pPr>
        <w:ind w:firstLine="560" w:firstLineChars="200"/>
        <w:rPr>
          <w:rFonts w:ascii="仿宋" w:eastAsia="仿宋" w:hAnsi="仿宋"/>
          <w:sz w:val="28"/>
        </w:rPr>
      </w:pP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制度执行与监督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784449">
        <w:rPr>
          <w:rFonts w:ascii="仿宋" w:eastAsia="仿宋" w:hAnsi="仿宋" w:hint="eastAsia"/>
          <w:sz w:val="28"/>
        </w:rPr>
        <w:t>在公司的管理体系中，制度执行与监督是确保企业规范运作和实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现长期可持续发展的关键环节。下面是公司在制度执行与监督方面的关键措施：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制度执行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责任明晰化： 明确每位员工在各自岗位上的相关制度，并确保每个人都了解并能够正确执行相应的制度。通过明晰责任，提高员工对制度执行的责任感。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考核机制： 建立制度执行的考核机制，对各个层级的员工进行定期的内部审核和检查，以确保制度的全面执行。定期的考核有助于发现问题并及时纠正。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奖惩机制： 制定奖惩机制，对于制度执行良好的员工给予表扬和奖励，对于违反制度的行为要有明确的处罚措施。奖惩机制有助于激发员工的积极性。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监控系统： 引入信息化手段，建立制度执行的监控系统。通过实时记录和分析制度执行情况，及时发现和解决问题，提高制度的执行效果。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制度监督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内部监督机制： 设立专门的内部监察组织，对公司内部的各个岗位进行监督。通过巡查、检查、抽查等方式，确保制度得到有效执行。</w:t>
      </w:r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  <w:r w:rsidRPr="00784449">
        <w:rPr>
          <w:rFonts w:ascii="仿宋" w:eastAsia="仿宋" w:hAnsi="仿宋" w:hint="eastAsia"/>
          <w:sz w:val="28"/>
        </w:rPr>
        <w:t>外部监督： 引入外部专业机构，对公司的制度执行情况进行独立评估。外部监督有助于提高公司对自身问题的认识，促进制度执行的进一步完善。</w:t>
      </w:r>
      <w:r w:rsidRPr="00784449">
        <w:rPr>
          <w:rFonts w:ascii="仿宋" w:eastAsia="仿宋" w:hAnsi="仿宋" w:hint="eastAsia"/>
          <w:sz w:val="28"/>
        </w:rPr>
        <w:br/>
      </w:r>
      <w:r w:rsidRPr="00784449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https://d.book118.com/047150041161006030</w:t>
        </w:r>
      </w:hyperlink>
    </w:p>
    <w:p w:rsidR="00784449" w:rsidRPr="00784449" w:rsidP="00784449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449"/>
    <w:rsid w:val="004A062C"/>
    <w:rsid w:val="007844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7844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78444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784449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78444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784449"/>
  </w:style>
  <w:style w:type="paragraph" w:styleId="TOC2">
    <w:name w:val="toc 2"/>
    <w:basedOn w:val="Normal"/>
    <w:next w:val="Normal"/>
    <w:autoRedefine/>
    <w:uiPriority w:val="39"/>
    <w:unhideWhenUsed/>
    <w:rsid w:val="0078444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4715004116100603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5078</Words>
  <Characters>28948</Characters>
  <Application>Microsoft Office Word</Application>
  <DocSecurity>0</DocSecurity>
  <Lines>241</Lines>
  <Paragraphs>67</Paragraphs>
  <ScaleCrop>false</ScaleCrop>
  <Company/>
  <LinksUpToDate>false</LinksUpToDate>
  <CharactersWithSpaces>33959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2023-12-08T13:38:00Z</dcterms:created>
  <dcterms:modified xsi:type="dcterms:W3CDTF">2023-12-08T13:39:00Z</dcterms:modified>
</cp:coreProperties>
</file>