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pStyle w:val="BodyText"/>
        <w:spacing w:before="480" w:line="231" w:lineRule="auto"/>
        <w:ind w:left="597" w:right="3694" w:firstLine="10"/>
        <w:outlineLvl w:val="0"/>
        <w:rPr>
          <w:rFonts w:ascii="Microsoft YaHei" w:eastAsia="Microsoft YaHei" w:hAnsi="Microsoft YaHei" w:cs="Microsoft YaHei"/>
          <w:sz w:val="112"/>
          <w:szCs w:val="112"/>
        </w:rPr>
      </w:pPr>
      <w:r>
        <w:rPr>
          <w:b/>
          <w:bCs/>
          <w:color w:val="FFFFFF"/>
          <w:sz w:val="112"/>
          <w:szCs w:val="112"/>
        </w:rPr>
        <w:t>Crypto</w:t>
      </w:r>
      <w:r>
        <w:rPr>
          <w:b/>
          <w:bCs/>
          <w:color w:val="FFFFFF"/>
          <w:spacing w:val="79"/>
          <w:sz w:val="112"/>
          <w:szCs w:val="11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79"/>
          <w:sz w:val="112"/>
          <w:szCs w:val="112"/>
        </w:rPr>
        <w:t>交易所</w:t>
      </w: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112"/>
          <w:szCs w:val="11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7"/>
          <w:sz w:val="112"/>
          <w:szCs w:val="112"/>
        </w:rPr>
        <w:t>产品报告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before="213" w:line="193" w:lineRule="auto"/>
        <w:ind w:left="564"/>
        <w:rPr>
          <w:sz w:val="74"/>
          <w:szCs w:val="74"/>
        </w:rPr>
      </w:pPr>
      <w:r>
        <w:rPr>
          <w:b/>
          <w:bCs/>
          <w:color w:val="FFFFFF"/>
          <w:spacing w:val="78"/>
          <w:sz w:val="74"/>
          <w:szCs w:val="74"/>
        </w:rPr>
        <w:t>2024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before="57" w:line="200" w:lineRule="auto"/>
        <w:ind w:left="567"/>
        <w:rPr>
          <w:sz w:val="20"/>
          <w:szCs w:val="20"/>
        </w:rPr>
        <w:sectPr>
          <w:headerReference w:type="default" r:id="rId4"/>
          <w:pgSz w:w="11900" w:h="16820"/>
          <w:pgMar w:top="400" w:right="0" w:bottom="0" w:left="0" w:header="0" w:footer="0" w:gutter="0"/>
          <w:cols w:num="1" w:space="708" w:equalWidth="0">
            <w:col w:w="11900" w:space="0"/>
          </w:cols>
        </w:sectPr>
      </w:pPr>
      <w:r>
        <w:rPr>
          <w:color w:val="FFFFFF"/>
          <w:spacing w:val="12"/>
          <w:sz w:val="20"/>
          <w:szCs w:val="20"/>
          <w14:textFill>
            <w14:solidFill>
              <w14:srgbClr w14:val="FFFFFF">
                <w14:alpha w14:val="29803"/>
              </w14:srgbClr>
            </w14:solidFill>
          </w14:textFill>
        </w:rPr>
        <w:t>TokenInsight Research</w:t>
      </w:r>
    </w:p>
    <w:p>
      <w:pPr>
        <w:pStyle w:val="BodyText"/>
        <w:spacing w:before="61" w:line="263" w:lineRule="exact"/>
        <w:ind w:left="585"/>
        <w:rPr>
          <w:sz w:val="20"/>
          <w:szCs w:val="20"/>
        </w:rPr>
      </w:pPr>
      <w:hyperlink r:id="rId5" w:history="1">
        <w:r>
          <w:rPr>
            <w:color w:val="FFFFFF"/>
            <w:spacing w:val="14"/>
            <w:position w:val="3"/>
            <w:sz w:val="20"/>
            <w:szCs w:val="20"/>
            <w14:textFill>
              <w14:solidFill>
                <w14:srgbClr w14:val="FFFFFF">
                  <w14:alpha w14:val="29803"/>
                </w14:srgbClr>
              </w14:solidFill>
            </w14:textFill>
          </w:rPr>
          <w:t>research@tokeninsight.com</w:t>
        </w:r>
      </w:hyperlink>
    </w:p>
    <w:p>
      <w:pPr>
        <w:spacing w:before="112"/>
      </w:pPr>
    </w:p>
    <w:p>
      <w:pPr>
        <w:sectPr>
          <w:headerReference w:type="default" r:id="rId6"/>
          <w:type w:val="nextPage"/>
          <w:pgSz w:w="11900" w:h="16820"/>
          <w:pgMar w:top="400" w:right="0" w:bottom="0" w:left="0" w:header="0" w:footer="0" w:gutter="0"/>
          <w:pgNumType w:start="2"/>
          <w:cols w:num="1" w:space="708" w:equalWidth="0">
            <w:col w:w="11900" w:space="0"/>
          </w:cols>
          <w:titlePg w:val="0"/>
        </w:sectPr>
      </w:pPr>
    </w:p>
    <w:p>
      <w:pPr>
        <w:pStyle w:val="BodyText"/>
        <w:spacing w:line="2192" w:lineRule="exact"/>
        <w:ind w:firstLine="607"/>
      </w:pPr>
      <w:r>
        <w:rPr>
          <w:position w:val="-43"/>
        </w:rPr>
        <w:pict>
          <v:group id="_x0000_i1025" style="width:98.05pt;height:109.65pt;mso-position-horizontal-relative:char;mso-position-vertical-relative:line" coordorigin="0,0" coordsize="1961,2193" filled="f" stroked="f">
            <v:rect id="_x0000_s1026" style="width:1961;height:2193;position:absolute" filled="t" fillcolor="white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40;height:2026;left:60;position:absolute;top:89" filled="f" stroked="f">
              <o:lock v:ext="edit" aspectratio="f"/>
              <v:textbox inset="0,0,0,0">
                <w:txbxContent>
                  <w:p>
                    <w:pPr>
                      <w:spacing w:before="20" w:line="1793" w:lineRule="exact"/>
                      <w:ind w:firstLine="20"/>
                    </w:pPr>
                    <w:r>
                      <w:rPr>
                        <w:position w:val="-35"/>
                      </w:rPr>
                      <w:drawing>
                        <wp:inline distT="0" distB="0" distL="0" distR="0">
                          <wp:extent cx="1143000" cy="1138770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43000" cy="113877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01" w:lineRule="auto"/>
                      <w:ind w:left="106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5"/>
                        <w:sz w:val="20"/>
                        <w:szCs w:val="20"/>
                      </w:rPr>
                      <w:t>TokenInsight APP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97" w:lineRule="auto"/>
      </w:pPr>
    </w:p>
    <w:p>
      <w:pPr>
        <w:pStyle w:val="BodyText"/>
        <w:spacing w:before="61" w:line="210" w:lineRule="auto"/>
        <w:ind w:left="567"/>
      </w:pPr>
      <w:hyperlink r:id="rId8" w:history="1">
        <w:r>
          <w:rPr>
            <w:b/>
            <w:bCs/>
            <w:color w:val="FFFFFF"/>
            <w:spacing w:val="13"/>
            <w14:textFill>
              <w14:solidFill>
                <w14:srgbClr w14:val="FFFFFF">
                  <w14:alpha w14:val="29803"/>
                </w14:srgbClr>
              </w14:solidFill>
            </w14:textFill>
          </w:rPr>
          <w:t>TokenInsight.com</w:t>
        </w:r>
      </w:hyperlink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" w:line="540" w:lineRule="exact"/>
        <w:ind w:left="3178"/>
      </w:pPr>
      <w:r>
        <w:rPr>
          <w:position w:val="-11"/>
        </w:rPr>
        <w:drawing>
          <wp:inline distT="0" distB="0" distL="0" distR="0">
            <wp:extent cx="1801200" cy="3429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1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4" w:line="322" w:lineRule="exact"/>
        <w:rPr>
          <w:sz w:val="24"/>
          <w:szCs w:val="24"/>
        </w:rPr>
      </w:pPr>
      <w:r>
        <w:rPr>
          <w:b/>
          <w:bCs/>
          <w:color w:val="FFFFFF"/>
          <w:spacing w:val="18"/>
          <w:position w:val="3"/>
          <w:sz w:val="24"/>
          <w:szCs w:val="24"/>
        </w:rPr>
        <w:t>Find,</w:t>
      </w:r>
      <w:r>
        <w:rPr>
          <w:b/>
          <w:bCs/>
          <w:color w:val="FFFFFF"/>
          <w:spacing w:val="30"/>
          <w:position w:val="3"/>
          <w:sz w:val="24"/>
          <w:szCs w:val="24"/>
        </w:rPr>
        <w:t xml:space="preserve"> </w:t>
      </w:r>
      <w:r>
        <w:rPr>
          <w:b/>
          <w:bCs/>
          <w:color w:val="FFFFFF"/>
          <w:spacing w:val="18"/>
          <w:position w:val="3"/>
          <w:sz w:val="24"/>
          <w:szCs w:val="24"/>
        </w:rPr>
        <w:t>Create,</w:t>
      </w:r>
      <w:r>
        <w:rPr>
          <w:b/>
          <w:bCs/>
          <w:color w:val="FFFFFF"/>
          <w:spacing w:val="29"/>
          <w:w w:val="101"/>
          <w:position w:val="3"/>
          <w:sz w:val="24"/>
          <w:szCs w:val="24"/>
        </w:rPr>
        <w:t xml:space="preserve"> </w:t>
      </w:r>
      <w:r>
        <w:rPr>
          <w:b/>
          <w:bCs/>
          <w:color w:val="FFFFFF"/>
          <w:spacing w:val="18"/>
          <w:position w:val="3"/>
          <w:sz w:val="24"/>
          <w:szCs w:val="24"/>
        </w:rPr>
        <w:t>and Spread Val</w:t>
      </w:r>
      <w:r>
        <w:rPr>
          <w:b/>
          <w:bCs/>
          <w:color w:val="FFFFFF"/>
          <w:spacing w:val="17"/>
          <w:position w:val="3"/>
          <w:sz w:val="24"/>
          <w:szCs w:val="24"/>
        </w:rPr>
        <w:t>ue</w:t>
      </w:r>
      <w:r>
        <w:rPr>
          <w:b/>
          <w:bCs/>
          <w:color w:val="FFFFFF"/>
          <w:spacing w:val="33"/>
          <w:position w:val="3"/>
          <w:sz w:val="24"/>
          <w:szCs w:val="24"/>
        </w:rPr>
        <w:t xml:space="preserve"> </w:t>
      </w:r>
      <w:r>
        <w:rPr>
          <w:b/>
          <w:bCs/>
          <w:color w:val="FFFFFF"/>
          <w:spacing w:val="17"/>
          <w:position w:val="3"/>
          <w:sz w:val="24"/>
          <w:szCs w:val="24"/>
        </w:rPr>
        <w:t>in</w:t>
      </w:r>
      <w:r>
        <w:rPr>
          <w:b/>
          <w:bCs/>
          <w:color w:val="FFFFFF"/>
          <w:spacing w:val="40"/>
          <w:position w:val="3"/>
          <w:sz w:val="24"/>
          <w:szCs w:val="24"/>
        </w:rPr>
        <w:t xml:space="preserve"> </w:t>
      </w:r>
      <w:r>
        <w:rPr>
          <w:b/>
          <w:bCs/>
          <w:color w:val="FFFFFF"/>
          <w:spacing w:val="17"/>
          <w:position w:val="3"/>
          <w:sz w:val="24"/>
          <w:szCs w:val="24"/>
        </w:rPr>
        <w:t>Blockchain.</w:t>
      </w:r>
    </w:p>
    <w:p>
      <w:pPr>
        <w:spacing w:line="322" w:lineRule="exact"/>
        <w:rPr>
          <w:sz w:val="24"/>
          <w:szCs w:val="24"/>
        </w:rPr>
        <w:sectPr>
          <w:headerReference w:type="default" r:id="rId10"/>
          <w:type w:val="continuous"/>
          <w:pgSz w:w="11900" w:h="16820"/>
          <w:pgMar w:top="400" w:right="0" w:bottom="0" w:left="0" w:header="0" w:footer="0" w:gutter="0"/>
          <w:pgNumType w:start="3"/>
          <w:cols w:num="2" w:space="708" w:equalWidth="0">
            <w:col w:w="5422" w:space="100"/>
            <w:col w:w="6379" w:space="0"/>
          </w:cols>
        </w:sectPr>
      </w:pPr>
    </w:p>
    <w:p>
      <w:pPr>
        <w:pStyle w:val="BodyText"/>
        <w:spacing w:line="300" w:lineRule="auto"/>
      </w:pPr>
      <w:r>
        <mc:AlternateContent>
          <mc:Choice Requires="wps">
            <w:drawing>
              <wp:anchor distT="0" distB="0" distL="0" distR="0" simplePos="0" relativeHeight="251675648" behindDoc="1" locked="0" layoutInCell="0" allowOverlap="1">
                <wp:simplePos x="0" y="0"/>
                <wp:positionH relativeFrom="page">
                  <wp:posOffset>2238109</wp:posOffset>
                </wp:positionH>
                <wp:positionV relativeFrom="page">
                  <wp:posOffset>445165</wp:posOffset>
                </wp:positionV>
                <wp:extent cx="12700" cy="172720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238109" y="445165"/>
                          <a:ext cx="12700" cy="172720"/>
                        </a:xfrm>
                        <a:prstGeom prst="rect">
                          <a:avLst/>
                        </a:prstGeom>
                        <a:solidFill>
                          <a:srgbClr val="4421A5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28" style="width:1pt;height:13.6pt;margin-top:35.05pt;margin-left:176.23pt;mso-position-horizontal-relative:page;mso-position-vertical-relative:page;mso-wrap-distance-bottom:0;mso-wrap-distance-left:0;mso-wrap-distance-right:0;mso-wrap-distance-top:0;position:absolute;v-text-anchor:top;z-index:-251641856" o:allowincell="f" fillcolor="#4421a5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2107053</wp:posOffset>
                </wp:positionH>
                <wp:positionV relativeFrom="page">
                  <wp:posOffset>10659</wp:posOffset>
                </wp:positionV>
                <wp:extent cx="12700" cy="10795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07053" y="10659"/>
                          <a:ext cx="12700" cy="1079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31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29" style="width:1pt;height:0.85pt;margin-top:0.84pt;margin-left:165.91pt;mso-position-horizontal-relative:page;mso-position-vertical-relative:page;mso-wrap-distance-bottom:0;mso-wrap-distance-left:0;mso-wrap-distance-right:0;mso-wrap-distance-top:0;position:absolute;v-text-anchor:top;z-index:-251654144" o:allowincell="f" fillcolor="#000000" stroked="f">
                <v:fill opacity="282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7553985</wp:posOffset>
                </wp:positionH>
                <wp:positionV relativeFrom="page">
                  <wp:posOffset>2513558</wp:posOffset>
                </wp:positionV>
                <wp:extent cx="2540" cy="9525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553985" y="2513558"/>
                          <a:ext cx="2540" cy="95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31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30" style="width:0.2pt;height:0.75pt;margin-top:197.92pt;margin-left:594.8pt;mso-position-horizontal-relative:page;mso-position-vertical-relative:page;mso-wrap-distance-bottom:0;mso-wrap-distance-left:0;mso-wrap-distance-right:0;mso-wrap-distance-top:0;position:absolute;v-text-anchor:top;z-index:-251658240" o:allowincell="f" fillcolor="#000000" stroked="f">
                <v:fill opacity="282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3520820</wp:posOffset>
                </wp:positionH>
                <wp:positionV relativeFrom="page">
                  <wp:posOffset>10671911</wp:posOffset>
                </wp:positionV>
                <wp:extent cx="9525" cy="8889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520820" y="10671911"/>
                          <a:ext cx="9525" cy="8889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31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31" style="width:0.75pt;height:0.7pt;margin-top:840.31pt;margin-left:277.23pt;mso-position-horizontal-relative:page;mso-position-vertical-relative:page;mso-wrap-distance-bottom:0;mso-wrap-distance-left:0;mso-wrap-distance-right:0;mso-wrap-distance-top:0;position:absolute;v-text-anchor:top;z-index:-251656192" o:allowincell="f" fillcolor="#000000" stroked="f">
                <v:fill opacity="2827f"/>
              </v:rect>
            </w:pict>
          </mc:Fallback>
        </mc:AlternateConten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409169</wp:posOffset>
            </wp:positionH>
            <wp:positionV relativeFrom="page">
              <wp:posOffset>363303</wp:posOffset>
            </wp:positionV>
            <wp:extent cx="311040" cy="31103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040" cy="31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773038</wp:posOffset>
            </wp:positionH>
            <wp:positionV relativeFrom="page">
              <wp:posOffset>442462</wp:posOffset>
            </wp:positionV>
            <wp:extent cx="1364131" cy="17624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64131" cy="176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1874236</wp:posOffset>
            </wp:positionH>
            <wp:positionV relativeFrom="page">
              <wp:posOffset>1862377</wp:posOffset>
            </wp:positionV>
            <wp:extent cx="290366" cy="24883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0366" cy="248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2245182</wp:posOffset>
            </wp:positionH>
            <wp:positionV relativeFrom="page">
              <wp:posOffset>1912932</wp:posOffset>
            </wp:positionV>
            <wp:extent cx="12092" cy="12258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92" cy="12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0" allowOverlap="1">
            <wp:simplePos x="0" y="0"/>
            <wp:positionH relativeFrom="page">
              <wp:posOffset>1342242</wp:posOffset>
            </wp:positionH>
            <wp:positionV relativeFrom="page">
              <wp:posOffset>2365707</wp:posOffset>
            </wp:positionV>
            <wp:extent cx="306674" cy="241461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6674" cy="241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1761758</wp:posOffset>
            </wp:positionH>
            <wp:positionV relativeFrom="page">
              <wp:posOffset>2414705</wp:posOffset>
            </wp:positionV>
            <wp:extent cx="11917" cy="11583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917" cy="11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7545133</wp:posOffset>
            </wp:positionH>
            <wp:positionV relativeFrom="page">
              <wp:posOffset>4635612</wp:posOffset>
            </wp:positionV>
            <wp:extent cx="11366" cy="12587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66" cy="1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7124108</wp:posOffset>
            </wp:positionH>
            <wp:positionV relativeFrom="page">
              <wp:posOffset>4602890</wp:posOffset>
            </wp:positionV>
            <wp:extent cx="383661" cy="25919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3661" cy="25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7210508</wp:posOffset>
            </wp:positionH>
            <wp:positionV relativeFrom="page">
              <wp:posOffset>4775690</wp:posOffset>
            </wp:positionV>
            <wp:extent cx="345599" cy="2592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5599" cy="2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5079940</wp:posOffset>
            </wp:positionH>
            <wp:positionV relativeFrom="page">
              <wp:posOffset>5190706</wp:posOffset>
            </wp:positionV>
            <wp:extent cx="12343" cy="12342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43" cy="12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1658743</wp:posOffset>
            </wp:positionH>
            <wp:positionV relativeFrom="page">
              <wp:posOffset>6168482</wp:posOffset>
            </wp:positionV>
            <wp:extent cx="277151" cy="22944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7151" cy="229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2018448</wp:posOffset>
            </wp:positionH>
            <wp:positionV relativeFrom="page">
              <wp:posOffset>6228798</wp:posOffset>
            </wp:positionV>
            <wp:extent cx="12517" cy="11417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17" cy="11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1736065</wp:posOffset>
            </wp:positionH>
            <wp:positionV relativeFrom="page">
              <wp:posOffset>6495800</wp:posOffset>
            </wp:positionV>
            <wp:extent cx="12092" cy="1144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92" cy="1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1458935</wp:posOffset>
            </wp:positionH>
            <wp:positionV relativeFrom="page">
              <wp:posOffset>6788590</wp:posOffset>
            </wp:positionV>
            <wp:extent cx="12241" cy="11417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241" cy="11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7543999</wp:posOffset>
            </wp:positionH>
            <wp:positionV relativeFrom="page">
              <wp:posOffset>6929415</wp:posOffset>
            </wp:positionV>
            <wp:extent cx="12500" cy="12567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00" cy="12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1252641</wp:posOffset>
            </wp:positionH>
            <wp:positionV relativeFrom="page">
              <wp:posOffset>6995985</wp:posOffset>
            </wp:positionV>
            <wp:extent cx="11917" cy="12356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917" cy="12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833125</wp:posOffset>
            </wp:positionH>
            <wp:positionV relativeFrom="page">
              <wp:posOffset>6947759</wp:posOffset>
            </wp:positionV>
            <wp:extent cx="306674" cy="24146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6674" cy="24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839558</wp:posOffset>
            </wp:positionH>
            <wp:positionV relativeFrom="page">
              <wp:posOffset>7693045</wp:posOffset>
            </wp:positionV>
            <wp:extent cx="12328" cy="12612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28" cy="12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7" w:line="197" w:lineRule="auto"/>
        <w:ind w:left="3741"/>
        <w:rPr>
          <w:sz w:val="20"/>
          <w:szCs w:val="20"/>
        </w:rPr>
      </w:pPr>
      <w:r>
        <w:rPr>
          <w:b/>
          <w:bCs/>
          <w:color w:val="5739B4"/>
          <w:spacing w:val="1"/>
          <w:sz w:val="20"/>
          <w:szCs w:val="20"/>
        </w:rPr>
        <w:t>RESEARCH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37" w:line="163" w:lineRule="auto"/>
        <w:ind w:left="3891"/>
        <w:rPr>
          <w:rFonts w:ascii="Microsoft YaHei" w:eastAsia="Microsoft YaHei" w:hAnsi="Microsoft YaHei" w:cs="Microsoft YaHei"/>
          <w:sz w:val="32"/>
          <w:szCs w:val="32"/>
        </w:rPr>
      </w:pPr>
      <w:r>
        <w:pict>
          <v:shape id="_x0000_s1032" type="#_x0000_t202" style="width:58.55pt;height:38.95pt;margin-top:-5.37pt;margin-left:33.95pt;position:absolute;z-index:251689984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60"/>
                      <w:szCs w:val="6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421A5"/>
                      <w:spacing w:val="-42"/>
                      <w:sz w:val="60"/>
                      <w:szCs w:val="60"/>
                    </w:rPr>
                    <w:t>目</w:t>
                  </w:r>
                  <w:r>
                    <w:rPr>
                      <w:rFonts w:ascii="Microsoft YaHei" w:eastAsia="Microsoft YaHei" w:hAnsi="Microsoft YaHei" w:cs="Microsoft YaHei"/>
                      <w:color w:val="4421A5"/>
                      <w:spacing w:val="-28"/>
                      <w:sz w:val="60"/>
                      <w:szCs w:val="60"/>
                    </w:rPr>
                    <w:t>录</w:t>
                  </w:r>
                </w:p>
              </w:txbxContent>
            </v:textbox>
          </v:shape>
        </w:pict>
      </w:r>
      <w:r>
        <w:pict>
          <v:shape id="_x0000_s1033" type="#_x0000_t202" style="width:10.3pt;height:16.9pt;margin-top:7.93pt;margin-left:549.43pt;position:absolute;z-index:2516992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3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-6"/>
          <w:sz w:val="32"/>
          <w:szCs w:val="32"/>
        </w:rPr>
        <w:t>榜单</w:t>
      </w:r>
    </w:p>
    <w:p>
      <w:pPr>
        <w:spacing w:before="39" w:line="356" w:lineRule="exact"/>
        <w:ind w:left="3413"/>
      </w:pPr>
      <w:r>
        <w:rPr>
          <w:position w:val="-7"/>
        </w:rPr>
        <w:drawing>
          <wp:inline distT="0" distB="0" distL="0" distR="0">
            <wp:extent cx="277152" cy="226121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7152" cy="226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05" w:lineRule="auto"/>
        <w:ind w:left="3892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5739B4"/>
          <w:spacing w:val="-3"/>
          <w:sz w:val="32"/>
          <w:szCs w:val="32"/>
        </w:rPr>
        <w:t>产品综合</w:t>
      </w:r>
    </w:p>
    <w:p>
      <w:pPr>
        <w:spacing w:before="148" w:line="20" w:lineRule="exact"/>
        <w:ind w:left="3099"/>
      </w:pPr>
      <w:r>
        <w:drawing>
          <wp:inline distT="0" distB="0" distL="0" distR="0">
            <wp:extent cx="12241" cy="12233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241" cy="12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1" w:line="17" w:lineRule="exact"/>
        <w:ind w:left="2917"/>
      </w:pPr>
      <w:r>
        <w:drawing>
          <wp:inline distT="0" distB="0" distL="0" distR="0">
            <wp:extent cx="12474" cy="1106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74" cy="1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" w:line="208" w:lineRule="auto"/>
        <w:ind w:left="4269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34" type="#_x0000_t202" style="width:10.3pt;height:16.75pt;margin-top:-0.24pt;margin-left:549.43pt;position:absolute;z-index:2517012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4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11"/>
          <w:sz w:val="28"/>
          <w:szCs w:val="28"/>
        </w:rPr>
        <w:t>产品丰富度</w:t>
      </w:r>
    </w:p>
    <w:p>
      <w:pPr>
        <w:spacing w:before="348" w:line="208" w:lineRule="auto"/>
        <w:ind w:left="4270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35" type="#_x0000_t202" style="width:10.15pt;height:16.7pt;margin-top:17.01pt;margin-left:549.59pt;position:absolute;z-index:2517032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9"/>
          <w:sz w:val="28"/>
          <w:szCs w:val="28"/>
        </w:rPr>
        <w:t>理财产品</w:t>
      </w:r>
    </w:p>
    <w:p>
      <w:pPr>
        <w:pStyle w:val="BodyText"/>
        <w:spacing w:before="344" w:line="219" w:lineRule="auto"/>
        <w:ind w:left="4270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36" type="#_x0000_t202" style="width:10.05pt;height:16.75pt;margin-top:16.88pt;margin-left:549.69pt;position:absolute;z-index:2517043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right="2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7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13"/>
          <w:sz w:val="28"/>
          <w:szCs w:val="28"/>
        </w:rPr>
        <w:t>钱包</w:t>
      </w:r>
      <w:r>
        <w:rPr>
          <w:color w:val="5739B4"/>
          <w:spacing w:val="13"/>
          <w:sz w:val="28"/>
          <w:szCs w:val="28"/>
        </w:rPr>
        <w:t>&amp;</w:t>
      </w:r>
      <w:r>
        <w:rPr>
          <w:rFonts w:ascii="Microsoft YaHei" w:eastAsia="Microsoft YaHei" w:hAnsi="Microsoft YaHei" w:cs="Microsoft YaHei"/>
          <w:color w:val="5739B4"/>
          <w:spacing w:val="13"/>
          <w:sz w:val="28"/>
          <w:szCs w:val="28"/>
        </w:rPr>
        <w:t>启动板</w:t>
      </w:r>
    </w:p>
    <w:p>
      <w:pPr>
        <w:spacing w:before="293" w:line="208" w:lineRule="auto"/>
        <w:ind w:left="3896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5739B4"/>
          <w:spacing w:val="-4"/>
          <w:sz w:val="32"/>
          <w:szCs w:val="32"/>
        </w:rPr>
        <w:t>交易综合</w:t>
      </w:r>
    </w:p>
    <w:p>
      <w:pPr>
        <w:spacing w:before="318" w:line="208" w:lineRule="auto"/>
        <w:ind w:left="4273"/>
        <w:rPr>
          <w:sz w:val="28"/>
          <w:szCs w:val="28"/>
        </w:rPr>
      </w:pPr>
      <w:r>
        <w:pict>
          <v:shape id="_x0000_s1037" type="#_x0000_t202" style="width:10.05pt;height:16.9pt;margin-top:15.39pt;margin-left:549.69pt;position:absolute;z-index:2517002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4" w:lineRule="auto"/>
                    <w:ind w:right="2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8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11"/>
          <w:sz w:val="28"/>
          <w:szCs w:val="28"/>
        </w:rPr>
        <w:t>基础交易产品</w:t>
      </w:r>
      <w:r>
        <w:rPr>
          <w:rFonts w:ascii="Microsoft YaHei" w:eastAsia="Microsoft YaHei" w:hAnsi="Microsoft YaHei" w:cs="Microsoft YaHei"/>
          <w:color w:val="5739B4"/>
          <w:spacing w:val="22"/>
          <w:sz w:val="28"/>
          <w:szCs w:val="28"/>
        </w:rPr>
        <w:t xml:space="preserve"> </w:t>
      </w:r>
      <w:r>
        <w:rPr>
          <w:position w:val="11"/>
          <w:sz w:val="28"/>
          <w:szCs w:val="28"/>
        </w:rPr>
        <w:drawing>
          <wp:inline distT="0" distB="0" distL="0" distR="0">
            <wp:extent cx="11583" cy="1192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583" cy="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7" w:line="201" w:lineRule="auto"/>
        <w:ind w:left="4271"/>
        <w:rPr>
          <w:sz w:val="28"/>
          <w:szCs w:val="28"/>
        </w:rPr>
      </w:pPr>
      <w:r>
        <w:pict>
          <v:shape id="_x0000_s1038" type="#_x0000_t202" style="width:10.15pt;height:16.75pt;margin-top:16.8pt;margin-left:549.59pt;position:absolute;z-index:2517022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z w:val="32"/>
                      <w:szCs w:val="32"/>
                    </w:rPr>
                    <w:t>9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2"/>
          <w:sz w:val="28"/>
          <w:szCs w:val="28"/>
        </w:rPr>
        <w:t>订单</w:t>
      </w:r>
      <w:r>
        <w:rPr>
          <w:rFonts w:ascii="Microsoft YaHei" w:eastAsia="Microsoft YaHei" w:hAnsi="Microsoft YaHei" w:cs="Microsoft YaHei"/>
          <w:color w:val="5739B4"/>
          <w:spacing w:val="16"/>
          <w:sz w:val="28"/>
          <w:szCs w:val="28"/>
        </w:rPr>
        <w:t xml:space="preserve">     </w:t>
      </w:r>
      <w:r>
        <w:rPr>
          <w:position w:val="-39"/>
          <w:sz w:val="28"/>
          <w:szCs w:val="28"/>
        </w:rPr>
        <w:drawing>
          <wp:inline distT="0" distB="0" distL="0" distR="0">
            <wp:extent cx="12328" cy="12556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28" cy="12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9" w:line="163" w:lineRule="auto"/>
        <w:ind w:left="4274"/>
        <w:rPr>
          <w:sz w:val="28"/>
          <w:szCs w:val="2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2542056</wp:posOffset>
            </wp:positionH>
            <wp:positionV relativeFrom="paragraph">
              <wp:posOffset>-44422</wp:posOffset>
            </wp:positionV>
            <wp:extent cx="383662" cy="259199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3662" cy="25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type="#_x0000_t202" style="width:25.45pt;height:20.5pt;margin-top:4.41pt;margin-left:540.31pt;position:absolute;z-index:251696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1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pacing w:val="-4"/>
                      <w:sz w:val="32"/>
                      <w:szCs w:val="32"/>
                    </w:rPr>
                    <w:t>10</w:t>
                  </w:r>
                  <w:r>
                    <w:rPr>
                      <w:color w:val="4421A5"/>
                      <w:spacing w:val="11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-13"/>
                      <w:sz w:val="32"/>
                      <w:szCs w:val="32"/>
                    </w:rPr>
                    <w:drawing>
                      <wp:inline distT="0" distB="0" distL="0" distR="0">
                        <wp:extent cx="12328" cy="12662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328" cy="126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2628456</wp:posOffset>
            </wp:positionH>
            <wp:positionV relativeFrom="paragraph">
              <wp:posOffset>128377</wp:posOffset>
            </wp:positionV>
            <wp:extent cx="345598" cy="25920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5598" cy="2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739B4"/>
          <w:spacing w:val="9"/>
          <w:sz w:val="28"/>
          <w:szCs w:val="28"/>
        </w:rPr>
        <w:t>高级交易产品</w:t>
      </w:r>
      <w:r>
        <w:rPr>
          <w:rFonts w:ascii="Microsoft YaHei" w:eastAsia="Microsoft YaHei" w:hAnsi="Microsoft YaHei" w:cs="Microsoft YaHei"/>
          <w:color w:val="5739B4"/>
          <w:spacing w:val="30"/>
          <w:sz w:val="28"/>
          <w:szCs w:val="28"/>
        </w:rPr>
        <w:t xml:space="preserve"> </w:t>
      </w:r>
      <w:r>
        <w:rPr>
          <w:color w:val="5739B4"/>
          <w:spacing w:val="9"/>
          <w:sz w:val="28"/>
          <w:szCs w:val="28"/>
        </w:rPr>
        <w:t>—</w:t>
      </w:r>
      <w:r>
        <w:rPr>
          <w:color w:val="5739B4"/>
          <w:spacing w:val="47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5739B4"/>
          <w:spacing w:val="9"/>
          <w:sz w:val="28"/>
          <w:szCs w:val="28"/>
        </w:rPr>
        <w:t>策略机器人</w:t>
      </w:r>
      <w:r>
        <w:rPr>
          <w:rFonts w:ascii="Microsoft YaHei" w:eastAsia="Microsoft YaHei" w:hAnsi="Microsoft YaHei" w:cs="Microsoft YaHei"/>
          <w:color w:val="5739B4"/>
          <w:spacing w:val="-66"/>
          <w:sz w:val="28"/>
          <w:szCs w:val="28"/>
        </w:rPr>
        <w:t xml:space="preserve"> </w:t>
      </w:r>
      <w:r>
        <w:rPr>
          <w:position w:val="15"/>
          <w:sz w:val="28"/>
          <w:szCs w:val="28"/>
        </w:rPr>
        <w:drawing>
          <wp:inline distT="0" distB="0" distL="0" distR="0">
            <wp:extent cx="12443" cy="11312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43" cy="1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3" w:lineRule="auto"/>
      </w:pPr>
    </w:p>
    <w:p>
      <w:pPr>
        <w:pStyle w:val="BodyText"/>
        <w:spacing w:before="121" w:line="208" w:lineRule="auto"/>
        <w:ind w:left="4274"/>
        <w:rPr>
          <w:rFonts w:ascii="Microsoft YaHei" w:eastAsia="Microsoft YaHei" w:hAnsi="Microsoft YaHei" w:cs="Microsoft YaHei"/>
          <w:sz w:val="28"/>
          <w:szCs w:val="28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1945502</wp:posOffset>
            </wp:positionH>
            <wp:positionV relativeFrom="paragraph">
              <wp:posOffset>-126032</wp:posOffset>
            </wp:positionV>
            <wp:extent cx="1581840" cy="611982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81840" cy="611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type="#_x0000_t202" style="width:19.45pt;height:16.75pt;margin-top:5.71pt;margin-left:540.31pt;position:absolute;z-index:2516981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pacing w:val="-2"/>
                      <w:sz w:val="32"/>
                      <w:szCs w:val="32"/>
                    </w:rPr>
                    <w:t>11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9"/>
          <w:sz w:val="28"/>
          <w:szCs w:val="28"/>
        </w:rPr>
        <w:t>高级交易产品</w:t>
      </w:r>
      <w:r>
        <w:rPr>
          <w:rFonts w:ascii="Microsoft YaHei" w:eastAsia="Microsoft YaHei" w:hAnsi="Microsoft YaHei" w:cs="Microsoft YaHei"/>
          <w:color w:val="5739B4"/>
          <w:spacing w:val="34"/>
          <w:w w:val="101"/>
          <w:sz w:val="28"/>
          <w:szCs w:val="28"/>
        </w:rPr>
        <w:t xml:space="preserve"> </w:t>
      </w:r>
      <w:r>
        <w:rPr>
          <w:color w:val="5739B4"/>
          <w:spacing w:val="9"/>
          <w:sz w:val="28"/>
          <w:szCs w:val="28"/>
        </w:rPr>
        <w:t>—</w:t>
      </w:r>
      <w:r>
        <w:rPr>
          <w:color w:val="5739B4"/>
          <w:spacing w:val="4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5739B4"/>
          <w:spacing w:val="9"/>
          <w:sz w:val="28"/>
          <w:szCs w:val="28"/>
        </w:rPr>
        <w:t>跟单交易</w:t>
      </w:r>
    </w:p>
    <w:p>
      <w:pPr>
        <w:spacing w:before="314" w:line="191" w:lineRule="auto"/>
        <w:ind w:left="3893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5739B4"/>
          <w:spacing w:val="-4"/>
          <w:sz w:val="32"/>
          <w:szCs w:val="32"/>
        </w:rPr>
        <w:t>用户体验</w:t>
      </w:r>
    </w:p>
    <w:p>
      <w:pPr>
        <w:spacing w:line="375" w:lineRule="exact"/>
        <w:ind w:left="2149"/>
      </w:pPr>
      <w:r>
        <w:rPr>
          <w:position w:val="-8"/>
        </w:rPr>
        <w:drawing>
          <wp:inline distT="0" distB="0" distL="0" distR="0">
            <wp:extent cx="290367" cy="238208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0367" cy="23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57" w:lineRule="auto"/>
        <w:ind w:left="4273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41" type="#_x0000_t202" style="width:19.45pt;height:16.95pt;margin-top:-1.35pt;margin-left:540.31pt;position:absolute;z-index:2516971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color w:val="4421A5"/>
                      <w:spacing w:val="-2"/>
                      <w:sz w:val="32"/>
                      <w:szCs w:val="32"/>
                    </w:rPr>
                    <w:t>12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739B4"/>
          <w:spacing w:val="10"/>
          <w:sz w:val="28"/>
          <w:szCs w:val="28"/>
        </w:rPr>
        <w:t>交易所官网主界面</w:t>
      </w:r>
    </w:p>
    <w:p>
      <w:pPr>
        <w:spacing w:line="18" w:lineRule="exact"/>
        <w:ind w:left="2116"/>
      </w:pPr>
      <w:r>
        <w:drawing>
          <wp:inline distT="0" distB="0" distL="0" distR="0">
            <wp:extent cx="11583" cy="1192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583" cy="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2"/>
        <w:ind w:left="10826"/>
        <w:rPr>
          <w:sz w:val="32"/>
          <w:szCs w:val="32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6869550</wp:posOffset>
            </wp:positionH>
            <wp:positionV relativeFrom="paragraph">
              <wp:posOffset>-480</wp:posOffset>
            </wp:positionV>
            <wp:extent cx="383660" cy="259199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3660" cy="25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2" type="#_x0000_t202" style="width:29.65pt;height:24pt;margin-top:19.62pt;margin-left:212.47pt;position:absolute;z-index:251695104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-4"/>
                      <w:sz w:val="28"/>
                      <w:szCs w:val="28"/>
                    </w:rPr>
                    <w:t>⼊⾦</w:t>
                  </w:r>
                </w:p>
              </w:txbxContent>
            </v:textbox>
          </v:shape>
        </w:pict>
      </w:r>
      <w:r>
        <w:rPr>
          <w:color w:val="4421A5"/>
          <w:spacing w:val="-4"/>
          <w:sz w:val="32"/>
          <w:szCs w:val="32"/>
        </w:rPr>
        <w:t>13</w:t>
      </w:r>
      <w:r>
        <w:rPr>
          <w:position w:val="-2"/>
          <w:sz w:val="32"/>
          <w:szCs w:val="32"/>
        </w:rPr>
        <w:drawing>
          <wp:inline distT="0" distB="0" distL="0" distR="0">
            <wp:extent cx="42369" cy="25920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369" cy="2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421A5"/>
          <w:spacing w:val="37"/>
          <w:sz w:val="32"/>
          <w:szCs w:val="32"/>
        </w:rPr>
        <w:t xml:space="preserve">  </w:t>
      </w:r>
      <w:r>
        <w:rPr>
          <w:position w:val="4"/>
          <w:sz w:val="32"/>
          <w:szCs w:val="32"/>
        </w:rPr>
        <w:drawing>
          <wp:inline distT="0" distB="0" distL="0" distR="0">
            <wp:extent cx="3041" cy="11714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41" cy="1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67" w:lineRule="auto"/>
      </w:pPr>
    </w:p>
    <w:p>
      <w:pPr>
        <w:pStyle w:val="BodyText"/>
        <w:spacing w:before="92" w:line="186" w:lineRule="auto"/>
        <w:ind w:left="10826"/>
        <w:rPr>
          <w:sz w:val="32"/>
          <w:szCs w:val="32"/>
        </w:rPr>
      </w:pPr>
      <w:r>
        <w:pict>
          <v:shape id="_x0000_s1043" type="#_x0000_t202" style="width:125.3pt;height:23.95pt;margin-top:2.95pt;margin-left:296.22pt;position:absolute;z-index:2516889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16"/>
                      <w:sz w:val="28"/>
                      <w:szCs w:val="28"/>
                    </w:rPr>
                    <w:t>订单展示</w:t>
                  </w:r>
                  <w:r>
                    <w:rPr>
                      <w:color w:val="5739B4"/>
                      <w:spacing w:val="16"/>
                      <w:sz w:val="28"/>
                      <w:szCs w:val="28"/>
                    </w:rPr>
                    <w:t>/</w:t>
                  </w: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16"/>
                      <w:sz w:val="28"/>
                      <w:szCs w:val="28"/>
                    </w:rPr>
                    <w:t>辅助功能</w:t>
                  </w:r>
                </w:p>
              </w:txbxContent>
            </v:textbox>
          </v:shape>
        </w:pict>
      </w:r>
      <w:r>
        <w:pict>
          <v:shape id="_x0000_s1044" type="#_x0000_t202" style="width:106.05pt;height:28pt;margin-top:-2.23pt;margin-left:186.01pt;position:absolute;z-index:2516879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19" w:lineRule="exact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39B4"/>
                      <w:position w:val="-4"/>
                      <w:sz w:val="28"/>
                      <w:szCs w:val="28"/>
                    </w:rPr>
                    <w:drawing>
                      <wp:inline distT="0" distB="0" distL="0" distR="0">
                        <wp:extent cx="172801" cy="259201"/>
                        <wp:effectExtent l="0" t="0" r="0" b="0"/>
                        <wp:docPr id="84" name="IM 8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801" cy="2592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4"/>
                      <w:position w:val="-1"/>
                      <w:sz w:val="28"/>
                      <w:szCs w:val="28"/>
                    </w:rPr>
                    <w:t xml:space="preserve">   交易界面</w:t>
                  </w: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43"/>
                      <w:w w:val="101"/>
                      <w:position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5739B4"/>
                      <w:spacing w:val="4"/>
                      <w:position w:val="-1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>
        <w:rPr>
          <w:color w:val="4421A5"/>
          <w:spacing w:val="-2"/>
          <w:sz w:val="32"/>
          <w:szCs w:val="32"/>
        </w:rPr>
        <w:t>14</w:t>
      </w:r>
    </w:p>
    <w:p>
      <w:pPr>
        <w:spacing w:line="408" w:lineRule="exact"/>
        <w:ind w:left="13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-172799</wp:posOffset>
            </wp:positionV>
            <wp:extent cx="380133" cy="259199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0133" cy="25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345599" cy="259200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45599" cy="2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8" w:line="192" w:lineRule="auto"/>
        <w:ind w:left="10826"/>
        <w:rPr>
          <w:sz w:val="32"/>
          <w:szCs w:val="32"/>
        </w:rPr>
      </w:pPr>
      <w:r>
        <w:pict>
          <v:shape id="_x0000_s1045" type="#_x0000_t202" style="width:59.6pt;height:22.85pt;margin-top:1.75pt;margin-left:296.52pt;position:absolute;z-index:251693056" filled="f" stroked="f">
            <o:lock v:ext="edit" aspectratio="f"/>
            <v:textbox inset="0,0,0,0">
              <w:txbxContent>
                <w:p>
                  <w:pPr>
                    <w:spacing w:before="20" w:line="208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7"/>
                      <w:sz w:val="28"/>
                      <w:szCs w:val="28"/>
                    </w:rPr>
                    <w:t>币种概况</w:t>
                  </w:r>
                </w:p>
              </w:txbxContent>
            </v:textbox>
          </v:shape>
        </w:pict>
      </w:r>
      <w:r>
        <w:pict>
          <v:shape id="_x0000_s1046" type="#_x0000_t202" style="width:79.4pt;height:22.8pt;margin-top:1.75pt;margin-left:212.66pt;position:absolute;z-index:2516920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8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4"/>
                      <w:sz w:val="28"/>
                      <w:szCs w:val="28"/>
                    </w:rPr>
                    <w:t>交易界面</w:t>
                  </w:r>
                  <w:r>
                    <w:rPr>
                      <w:rFonts w:ascii="Microsoft YaHei" w:eastAsia="Microsoft YaHei" w:hAnsi="Microsoft YaHei" w:cs="Microsoft YaHei"/>
                      <w:color w:val="5739B4"/>
                      <w:spacing w:val="43"/>
                      <w:w w:val="10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5739B4"/>
                      <w:spacing w:val="4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>
        <w:rPr>
          <w:color w:val="4421A5"/>
          <w:spacing w:val="-2"/>
          <w:sz w:val="32"/>
          <w:szCs w:val="32"/>
        </w:rPr>
        <w:t>15</w:t>
      </w:r>
    </w:p>
    <w:p>
      <w:pPr>
        <w:pStyle w:val="BodyText"/>
        <w:spacing w:line="285" w:lineRule="auto"/>
      </w:pPr>
    </w:p>
    <w:p>
      <w:pPr>
        <w:spacing w:before="1" w:line="19" w:lineRule="exact"/>
        <w:ind w:left="52"/>
      </w:pPr>
      <w:r>
        <w:drawing>
          <wp:inline distT="0" distB="0" distL="0" distR="0">
            <wp:extent cx="11102" cy="12328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102" cy="12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  <w:sectPr>
          <w:headerReference w:type="default" r:id="rId40"/>
          <w:pgSz w:w="11900" w:h="16820"/>
          <w:pgMar w:top="400" w:right="0" w:bottom="0" w:left="0" w:header="0" w:footer="0" w:gutter="0"/>
          <w:pgNumType w:start="4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70" w:line="285" w:lineRule="exact"/>
        <w:ind w:left="700"/>
        <w:rPr>
          <w:sz w:val="24"/>
          <w:szCs w:val="24"/>
        </w:rPr>
      </w:pPr>
      <w:r>
        <w:pict>
          <v:shape id="_x0000_s1047" type="#_x0000_t202" style="width:8.55pt;height:13.2pt;margin-top:5.17pt;margin-left:553.05pt;position:absolute;z-index:2517053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5739B4"/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bCs/>
          <w:color w:val="4421A5"/>
          <w:spacing w:val="10"/>
          <w:position w:val="2"/>
          <w:sz w:val="24"/>
          <w:szCs w:val="24"/>
        </w:rPr>
        <w:t>tokeninsight.com</w:t>
      </w:r>
    </w:p>
    <w:p>
      <w:pPr>
        <w:spacing w:line="285" w:lineRule="exact"/>
        <w:rPr>
          <w:sz w:val="24"/>
          <w:szCs w:val="24"/>
        </w:rPr>
        <w:sectPr>
          <w:headerReference w:type="default" r:id="rId41"/>
          <w:type w:val="nextPage"/>
          <w:pgSz w:w="11900" w:h="16820"/>
          <w:pgMar w:top="400" w:right="0" w:bottom="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300" w:lineRule="auto"/>
      </w:pPr>
      <w:r>
        <mc:AlternateContent>
          <mc:Choice Requires="wps">
            <w:drawing>
              <wp:anchor distT="0" distB="0" distL="0" distR="0" simplePos="0" relativeHeight="251709440" behindDoc="1" locked="0" layoutInCell="0" allowOverlap="1">
                <wp:simplePos x="0" y="0"/>
                <wp:positionH relativeFrom="page">
                  <wp:posOffset>2107053</wp:posOffset>
                </wp:positionH>
                <wp:positionV relativeFrom="page">
                  <wp:posOffset>10659</wp:posOffset>
                </wp:positionV>
                <wp:extent cx="12700" cy="10795"/>
                <wp:effectExtent l="0" t="0" r="0" b="0"/>
                <wp:wrapNone/>
                <wp:docPr id="92" name="Rect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07053" y="10659"/>
                          <a:ext cx="12700" cy="1079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31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92" o:spid="_x0000_s1048" style="width:1pt;height:0.85pt;margin-top:0.84pt;margin-left:165.91pt;mso-position-horizontal-relative:page;mso-position-vertical-relative:page;mso-wrap-distance-bottom:0;mso-wrap-distance-left:0;mso-wrap-distance-right:0;mso-wrap-distance-top:0;position:absolute;v-text-anchor:top;z-index:-251608064" o:allowincell="f" fillcolor="#000000" stroked="f">
                <v:fill opacity="2827f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1" locked="0" layoutInCell="0" allowOverlap="1">
                <wp:simplePos x="0" y="0"/>
                <wp:positionH relativeFrom="page">
                  <wp:posOffset>2238109</wp:posOffset>
                </wp:positionH>
                <wp:positionV relativeFrom="page">
                  <wp:posOffset>445165</wp:posOffset>
                </wp:positionV>
                <wp:extent cx="12700" cy="172720"/>
                <wp:effectExtent l="0" t="0" r="0" b="0"/>
                <wp:wrapNone/>
                <wp:docPr id="94" name="Rect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238109" y="445165"/>
                          <a:ext cx="12700" cy="172720"/>
                        </a:xfrm>
                        <a:prstGeom prst="rect">
                          <a:avLst/>
                        </a:prstGeom>
                        <a:solidFill>
                          <a:srgbClr val="4421A5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94" o:spid="_x0000_s1049" style="width:1pt;height:13.6pt;margin-top:35.05pt;margin-left:176.23pt;mso-position-horizontal-relative:page;mso-position-vertical-relative:page;mso-wrap-distance-bottom:0;mso-wrap-distance-left:0;mso-wrap-distance-right:0;mso-wrap-distance-top:0;position:absolute;v-text-anchor:top;z-index:-251606016" o:allowincell="f" fillcolor="#4421a5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7392" behindDoc="1" locked="0" layoutInCell="0" allowOverlap="1">
                <wp:simplePos x="0" y="0"/>
                <wp:positionH relativeFrom="page">
                  <wp:posOffset>7553986</wp:posOffset>
                </wp:positionH>
                <wp:positionV relativeFrom="page">
                  <wp:posOffset>2513558</wp:posOffset>
                </wp:positionV>
                <wp:extent cx="2540" cy="9525"/>
                <wp:effectExtent l="0" t="0" r="0" b="0"/>
                <wp:wrapNone/>
                <wp:docPr id="96" name="Rect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553986" y="2513558"/>
                          <a:ext cx="2540" cy="952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4313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96" o:spid="_x0000_s1050" style="width:0.2pt;height:0.75pt;margin-top:197.92pt;margin-left:594.8pt;mso-position-horizontal-relative:page;mso-position-vertical-relative:page;mso-wrap-distance-bottom:0;mso-wrap-distance-left:0;mso-wrap-distance-right:0;mso-wrap-distance-top:0;position:absolute;v-text-anchor:top;z-index:-251610112" o:allowincell="f" fillcolor="#000000" stroked="f">
                <v:fill opacity="2827f"/>
              </v:rect>
            </w:pict>
          </mc:Fallback>
        </mc:AlternateContent>
      </w:r>
      <w:r>
        <w:pict>
          <v:rect id="_x0000_s1051" style="width:420pt;height:1pt;margin-top:343.5pt;margin-left:88pt;mso-position-horizontal-relative:page;mso-position-vertical-relative:page;position:absolute;z-index:251717632" o:allowincell="f" filled="t" fillcolor="#5539b5" stroked="f"/>
        </w:pict>
      </w:r>
      <w:r>
        <w:pict>
          <v:rect id="_x0000_s1052" style="width:420pt;height:1pt;margin-top:572.5pt;margin-left:88pt;mso-position-horizontal-relative:page;mso-position-vertical-relative:page;position:absolute;z-index:251716608" o:allowincell="f" filled="t" fillcolor="#5539b5" stroked="f"/>
        </w:pict>
      </w:r>
      <w:r>
        <w:pict>
          <v:rect id="_x0000_s1053" style="width:420pt;height:1pt;margin-top:119.5pt;margin-left:88pt;mso-position-horizontal-relative:page;mso-position-vertical-relative:page;position:absolute;z-index:251715584" o:allowincell="f" filled="t" fillcolor="#5539b5" stroked="f"/>
        </w:pict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409169</wp:posOffset>
            </wp:positionH>
            <wp:positionV relativeFrom="page">
              <wp:posOffset>363303</wp:posOffset>
            </wp:positionV>
            <wp:extent cx="311040" cy="311039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040" cy="31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773038</wp:posOffset>
            </wp:positionH>
            <wp:positionV relativeFrom="page">
              <wp:posOffset>442462</wp:posOffset>
            </wp:positionV>
            <wp:extent cx="1364131" cy="176249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64131" cy="176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7" w:line="197" w:lineRule="auto"/>
        <w:ind w:left="3726"/>
        <w:rPr>
          <w:sz w:val="20"/>
          <w:szCs w:val="20"/>
        </w:rPr>
      </w:pPr>
      <w:r>
        <w:rPr>
          <w:b/>
          <w:bCs/>
          <w:color w:val="5739B4"/>
          <w:spacing w:val="1"/>
          <w:sz w:val="20"/>
          <w:szCs w:val="20"/>
        </w:rPr>
        <w:t>RESEARCH</w:t>
      </w:r>
    </w:p>
    <w:p>
      <w:pPr>
        <w:pStyle w:val="BodyText"/>
        <w:spacing w:line="431" w:lineRule="auto"/>
      </w:pPr>
    </w:p>
    <w:p>
      <w:pPr>
        <w:spacing w:before="257" w:line="185" w:lineRule="auto"/>
        <w:ind w:left="591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color w:val="5739B4"/>
          <w:spacing w:val="14"/>
          <w:sz w:val="60"/>
          <w:szCs w:val="60"/>
        </w:rPr>
        <w:t>傷单</w:t>
      </w:r>
    </w:p>
    <w:p>
      <w:pPr>
        <w:spacing w:before="78" w:line="208" w:lineRule="auto"/>
        <w:ind w:left="5540"/>
        <w:rPr>
          <w:rFonts w:ascii="Microsoft YaHei" w:eastAsia="Microsoft YaHei" w:hAnsi="Microsoft YaHei" w:cs="Microsoft YaHei"/>
          <w:sz w:val="20"/>
          <w:szCs w:val="20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column">
              <wp:posOffset>1107760</wp:posOffset>
            </wp:positionH>
            <wp:positionV relativeFrom="paragraph">
              <wp:posOffset>-21650</wp:posOffset>
            </wp:positionV>
            <wp:extent cx="5334000" cy="295976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95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4"/>
          <w:sz w:val="20"/>
          <w:szCs w:val="20"/>
        </w:rPr>
        <w:t>产品综合</w:t>
      </w:r>
    </w:p>
    <w:p>
      <w:pPr>
        <w:spacing w:line="56" w:lineRule="exact"/>
      </w:pPr>
    </w:p>
    <w:tbl>
      <w:tblPr>
        <w:tblStyle w:val="TableNormal0"/>
        <w:tblW w:w="8400" w:type="dxa"/>
        <w:tblInd w:w="174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4200"/>
        <w:gridCol w:w="4200"/>
      </w:tblGrid>
      <w:tr>
        <w:tblPrEx>
          <w:tblW w:w="8400" w:type="dxa"/>
          <w:tblInd w:w="1744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379"/>
        </w:trPr>
        <w:tc>
          <w:tcPr>
            <w:tcW w:w="4200" w:type="dxa"/>
            <w:tcBorders>
              <w:top w:val="single" w:sz="8" w:space="0" w:color="BFBFBF"/>
              <w:left w:val="nil"/>
            </w:tcBorders>
            <w:vAlign w:val="top"/>
          </w:tcPr>
          <w:p>
            <w:pPr>
              <w:pStyle w:val="TableText"/>
              <w:spacing w:before="86" w:line="192" w:lineRule="auto"/>
              <w:ind w:left="1730"/>
            </w:pPr>
            <w:r>
              <w:rPr>
                <w:spacing w:val="-5"/>
              </w:rPr>
              <w:t>Binance</w:t>
            </w:r>
          </w:p>
        </w:tc>
        <w:tc>
          <w:tcPr>
            <w:tcW w:w="4200" w:type="dxa"/>
            <w:tcBorders>
              <w:top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86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4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40" w:line="265" w:lineRule="exact"/>
              <w:ind w:left="1746"/>
            </w:pPr>
            <w:r>
              <w:t>Gate</w:t>
            </w:r>
            <w:r>
              <w:rPr>
                <w:spacing w:val="5"/>
              </w:rPr>
              <w:t>.</w:t>
            </w:r>
            <w:r>
              <w:t>io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6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4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85" w:line="197" w:lineRule="auto"/>
              <w:ind w:left="1878"/>
            </w:pPr>
            <w:r>
              <w:rPr>
                <w:spacing w:val="-2"/>
              </w:rPr>
              <w:t>OKX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89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4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208" w:lineRule="auto"/>
              <w:ind w:left="1867"/>
            </w:pPr>
            <w:r>
              <w:rPr>
                <w:spacing w:val="-2"/>
              </w:rPr>
              <w:t>Bybit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1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5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94" w:line="198" w:lineRule="auto"/>
              <w:ind w:left="1822"/>
            </w:pPr>
            <w:r>
              <w:rPr>
                <w:spacing w:val="1"/>
              </w:rPr>
              <w:t>Bitget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4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4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85" w:line="203" w:lineRule="auto"/>
              <w:ind w:left="1646"/>
            </w:pPr>
            <w:r>
              <w:rPr>
                <w:spacing w:val="-2"/>
              </w:rPr>
              <w:t>Coinbase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6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5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94" w:line="197" w:lineRule="auto"/>
              <w:ind w:left="1760"/>
            </w:pPr>
            <w:r>
              <w:rPr>
                <w:spacing w:val="-3"/>
              </w:rPr>
              <w:t>CoinEx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98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5"/>
        </w:trPr>
        <w:tc>
          <w:tcPr>
            <w:tcW w:w="4200" w:type="dxa"/>
            <w:tcBorders>
              <w:left w:val="nil"/>
            </w:tcBorders>
            <w:vAlign w:val="top"/>
          </w:tcPr>
          <w:p>
            <w:pPr>
              <w:pStyle w:val="TableText"/>
              <w:spacing w:before="96" w:line="197" w:lineRule="auto"/>
              <w:ind w:left="1809"/>
            </w:pPr>
            <w:r>
              <w:rPr>
                <w:spacing w:val="-9"/>
              </w:rPr>
              <w:t>MEXC</w:t>
            </w:r>
          </w:p>
        </w:tc>
        <w:tc>
          <w:tcPr>
            <w:tcW w:w="420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00" w:line="192" w:lineRule="auto"/>
              <w:ind w:left="2050"/>
            </w:pPr>
            <w:r>
              <w:t>B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94"/>
        </w:trPr>
        <w:tc>
          <w:tcPr>
            <w:tcW w:w="4200" w:type="dxa"/>
            <w:tcBorders>
              <w:left w:val="nil"/>
              <w:bottom w:val="single" w:sz="8" w:space="0" w:color="BFBFBF"/>
            </w:tcBorders>
            <w:vAlign w:val="top"/>
          </w:tcPr>
          <w:p>
            <w:pPr>
              <w:pStyle w:val="TableText"/>
              <w:spacing w:before="101" w:line="198" w:lineRule="auto"/>
              <w:ind w:left="1826"/>
            </w:pPr>
            <w:r>
              <w:rPr>
                <w:spacing w:val="-3"/>
              </w:rPr>
              <w:t>BingX</w:t>
            </w:r>
          </w:p>
        </w:tc>
        <w:tc>
          <w:tcPr>
            <w:tcW w:w="4200" w:type="dxa"/>
            <w:tcBorders>
              <w:bottom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02" w:line="192" w:lineRule="auto"/>
              <w:ind w:left="2050"/>
            </w:pPr>
            <w:r>
              <w:t>B</w:t>
            </w:r>
          </w:p>
        </w:tc>
      </w:tr>
    </w:tbl>
    <w:p>
      <w:pPr>
        <w:pStyle w:val="BodyText"/>
        <w:spacing w:line="467" w:lineRule="auto"/>
      </w:pPr>
    </w:p>
    <w:p>
      <w:pPr>
        <w:spacing w:line="494" w:lineRule="exact"/>
        <w:ind w:firstLine="1744"/>
      </w:pPr>
      <w:r>
        <w:rPr>
          <w:position w:val="-10"/>
        </w:rPr>
        <w:pict>
          <v:shape id="_x0000_i1054" type="#_x0000_t202" style="width:420pt;height:25pt;mso-position-horizontal-relative:char;mso-position-vertical-relative:line" filled="t" fillcolor="#5539b5" stroked="f">
            <o:lock v:ext="edit" aspectratio="f"/>
            <v:textbox inset="0,0,0,0">
              <w:txbxContent>
                <w:p>
                  <w:pPr>
                    <w:spacing w:before="131" w:line="208" w:lineRule="auto"/>
                    <w:ind w:left="3798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20"/>
                      <w:szCs w:val="20"/>
                    </w:rPr>
                    <w:t>交易综合</w:t>
                  </w:r>
                </w:p>
              </w:txbxContent>
            </v:textbox>
            <w10:wrap type="none"/>
          </v:shape>
        </w:pict>
      </w:r>
    </w:p>
    <w:tbl>
      <w:tblPr>
        <w:tblStyle w:val="TableNormal0"/>
        <w:tblW w:w="8400" w:type="dxa"/>
        <w:tblInd w:w="174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2493"/>
        <w:gridCol w:w="506"/>
        <w:gridCol w:w="1201"/>
        <w:gridCol w:w="1500"/>
        <w:gridCol w:w="2700"/>
      </w:tblGrid>
      <w:tr>
        <w:tblPrEx>
          <w:tblW w:w="8400" w:type="dxa"/>
          <w:tblInd w:w="1744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398"/>
        </w:trPr>
        <w:tc>
          <w:tcPr>
            <w:tcW w:w="4200" w:type="dxa"/>
            <w:gridSpan w:val="3"/>
            <w:tcBorders>
              <w:top w:val="single" w:sz="8" w:space="0" w:color="BFBFBF"/>
              <w:left w:val="nil"/>
            </w:tcBorders>
            <w:vAlign w:val="top"/>
          </w:tcPr>
          <w:p>
            <w:pPr>
              <w:pStyle w:val="TableText"/>
              <w:spacing w:before="97" w:line="197" w:lineRule="auto"/>
              <w:ind w:left="1878"/>
            </w:pPr>
            <w:r>
              <w:rPr>
                <w:spacing w:val="-2"/>
              </w:rPr>
              <w:t>OKX</w:t>
            </w:r>
          </w:p>
        </w:tc>
        <w:tc>
          <w:tcPr>
            <w:tcW w:w="4200" w:type="dxa"/>
            <w:gridSpan w:val="2"/>
            <w:tcBorders>
              <w:top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01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3"/>
        </w:trPr>
        <w:tc>
          <w:tcPr>
            <w:tcW w:w="4200" w:type="dxa"/>
            <w:gridSpan w:val="3"/>
            <w:tcBorders>
              <w:left w:val="nil"/>
            </w:tcBorders>
            <w:vAlign w:val="top"/>
          </w:tcPr>
          <w:p>
            <w:pPr>
              <w:pStyle w:val="TableText"/>
              <w:spacing w:before="102" w:line="192" w:lineRule="auto"/>
              <w:ind w:left="1730"/>
            </w:pPr>
            <w:r>
              <w:rPr>
                <w:spacing w:val="-5"/>
              </w:rPr>
              <w:t>Binance</w:t>
            </w:r>
          </w:p>
        </w:tc>
        <w:tc>
          <w:tcPr>
            <w:tcW w:w="4200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02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3"/>
        </w:trPr>
        <w:tc>
          <w:tcPr>
            <w:tcW w:w="4200" w:type="dxa"/>
            <w:gridSpan w:val="3"/>
            <w:tcBorders>
              <w:left w:val="nil"/>
            </w:tcBorders>
            <w:vAlign w:val="top"/>
          </w:tcPr>
          <w:p>
            <w:pPr>
              <w:pStyle w:val="TableText"/>
              <w:spacing w:before="59" w:line="209" w:lineRule="auto"/>
              <w:ind w:left="1746"/>
            </w:pPr>
            <w:r>
              <w:t>Gate</w:t>
            </w:r>
            <w:r>
              <w:rPr>
                <w:spacing w:val="5"/>
              </w:rPr>
              <w:t>.</w:t>
            </w:r>
            <w:r>
              <w:t>io</w:t>
            </w:r>
            <w:r>
              <w:rPr>
                <w:spacing w:val="33"/>
              </w:rPr>
              <w:t xml:space="preserve"> </w:t>
            </w:r>
            <w:r>
              <w:drawing>
                <wp:inline distT="0" distB="0" distL="0" distR="0">
                  <wp:extent cx="12402" cy="10611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2" cy="10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 xml:space="preserve"> </w:t>
            </w:r>
            <w:r>
              <w:rPr>
                <w:position w:val="-10"/>
              </w:rPr>
              <w:drawing>
                <wp:inline distT="0" distB="0" distL="0" distR="0">
                  <wp:extent cx="11520" cy="10560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" cy="1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 xml:space="preserve">    </w:t>
            </w:r>
            <w:r>
              <w:rPr>
                <w:position w:val="-16"/>
              </w:rPr>
              <w:drawing>
                <wp:inline distT="0" distB="0" distL="0" distR="0">
                  <wp:extent cx="11714" cy="10612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4" cy="10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0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05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3"/>
        </w:trPr>
        <w:tc>
          <w:tcPr>
            <w:tcW w:w="2493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8" w:line="208" w:lineRule="auto"/>
              <w:ind w:left="1867"/>
            </w:pPr>
            <w:r>
              <w:rPr>
                <w:spacing w:val="-2"/>
              </w:rPr>
              <w:t>Bybit</w:t>
            </w:r>
          </w:p>
        </w:tc>
        <w:tc>
          <w:tcPr>
            <w:tcW w:w="1707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200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08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4"/>
        </w:trPr>
        <w:tc>
          <w:tcPr>
            <w:tcW w:w="4200" w:type="dxa"/>
            <w:gridSpan w:val="3"/>
            <w:tcBorders>
              <w:left w:val="nil"/>
            </w:tcBorders>
            <w:vAlign w:val="top"/>
          </w:tcPr>
          <w:p>
            <w:pPr>
              <w:pStyle w:val="TableText"/>
              <w:spacing w:before="111" w:line="198" w:lineRule="auto"/>
              <w:ind w:left="1822"/>
            </w:pPr>
            <w:r>
              <w:rPr>
                <w:spacing w:val="1"/>
              </w:rPr>
              <w:t>Bitget</w:t>
            </w:r>
          </w:p>
        </w:tc>
        <w:tc>
          <w:tcPr>
            <w:tcW w:w="1500" w:type="dxa"/>
            <w:tcBorders>
              <w:bottom w:val="single" w:sz="8" w:space="0" w:color="BFBFBF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700" w:type="dxa"/>
            <w:tcBorders>
              <w:left w:val="nil"/>
              <w:bottom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11" w:line="192" w:lineRule="auto"/>
              <w:ind w:left="525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388"/>
        </w:trPr>
        <w:tc>
          <w:tcPr>
            <w:tcW w:w="4200" w:type="dxa"/>
            <w:gridSpan w:val="3"/>
            <w:tcBorders>
              <w:left w:val="nil"/>
            </w:tcBorders>
            <w:vAlign w:val="top"/>
          </w:tcPr>
          <w:p>
            <w:pPr>
              <w:pStyle w:val="TableText"/>
              <w:spacing w:before="99" w:line="198" w:lineRule="auto"/>
              <w:ind w:left="1826"/>
            </w:pPr>
            <w:r>
              <w:rPr>
                <w:spacing w:val="-3"/>
              </w:rPr>
              <w:t>BingX</w:t>
            </w:r>
          </w:p>
        </w:tc>
        <w:tc>
          <w:tcPr>
            <w:tcW w:w="1500" w:type="dxa"/>
            <w:tcBorders>
              <w:top w:val="single" w:sz="8" w:space="0" w:color="BFBFBF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700" w:type="dxa"/>
            <w:tcBorders>
              <w:top w:val="single" w:sz="8" w:space="0" w:color="BFBFBF"/>
              <w:left w:val="nil"/>
              <w:right w:val="nil"/>
            </w:tcBorders>
            <w:vAlign w:val="top"/>
          </w:tcPr>
          <w:p>
            <w:pPr>
              <w:pStyle w:val="TableText"/>
              <w:spacing w:before="106" w:line="192" w:lineRule="auto"/>
              <w:ind w:left="525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4"/>
        </w:trPr>
        <w:tc>
          <w:tcPr>
            <w:tcW w:w="2493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13" w:line="197" w:lineRule="auto"/>
              <w:ind w:left="1760"/>
            </w:pPr>
            <w:r>
              <w:rPr>
                <w:spacing w:val="-3"/>
              </w:rPr>
              <w:t>CoinEx</w:t>
            </w:r>
          </w:p>
        </w:tc>
        <w:tc>
          <w:tcPr>
            <w:tcW w:w="1707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1500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700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17" w:line="192" w:lineRule="auto"/>
              <w:ind w:left="525"/>
            </w:pPr>
            <w:r>
              <w:rPr>
                <w:color w:val="826EC2"/>
                <w:spacing w:val="4"/>
              </w:rPr>
              <w:t>A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04"/>
        </w:trPr>
        <w:tc>
          <w:tcPr>
            <w:tcW w:w="2493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15" w:line="197" w:lineRule="auto"/>
              <w:ind w:left="1809"/>
            </w:pPr>
            <w:r>
              <w:rPr>
                <w:spacing w:val="-9"/>
              </w:rPr>
              <w:t>MEXC</w:t>
            </w:r>
          </w:p>
        </w:tc>
        <w:tc>
          <w:tcPr>
            <w:tcW w:w="1707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200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19" w:line="192" w:lineRule="auto"/>
              <w:ind w:left="2050"/>
            </w:pPr>
            <w:r>
              <w:t>B</w:t>
            </w:r>
          </w:p>
        </w:tc>
      </w:tr>
      <w:tr>
        <w:tblPrEx>
          <w:tblW w:w="8400" w:type="dxa"/>
          <w:tblInd w:w="1744" w:type="dxa"/>
          <w:tblLayout w:type="fixed"/>
        </w:tblPrEx>
        <w:trPr>
          <w:trHeight w:val="413"/>
        </w:trPr>
        <w:tc>
          <w:tcPr>
            <w:tcW w:w="2999" w:type="dxa"/>
            <w:gridSpan w:val="2"/>
            <w:tcBorders>
              <w:left w:val="nil"/>
              <w:bottom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11" w:line="203" w:lineRule="auto"/>
              <w:ind w:left="1646"/>
            </w:pPr>
            <w:r>
              <w:rPr>
                <w:spacing w:val="-2"/>
              </w:rPr>
              <w:t>Coinbase</w:t>
            </w:r>
          </w:p>
        </w:tc>
        <w:tc>
          <w:tcPr>
            <w:tcW w:w="1201" w:type="dxa"/>
            <w:tcBorders>
              <w:left w:val="nil"/>
              <w:bottom w:val="single" w:sz="8" w:space="0" w:color="BFBFBF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200" w:type="dxa"/>
            <w:gridSpan w:val="2"/>
            <w:tcBorders>
              <w:bottom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21" w:line="192" w:lineRule="auto"/>
              <w:ind w:left="2050"/>
            </w:pPr>
            <w:r>
              <w:t>B</w:t>
            </w:r>
          </w:p>
        </w:tc>
      </w:tr>
    </w:tbl>
    <w:p>
      <w:pPr>
        <w:pStyle w:val="BodyText"/>
        <w:spacing w:line="367" w:lineRule="auto"/>
      </w:pPr>
    </w:p>
    <w:p>
      <w:pPr>
        <w:spacing w:before="1" w:line="494" w:lineRule="exact"/>
        <w:ind w:firstLine="1744"/>
      </w:pPr>
      <w:r>
        <w:rPr>
          <w:position w:val="-10"/>
        </w:rPr>
        <w:pict>
          <v:shape id="_x0000_i1055" type="#_x0000_t202" style="width:420pt;height:25pt;mso-position-horizontal-relative:char;mso-position-vertical-relative:line" filled="t" fillcolor="#5539b5" stroked="f">
            <o:lock v:ext="edit" aspectratio="f"/>
            <v:textbox inset="0,0,0,0">
              <w:txbxContent>
                <w:p>
                  <w:pPr>
                    <w:spacing w:before="132" w:line="207" w:lineRule="auto"/>
                    <w:ind w:left="3796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20"/>
                      <w:szCs w:val="20"/>
                    </w:rPr>
                    <w:t>用户体验</w:t>
                  </w:r>
                </w:p>
              </w:txbxContent>
            </v:textbox>
            <w10:wrap type="none"/>
          </v:shape>
        </w:pict>
      </w:r>
    </w:p>
    <w:tbl>
      <w:tblPr>
        <w:tblStyle w:val="TableNormal0"/>
        <w:tblW w:w="8399" w:type="dxa"/>
        <w:tblInd w:w="174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3266"/>
        <w:gridCol w:w="934"/>
        <w:gridCol w:w="1224"/>
        <w:gridCol w:w="1441"/>
        <w:gridCol w:w="580"/>
        <w:gridCol w:w="954"/>
      </w:tblGrid>
      <w:tr>
        <w:tblPrEx>
          <w:tblW w:w="8399" w:type="dxa"/>
          <w:tblInd w:w="1744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398"/>
        </w:trPr>
        <w:tc>
          <w:tcPr>
            <w:tcW w:w="4200" w:type="dxa"/>
            <w:gridSpan w:val="2"/>
            <w:tcBorders>
              <w:top w:val="single" w:sz="8" w:space="0" w:color="BFBFBF"/>
              <w:left w:val="nil"/>
            </w:tcBorders>
            <w:vAlign w:val="top"/>
          </w:tcPr>
          <w:p>
            <w:pPr>
              <w:pStyle w:val="TableText"/>
              <w:spacing w:before="101" w:line="192" w:lineRule="auto"/>
              <w:ind w:left="1730"/>
            </w:pPr>
            <w:r>
              <w:rPr>
                <w:spacing w:val="-5"/>
              </w:rPr>
              <w:t>Binance</w:t>
            </w:r>
          </w:p>
        </w:tc>
        <w:tc>
          <w:tcPr>
            <w:tcW w:w="3245" w:type="dxa"/>
            <w:gridSpan w:val="3"/>
            <w:tcBorders>
              <w:top w:val="single" w:sz="8" w:space="0" w:color="BFBFBF"/>
              <w:right w:val="nil"/>
            </w:tcBorders>
            <w:vAlign w:val="top"/>
          </w:tcPr>
          <w:p>
            <w:pPr>
              <w:pStyle w:val="TableText"/>
              <w:spacing w:before="101" w:line="192" w:lineRule="auto"/>
              <w:ind w:left="1872"/>
            </w:pPr>
            <w:r>
              <w:rPr>
                <w:color w:val="5539B5"/>
                <w:spacing w:val="4"/>
              </w:rPr>
              <w:t>AAA</w:t>
            </w:r>
          </w:p>
        </w:tc>
        <w:tc>
          <w:tcPr>
            <w:tcW w:w="954" w:type="dxa"/>
            <w:tcBorders>
              <w:top w:val="single" w:sz="8" w:space="0" w:color="BFBFBF"/>
              <w:left w:val="nil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8399" w:type="dxa"/>
          <w:tblInd w:w="1744" w:type="dxa"/>
          <w:tblLayout w:type="fixed"/>
        </w:tblPrEx>
        <w:trPr>
          <w:trHeight w:val="403"/>
        </w:trPr>
        <w:tc>
          <w:tcPr>
            <w:tcW w:w="4200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98" w:line="197" w:lineRule="auto"/>
              <w:ind w:left="1878"/>
            </w:pPr>
            <w:r>
              <w:rPr>
                <w:spacing w:val="-2"/>
              </w:rPr>
              <w:t>OKX</w:t>
            </w:r>
          </w:p>
        </w:tc>
        <w:tc>
          <w:tcPr>
            <w:tcW w:w="1224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021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02" w:line="192" w:lineRule="auto"/>
              <w:ind w:left="650"/>
            </w:pPr>
            <w:r>
              <w:rPr>
                <w:color w:val="5539B5"/>
                <w:spacing w:val="4"/>
              </w:rPr>
              <w:t>AAA</w:t>
            </w:r>
          </w:p>
        </w:tc>
        <w:tc>
          <w:tcPr>
            <w:tcW w:w="954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8399" w:type="dxa"/>
          <w:tblInd w:w="1744" w:type="dxa"/>
          <w:tblLayout w:type="fixed"/>
        </w:tblPrEx>
        <w:trPr>
          <w:trHeight w:val="404"/>
        </w:trPr>
        <w:tc>
          <w:tcPr>
            <w:tcW w:w="4200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105" w:line="198" w:lineRule="auto"/>
              <w:ind w:left="1822"/>
            </w:pPr>
            <w:r>
              <w:rPr>
                <w:spacing w:val="1"/>
              </w:rPr>
              <w:t>Bitget</w:t>
            </w:r>
          </w:p>
        </w:tc>
        <w:tc>
          <w:tcPr>
            <w:tcW w:w="1224" w:type="dxa"/>
            <w:tcBorders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021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105" w:line="192" w:lineRule="auto"/>
              <w:ind w:left="650"/>
            </w:pPr>
            <w:r>
              <w:rPr>
                <w:color w:val="5539B5"/>
                <w:spacing w:val="4"/>
              </w:rPr>
              <w:t>AAA</w:t>
            </w:r>
          </w:p>
        </w:tc>
        <w:tc>
          <w:tcPr>
            <w:tcW w:w="954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  <w:tr>
        <w:tblPrEx>
          <w:tblW w:w="8399" w:type="dxa"/>
          <w:tblInd w:w="1744" w:type="dxa"/>
          <w:tblLayout w:type="fixed"/>
        </w:tblPrEx>
        <w:trPr>
          <w:trHeight w:val="403"/>
        </w:trPr>
        <w:tc>
          <w:tcPr>
            <w:tcW w:w="3266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97" w:line="208" w:lineRule="auto"/>
              <w:ind w:left="1867"/>
            </w:pPr>
            <w:r>
              <w:rPr>
                <w:spacing w:val="-2"/>
              </w:rPr>
              <w:t>Bybit</w:t>
            </w:r>
          </w:p>
        </w:tc>
        <w:tc>
          <w:tcPr>
            <w:tcW w:w="934" w:type="dxa"/>
            <w:tcBorders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665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07" w:line="192" w:lineRule="auto"/>
              <w:ind w:left="2023"/>
            </w:pPr>
            <w:r>
              <w:rPr>
                <w:color w:val="826EC2"/>
                <w:spacing w:val="4"/>
              </w:rPr>
              <w:t>A</w:t>
            </w:r>
          </w:p>
        </w:tc>
        <w:tc>
          <w:tcPr>
            <w:tcW w:w="1534" w:type="dxa"/>
            <w:gridSpan w:val="2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https://d.book118.com/047154123144006044</w:t>
        </w:r>
      </w:hyperlink>
    </w:p>
    <w:p/>
    <w:sectPr>
      <w:headerReference w:type="default" r:id="rId47"/>
      <w:footerReference w:type="default" r:id="rId48"/>
      <w:pgSz w:w="11900" w:h="16820"/>
      <w:pgMar w:top="400" w:right="0" w:bottom="1" w:left="15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807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56500" cy="10680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5pt;height:841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2778</wp:posOffset>
          </wp:positionH>
          <wp:positionV relativeFrom="page">
            <wp:posOffset>0</wp:posOffset>
          </wp:positionV>
          <wp:extent cx="7550779" cy="106807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0779" cy="1068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80700"/>
              <wp:effectExtent l="0" t="0" r="0" b="0"/>
              <wp:wrapNone/>
              <wp:docPr id="126005026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56500" cy="10680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95pt;height:841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black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2778</wp:posOffset>
          </wp:positionH>
          <wp:positionV relativeFrom="page">
            <wp:posOffset>0</wp:posOffset>
          </wp:positionV>
          <wp:extent cx="7550779" cy="10680700"/>
          <wp:effectExtent l="0" t="0" r="0" b="0"/>
          <wp:wrapNone/>
          <wp:docPr id="68536682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36682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0779" cy="1068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540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80700"/>
              <wp:effectExtent l="0" t="0" r="0" b="0"/>
              <wp:wrapNone/>
              <wp:docPr id="1931219390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556500" cy="10680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1" style="width:595pt;height:841pt;margin-top:0;margin-left:0;mso-position-horizontal-relative:page;mso-position-vertical-relative:page;mso-wrap-distance-bottom:0;mso-wrap-distance-left:0;mso-wrap-distance-right:0;mso-wrap-distance-top:0;position:absolute;v-text-anchor:top;z-index:-251652096" o:allowincell="f" fillcolor="black" stroked="f"/>
          </w:pict>
        </mc:Fallback>
      </mc:AlternateContent>
    </w: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2778</wp:posOffset>
          </wp:positionH>
          <wp:positionV relativeFrom="page">
            <wp:posOffset>0</wp:posOffset>
          </wp:positionV>
          <wp:extent cx="7550779" cy="10680700"/>
          <wp:effectExtent l="0" t="0" r="0" b="0"/>
          <wp:wrapNone/>
          <wp:docPr id="159120240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20240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0779" cy="1068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image" Target="media/image32.png" /><Relationship Id="rId4" Type="http://schemas.openxmlformats.org/officeDocument/2006/relationships/header" Target="header1.xml" /><Relationship Id="rId40" Type="http://schemas.openxmlformats.org/officeDocument/2006/relationships/header" Target="header4.xml" /><Relationship Id="rId41" Type="http://schemas.openxmlformats.org/officeDocument/2006/relationships/header" Target="header5.xml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hyperlink" Target="https://d.book118.com/047154123144006044" TargetMode="External" /><Relationship Id="rId47" Type="http://schemas.openxmlformats.org/officeDocument/2006/relationships/header" Target="header6.xml" /><Relationship Id="rId48" Type="http://schemas.openxmlformats.org/officeDocument/2006/relationships/footer" Target="footer1.xml" /><Relationship Id="rId49" Type="http://schemas.openxmlformats.org/officeDocument/2006/relationships/theme" Target="theme/theme1.xml" /><Relationship Id="rId5" Type="http://schemas.openxmlformats.org/officeDocument/2006/relationships/hyperlink" Target="mailto:research@tokeninsight.com" TargetMode="External" /><Relationship Id="rId50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image" Target="media/image2.png" /><Relationship Id="rId8" Type="http://schemas.openxmlformats.org/officeDocument/2006/relationships/hyperlink" Target="http://TokenInsight.com" TargetMode="Externa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TokenInsight Crypto Exchange Product Report 2024 CN-Ed 2</dc:title>
  <cp:revision>0</cp:revision>
  <dcterms:created xsi:type="dcterms:W3CDTF">2024-02-27T18:47:47Z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2024-02-27T18:55:04Z</vt:filetime>
  </property>
  <property fmtid="{D5CDD505-2E9C-101B-9397-08002B2CF9AE}" pid="3" name="CRO">
    <vt:lpwstr>wqlLaW5nc29mdCBQREYgdG8gV1BTIDkw</vt:lpwstr>
  </property>
</Properties>
</file>