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清雪车项目规划设计方案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80" w:history="1">
        <w:r>
          <w:rPr>
            <w:rFonts w:ascii="仿宋" w:eastAsia="仿宋" w:hAnsi="仿宋" w:cs="仿宋" w:hint="eastAsia"/>
            <w:lang w:eastAsia="zh-CN"/>
          </w:rPr>
          <w:t>前言</w:t>
        </w:r>
        <w:r>
          <w:tab/>
        </w:r>
        <w:r>
          <w:fldChar w:fldCharType="begin"/>
        </w:r>
        <w:r>
          <w:instrText xml:space="preserve"> PAGEREF _Toc3380 \h </w:instrText>
        </w:r>
        <w:r>
          <w:fldChar w:fldCharType="separate"/>
        </w:r>
        <w:r>
          <w:t>3</w:t>
        </w:r>
        <w:r>
          <w:fldChar w:fldCharType="end"/>
        </w:r>
      </w:hyperlink>
    </w:p>
    <w:p>
      <w:pPr>
        <w:pStyle w:val="TOC1"/>
        <w:tabs>
          <w:tab w:val="right" w:leader="dot" w:pos="8306"/>
        </w:tabs>
      </w:pPr>
      <w:hyperlink w:anchor="_Toc8803" w:history="1">
        <w:r>
          <w:rPr>
            <w:rFonts w:ascii="仿宋" w:eastAsia="仿宋" w:hAnsi="仿宋" w:cs="仿宋" w:hint="eastAsia"/>
            <w:lang w:eastAsia="zh-CN"/>
          </w:rPr>
          <w:t>一、清雪车项目土建工程</w:t>
        </w:r>
        <w:r>
          <w:tab/>
        </w:r>
        <w:r>
          <w:fldChar w:fldCharType="begin"/>
        </w:r>
        <w:r>
          <w:instrText xml:space="preserve"> PAGEREF _Toc8803 \h </w:instrText>
        </w:r>
        <w:r>
          <w:fldChar w:fldCharType="separate"/>
        </w:r>
        <w:r>
          <w:t>3</w:t>
        </w:r>
        <w:r>
          <w:fldChar w:fldCharType="end"/>
        </w:r>
      </w:hyperlink>
    </w:p>
    <w:p>
      <w:pPr>
        <w:pStyle w:val="TOC2"/>
        <w:tabs>
          <w:tab w:val="right" w:leader="dot" w:pos="8306"/>
        </w:tabs>
      </w:pPr>
      <w:hyperlink w:anchor="_Toc20197" w:history="1">
        <w:r>
          <w:rPr>
            <w:rFonts w:ascii="仿宋" w:eastAsia="仿宋" w:hAnsi="仿宋" w:cs="仿宋" w:hint="eastAsia"/>
            <w:lang w:eastAsia="zh-CN"/>
          </w:rPr>
          <w:t>(一)、建筑工程设计原则</w:t>
        </w:r>
        <w:r>
          <w:tab/>
        </w:r>
        <w:r>
          <w:fldChar w:fldCharType="begin"/>
        </w:r>
        <w:r>
          <w:instrText xml:space="preserve"> PAGEREF _Toc20197 \h </w:instrText>
        </w:r>
        <w:r>
          <w:fldChar w:fldCharType="separate"/>
        </w:r>
        <w:r>
          <w:t>3</w:t>
        </w:r>
        <w:r>
          <w:fldChar w:fldCharType="end"/>
        </w:r>
      </w:hyperlink>
    </w:p>
    <w:p>
      <w:pPr>
        <w:pStyle w:val="TOC2"/>
        <w:tabs>
          <w:tab w:val="right" w:leader="dot" w:pos="8306"/>
        </w:tabs>
      </w:pPr>
      <w:hyperlink w:anchor="_Toc7008" w:history="1">
        <w:r>
          <w:rPr>
            <w:rFonts w:ascii="仿宋" w:eastAsia="仿宋" w:hAnsi="仿宋" w:cs="仿宋" w:hint="eastAsia"/>
            <w:lang w:eastAsia="zh-CN"/>
          </w:rPr>
          <w:t>(二)、土建工程设计年限及安全等级</w:t>
        </w:r>
        <w:r>
          <w:tab/>
        </w:r>
        <w:r>
          <w:fldChar w:fldCharType="begin"/>
        </w:r>
        <w:r>
          <w:instrText xml:space="preserve"> PAGEREF _Toc7008 \h </w:instrText>
        </w:r>
        <w:r>
          <w:fldChar w:fldCharType="separate"/>
        </w:r>
        <w:r>
          <w:t>4</w:t>
        </w:r>
        <w:r>
          <w:fldChar w:fldCharType="end"/>
        </w:r>
      </w:hyperlink>
    </w:p>
    <w:p>
      <w:pPr>
        <w:pStyle w:val="TOC2"/>
        <w:tabs>
          <w:tab w:val="right" w:leader="dot" w:pos="8306"/>
        </w:tabs>
      </w:pPr>
      <w:hyperlink w:anchor="_Toc15709" w:history="1">
        <w:r>
          <w:rPr>
            <w:rFonts w:ascii="仿宋" w:eastAsia="仿宋" w:hAnsi="仿宋" w:cs="仿宋" w:hint="eastAsia"/>
            <w:lang w:eastAsia="zh-CN"/>
          </w:rPr>
          <w:t>(三)、建筑工程设计总体要求</w:t>
        </w:r>
        <w:r>
          <w:tab/>
        </w:r>
        <w:r>
          <w:fldChar w:fldCharType="begin"/>
        </w:r>
        <w:r>
          <w:instrText xml:space="preserve"> PAGEREF _Toc15709 \h </w:instrText>
        </w:r>
        <w:r>
          <w:fldChar w:fldCharType="separate"/>
        </w:r>
        <w:r>
          <w:t>5</w:t>
        </w:r>
        <w:r>
          <w:fldChar w:fldCharType="end"/>
        </w:r>
      </w:hyperlink>
    </w:p>
    <w:p>
      <w:pPr>
        <w:pStyle w:val="TOC2"/>
        <w:tabs>
          <w:tab w:val="right" w:leader="dot" w:pos="8306"/>
        </w:tabs>
      </w:pPr>
      <w:hyperlink w:anchor="_Toc2250" w:history="1">
        <w:r>
          <w:rPr>
            <w:rFonts w:ascii="仿宋" w:eastAsia="仿宋" w:hAnsi="仿宋" w:cs="仿宋" w:hint="eastAsia"/>
            <w:lang w:eastAsia="zh-CN"/>
          </w:rPr>
          <w:t>(四)、土建工程建设指标</w:t>
        </w:r>
        <w:r>
          <w:tab/>
        </w:r>
        <w:r>
          <w:fldChar w:fldCharType="begin"/>
        </w:r>
        <w:r>
          <w:instrText xml:space="preserve"> PAGEREF _Toc2250 \h </w:instrText>
        </w:r>
        <w:r>
          <w:fldChar w:fldCharType="separate"/>
        </w:r>
        <w:r>
          <w:t>6</w:t>
        </w:r>
        <w:r>
          <w:fldChar w:fldCharType="end"/>
        </w:r>
      </w:hyperlink>
    </w:p>
    <w:p>
      <w:pPr>
        <w:pStyle w:val="TOC1"/>
        <w:tabs>
          <w:tab w:val="right" w:leader="dot" w:pos="8306"/>
        </w:tabs>
      </w:pPr>
      <w:hyperlink w:anchor="_Toc31557" w:history="1">
        <w:r>
          <w:rPr>
            <w:rFonts w:ascii="仿宋" w:eastAsia="仿宋" w:hAnsi="仿宋" w:cs="仿宋" w:hint="eastAsia"/>
            <w:lang w:eastAsia="zh-CN"/>
          </w:rPr>
          <w:t>二、清雪车项目选址可行性分析</w:t>
        </w:r>
        <w:r>
          <w:tab/>
        </w:r>
        <w:r>
          <w:fldChar w:fldCharType="begin"/>
        </w:r>
        <w:r>
          <w:instrText xml:space="preserve"> PAGEREF _Toc31557 \h </w:instrText>
        </w:r>
        <w:r>
          <w:fldChar w:fldCharType="separate"/>
        </w:r>
        <w:r>
          <w:t>6</w:t>
        </w:r>
        <w:r>
          <w:fldChar w:fldCharType="end"/>
        </w:r>
      </w:hyperlink>
    </w:p>
    <w:p>
      <w:pPr>
        <w:pStyle w:val="TOC2"/>
        <w:tabs>
          <w:tab w:val="right" w:leader="dot" w:pos="8306"/>
        </w:tabs>
      </w:pPr>
      <w:hyperlink w:anchor="_Toc10949" w:history="1">
        <w:r>
          <w:rPr>
            <w:rFonts w:ascii="仿宋" w:eastAsia="仿宋" w:hAnsi="仿宋" w:cs="仿宋" w:hint="eastAsia"/>
            <w:lang w:eastAsia="zh-CN"/>
          </w:rPr>
          <w:t>(一)、清雪车项目选址</w:t>
        </w:r>
        <w:r>
          <w:tab/>
        </w:r>
        <w:r>
          <w:fldChar w:fldCharType="begin"/>
        </w:r>
        <w:r>
          <w:instrText xml:space="preserve"> PAGEREF _Toc10949 \h </w:instrText>
        </w:r>
        <w:r>
          <w:fldChar w:fldCharType="separate"/>
        </w:r>
        <w:r>
          <w:t>6</w:t>
        </w:r>
        <w:r>
          <w:fldChar w:fldCharType="end"/>
        </w:r>
      </w:hyperlink>
    </w:p>
    <w:p>
      <w:pPr>
        <w:pStyle w:val="TOC2"/>
        <w:tabs>
          <w:tab w:val="right" w:leader="dot" w:pos="8306"/>
        </w:tabs>
      </w:pPr>
      <w:hyperlink w:anchor="_Toc14304" w:history="1">
        <w:r>
          <w:rPr>
            <w:rFonts w:ascii="仿宋" w:eastAsia="仿宋" w:hAnsi="仿宋" w:cs="仿宋" w:hint="eastAsia"/>
            <w:lang w:eastAsia="zh-CN"/>
          </w:rPr>
          <w:t>(二)、用地控制指标</w:t>
        </w:r>
        <w:r>
          <w:tab/>
        </w:r>
        <w:r>
          <w:fldChar w:fldCharType="begin"/>
        </w:r>
        <w:r>
          <w:instrText xml:space="preserve"> PAGEREF _Toc14304 \h </w:instrText>
        </w:r>
        <w:r>
          <w:fldChar w:fldCharType="separate"/>
        </w:r>
        <w:r>
          <w:t>6</w:t>
        </w:r>
        <w:r>
          <w:fldChar w:fldCharType="end"/>
        </w:r>
      </w:hyperlink>
    </w:p>
    <w:p>
      <w:pPr>
        <w:pStyle w:val="TOC2"/>
        <w:tabs>
          <w:tab w:val="right" w:leader="dot" w:pos="8306"/>
        </w:tabs>
      </w:pPr>
      <w:hyperlink w:anchor="_Toc27756" w:history="1">
        <w:r>
          <w:rPr>
            <w:rFonts w:ascii="仿宋" w:eastAsia="仿宋" w:hAnsi="仿宋" w:cs="仿宋" w:hint="eastAsia"/>
            <w:lang w:eastAsia="zh-CN"/>
          </w:rPr>
          <w:t>(三)、节约用地措施</w:t>
        </w:r>
        <w:r>
          <w:tab/>
        </w:r>
        <w:r>
          <w:fldChar w:fldCharType="begin"/>
        </w:r>
        <w:r>
          <w:instrText xml:space="preserve"> PAGEREF _Toc27756 \h </w:instrText>
        </w:r>
        <w:r>
          <w:fldChar w:fldCharType="separate"/>
        </w:r>
        <w:r>
          <w:t>8</w:t>
        </w:r>
        <w:r>
          <w:fldChar w:fldCharType="end"/>
        </w:r>
      </w:hyperlink>
    </w:p>
    <w:p>
      <w:pPr>
        <w:pStyle w:val="TOC2"/>
        <w:tabs>
          <w:tab w:val="right" w:leader="dot" w:pos="8306"/>
        </w:tabs>
      </w:pPr>
      <w:hyperlink w:anchor="_Toc28449" w:history="1">
        <w:r>
          <w:rPr>
            <w:rFonts w:ascii="仿宋" w:eastAsia="仿宋" w:hAnsi="仿宋" w:cs="仿宋" w:hint="eastAsia"/>
            <w:lang w:eastAsia="zh-CN"/>
          </w:rPr>
          <w:t>(四)、总图布置方案</w:t>
        </w:r>
        <w:r>
          <w:tab/>
        </w:r>
        <w:r>
          <w:fldChar w:fldCharType="begin"/>
        </w:r>
        <w:r>
          <w:instrText xml:space="preserve"> PAGEREF _Toc28449 \h </w:instrText>
        </w:r>
        <w:r>
          <w:fldChar w:fldCharType="separate"/>
        </w:r>
        <w:r>
          <w:t>9</w:t>
        </w:r>
        <w:r>
          <w:fldChar w:fldCharType="end"/>
        </w:r>
      </w:hyperlink>
    </w:p>
    <w:p>
      <w:pPr>
        <w:pStyle w:val="TOC2"/>
        <w:tabs>
          <w:tab w:val="right" w:leader="dot" w:pos="8306"/>
        </w:tabs>
      </w:pPr>
      <w:hyperlink w:anchor="_Toc10785" w:history="1">
        <w:r>
          <w:rPr>
            <w:rFonts w:ascii="仿宋" w:eastAsia="仿宋" w:hAnsi="仿宋" w:cs="仿宋" w:hint="eastAsia"/>
            <w:lang w:eastAsia="zh-CN"/>
          </w:rPr>
          <w:t>(五)、选址综合评价</w:t>
        </w:r>
        <w:r>
          <w:tab/>
        </w:r>
        <w:r>
          <w:fldChar w:fldCharType="begin"/>
        </w:r>
        <w:r>
          <w:instrText xml:space="preserve"> PAGEREF _Toc10785 \h </w:instrText>
        </w:r>
        <w:r>
          <w:fldChar w:fldCharType="separate"/>
        </w:r>
        <w:r>
          <w:t>10</w:t>
        </w:r>
        <w:r>
          <w:fldChar w:fldCharType="end"/>
        </w:r>
      </w:hyperlink>
    </w:p>
    <w:p>
      <w:pPr>
        <w:pStyle w:val="TOC1"/>
        <w:tabs>
          <w:tab w:val="right" w:leader="dot" w:pos="8306"/>
        </w:tabs>
      </w:pPr>
      <w:hyperlink w:anchor="_Toc822" w:history="1">
        <w:r>
          <w:rPr>
            <w:rFonts w:ascii="仿宋" w:eastAsia="仿宋" w:hAnsi="仿宋" w:cs="仿宋" w:hint="eastAsia"/>
            <w:lang w:eastAsia="zh-CN"/>
          </w:rPr>
          <w:t>三、清雪车项目绩效评估</w:t>
        </w:r>
        <w:r>
          <w:tab/>
        </w:r>
        <w:r>
          <w:fldChar w:fldCharType="begin"/>
        </w:r>
        <w:r>
          <w:instrText xml:space="preserve"> PAGEREF _Toc822 \h </w:instrText>
        </w:r>
        <w:r>
          <w:fldChar w:fldCharType="separate"/>
        </w:r>
        <w:r>
          <w:t>11</w:t>
        </w:r>
        <w:r>
          <w:fldChar w:fldCharType="end"/>
        </w:r>
      </w:hyperlink>
    </w:p>
    <w:p>
      <w:pPr>
        <w:pStyle w:val="TOC2"/>
        <w:tabs>
          <w:tab w:val="right" w:leader="dot" w:pos="8306"/>
        </w:tabs>
      </w:pPr>
      <w:hyperlink w:anchor="_Toc8039" w:history="1">
        <w:r>
          <w:rPr>
            <w:rFonts w:ascii="仿宋" w:eastAsia="仿宋" w:hAnsi="仿宋" w:cs="仿宋" w:hint="eastAsia"/>
            <w:lang w:eastAsia="zh-CN"/>
          </w:rPr>
          <w:t>(一)、绩效评估指标</w:t>
        </w:r>
        <w:r>
          <w:tab/>
        </w:r>
        <w:r>
          <w:fldChar w:fldCharType="begin"/>
        </w:r>
        <w:r>
          <w:instrText xml:space="preserve"> PAGEREF _Toc8039 \h </w:instrText>
        </w:r>
        <w:r>
          <w:fldChar w:fldCharType="separate"/>
        </w:r>
        <w:r>
          <w:t>11</w:t>
        </w:r>
        <w:r>
          <w:fldChar w:fldCharType="end"/>
        </w:r>
      </w:hyperlink>
    </w:p>
    <w:p>
      <w:pPr>
        <w:pStyle w:val="TOC2"/>
        <w:tabs>
          <w:tab w:val="right" w:leader="dot" w:pos="8306"/>
        </w:tabs>
      </w:pPr>
      <w:hyperlink w:anchor="_Toc17271" w:history="1">
        <w:r>
          <w:rPr>
            <w:rFonts w:ascii="仿宋" w:eastAsia="仿宋" w:hAnsi="仿宋" w:cs="仿宋" w:hint="eastAsia"/>
            <w:lang w:eastAsia="zh-CN"/>
          </w:rPr>
          <w:t>(二)、绩效评估方法</w:t>
        </w:r>
        <w:r>
          <w:tab/>
        </w:r>
        <w:r>
          <w:fldChar w:fldCharType="begin"/>
        </w:r>
        <w:r>
          <w:instrText xml:space="preserve"> PAGEREF _Toc17271 \h </w:instrText>
        </w:r>
        <w:r>
          <w:fldChar w:fldCharType="separate"/>
        </w:r>
        <w:r>
          <w:t>12</w:t>
        </w:r>
        <w:r>
          <w:fldChar w:fldCharType="end"/>
        </w:r>
      </w:hyperlink>
    </w:p>
    <w:p>
      <w:pPr>
        <w:pStyle w:val="TOC2"/>
        <w:tabs>
          <w:tab w:val="right" w:leader="dot" w:pos="8306"/>
        </w:tabs>
      </w:pPr>
      <w:hyperlink w:anchor="_Toc24717" w:history="1">
        <w:r>
          <w:rPr>
            <w:rFonts w:ascii="仿宋" w:eastAsia="仿宋" w:hAnsi="仿宋" w:cs="仿宋" w:hint="eastAsia"/>
            <w:lang w:eastAsia="zh-CN"/>
          </w:rPr>
          <w:t>(三)、绩效评估周期</w:t>
        </w:r>
        <w:r>
          <w:tab/>
        </w:r>
        <w:r>
          <w:fldChar w:fldCharType="begin"/>
        </w:r>
        <w:r>
          <w:instrText xml:space="preserve"> PAGEREF _Toc24717 \h </w:instrText>
        </w:r>
        <w:r>
          <w:fldChar w:fldCharType="separate"/>
        </w:r>
        <w:r>
          <w:t>13</w:t>
        </w:r>
        <w:r>
          <w:fldChar w:fldCharType="end"/>
        </w:r>
      </w:hyperlink>
    </w:p>
    <w:p>
      <w:pPr>
        <w:pStyle w:val="TOC1"/>
        <w:tabs>
          <w:tab w:val="right" w:leader="dot" w:pos="8306"/>
        </w:tabs>
      </w:pPr>
      <w:hyperlink w:anchor="_Toc21480" w:history="1">
        <w:r>
          <w:rPr>
            <w:rFonts w:ascii="仿宋" w:eastAsia="仿宋" w:hAnsi="仿宋" w:cs="仿宋" w:hint="eastAsia"/>
            <w:lang w:eastAsia="zh-CN"/>
          </w:rPr>
          <w:t>四、清雪车项目危机管理</w:t>
        </w:r>
        <w:r>
          <w:tab/>
        </w:r>
        <w:r>
          <w:fldChar w:fldCharType="begin"/>
        </w:r>
        <w:r>
          <w:instrText xml:space="preserve"> PAGEREF _Toc21480 \h </w:instrText>
        </w:r>
        <w:r>
          <w:fldChar w:fldCharType="separate"/>
        </w:r>
        <w:r>
          <w:t>15</w:t>
        </w:r>
        <w:r>
          <w:fldChar w:fldCharType="end"/>
        </w:r>
      </w:hyperlink>
    </w:p>
    <w:p>
      <w:pPr>
        <w:pStyle w:val="TOC2"/>
        <w:tabs>
          <w:tab w:val="right" w:leader="dot" w:pos="8306"/>
        </w:tabs>
      </w:pPr>
      <w:hyperlink w:anchor="_Toc9907" w:history="1">
        <w:r>
          <w:rPr>
            <w:rFonts w:ascii="仿宋" w:eastAsia="仿宋" w:hAnsi="仿宋" w:cs="仿宋" w:hint="eastAsia"/>
            <w:lang w:eastAsia="zh-CN"/>
          </w:rPr>
          <w:t>(一)、危机预警与识别</w:t>
        </w:r>
        <w:r>
          <w:tab/>
        </w:r>
        <w:r>
          <w:fldChar w:fldCharType="begin"/>
        </w:r>
        <w:r>
          <w:instrText xml:space="preserve"> PAGEREF _Toc9907 \h </w:instrText>
        </w:r>
        <w:r>
          <w:fldChar w:fldCharType="separate"/>
        </w:r>
        <w:r>
          <w:t>15</w:t>
        </w:r>
        <w:r>
          <w:fldChar w:fldCharType="end"/>
        </w:r>
      </w:hyperlink>
    </w:p>
    <w:p>
      <w:pPr>
        <w:pStyle w:val="TOC2"/>
        <w:tabs>
          <w:tab w:val="right" w:leader="dot" w:pos="8306"/>
        </w:tabs>
      </w:pPr>
      <w:hyperlink w:anchor="_Toc16810" w:history="1">
        <w:r>
          <w:rPr>
            <w:rFonts w:ascii="仿宋" w:eastAsia="仿宋" w:hAnsi="仿宋" w:cs="仿宋" w:hint="eastAsia"/>
            <w:lang w:eastAsia="zh-CN"/>
          </w:rPr>
          <w:t>(二)、危机应对与恢复</w:t>
        </w:r>
        <w:r>
          <w:tab/>
        </w:r>
        <w:r>
          <w:fldChar w:fldCharType="begin"/>
        </w:r>
        <w:r>
          <w:instrText xml:space="preserve"> PAGEREF _Toc16810 \h </w:instrText>
        </w:r>
        <w:r>
          <w:fldChar w:fldCharType="separate"/>
        </w:r>
        <w:r>
          <w:t>16</w:t>
        </w:r>
        <w:r>
          <w:fldChar w:fldCharType="end"/>
        </w:r>
      </w:hyperlink>
    </w:p>
    <w:p>
      <w:pPr>
        <w:pStyle w:val="TOC1"/>
        <w:tabs>
          <w:tab w:val="right" w:leader="dot" w:pos="8306"/>
        </w:tabs>
      </w:pPr>
      <w:hyperlink w:anchor="_Toc10479" w:history="1">
        <w:r>
          <w:rPr>
            <w:rFonts w:ascii="仿宋" w:eastAsia="仿宋" w:hAnsi="仿宋" w:cs="仿宋" w:hint="eastAsia"/>
            <w:lang w:eastAsia="zh-CN"/>
          </w:rPr>
          <w:t>五、清雪车项目可持续发展</w:t>
        </w:r>
        <w:r>
          <w:tab/>
        </w:r>
        <w:r>
          <w:fldChar w:fldCharType="begin"/>
        </w:r>
        <w:r>
          <w:instrText xml:space="preserve"> PAGEREF _Toc10479 \h </w:instrText>
        </w:r>
        <w:r>
          <w:fldChar w:fldCharType="separate"/>
        </w:r>
        <w:r>
          <w:t>17</w:t>
        </w:r>
        <w:r>
          <w:fldChar w:fldCharType="end"/>
        </w:r>
      </w:hyperlink>
    </w:p>
    <w:p>
      <w:pPr>
        <w:pStyle w:val="TOC2"/>
        <w:tabs>
          <w:tab w:val="right" w:leader="dot" w:pos="8306"/>
        </w:tabs>
      </w:pPr>
      <w:hyperlink w:anchor="_Toc13325" w:history="1">
        <w:r>
          <w:rPr>
            <w:rFonts w:ascii="仿宋" w:eastAsia="仿宋" w:hAnsi="仿宋" w:cs="仿宋" w:hint="eastAsia"/>
            <w:lang w:eastAsia="zh-CN"/>
          </w:rPr>
          <w:t>(一)、可持续战略与实践</w:t>
        </w:r>
        <w:r>
          <w:tab/>
        </w:r>
        <w:r>
          <w:fldChar w:fldCharType="begin"/>
        </w:r>
        <w:r>
          <w:instrText xml:space="preserve"> PAGEREF _Toc13325 \h </w:instrText>
        </w:r>
        <w:r>
          <w:fldChar w:fldCharType="separate"/>
        </w:r>
        <w:r>
          <w:t>17</w:t>
        </w:r>
        <w:r>
          <w:fldChar w:fldCharType="end"/>
        </w:r>
      </w:hyperlink>
    </w:p>
    <w:p>
      <w:pPr>
        <w:pStyle w:val="TOC2"/>
        <w:tabs>
          <w:tab w:val="right" w:leader="dot" w:pos="8306"/>
        </w:tabs>
      </w:pPr>
      <w:hyperlink w:anchor="_Toc21404" w:history="1">
        <w:r>
          <w:rPr>
            <w:rFonts w:ascii="仿宋" w:eastAsia="仿宋" w:hAnsi="仿宋" w:cs="仿宋" w:hint="eastAsia"/>
            <w:lang w:eastAsia="zh-CN"/>
          </w:rPr>
          <w:t>(二)、环保与社会责任</w:t>
        </w:r>
        <w:r>
          <w:tab/>
        </w:r>
        <w:r>
          <w:fldChar w:fldCharType="begin"/>
        </w:r>
        <w:r>
          <w:instrText xml:space="preserve"> PAGEREF _Toc21404 \h </w:instrText>
        </w:r>
        <w:r>
          <w:fldChar w:fldCharType="separate"/>
        </w:r>
        <w:r>
          <w:t>18</w:t>
        </w:r>
        <w:r>
          <w:fldChar w:fldCharType="end"/>
        </w:r>
      </w:hyperlink>
    </w:p>
    <w:p>
      <w:pPr>
        <w:pStyle w:val="TOC1"/>
        <w:tabs>
          <w:tab w:val="right" w:leader="dot" w:pos="8306"/>
        </w:tabs>
      </w:pPr>
      <w:hyperlink w:anchor="_Toc26406" w:history="1">
        <w:r>
          <w:rPr>
            <w:rFonts w:ascii="仿宋" w:eastAsia="仿宋" w:hAnsi="仿宋" w:cs="仿宋" w:hint="eastAsia"/>
            <w:lang w:eastAsia="zh-CN"/>
          </w:rPr>
          <w:t>六、清雪车项目概论</w:t>
        </w:r>
        <w:r>
          <w:tab/>
        </w:r>
        <w:r>
          <w:fldChar w:fldCharType="begin"/>
        </w:r>
        <w:r>
          <w:instrText xml:space="preserve"> PAGEREF _Toc26406 \h </w:instrText>
        </w:r>
        <w:r>
          <w:fldChar w:fldCharType="separate"/>
        </w:r>
        <w:r>
          <w:t>19</w:t>
        </w:r>
        <w:r>
          <w:fldChar w:fldCharType="end"/>
        </w:r>
      </w:hyperlink>
    </w:p>
    <w:p>
      <w:pPr>
        <w:pStyle w:val="TOC2"/>
        <w:tabs>
          <w:tab w:val="right" w:leader="dot" w:pos="8306"/>
        </w:tabs>
      </w:pPr>
      <w:hyperlink w:anchor="_Toc30487" w:history="1">
        <w:r>
          <w:rPr>
            <w:rFonts w:ascii="仿宋" w:eastAsia="仿宋" w:hAnsi="仿宋" w:cs="仿宋" w:hint="eastAsia"/>
            <w:lang w:eastAsia="zh-CN"/>
          </w:rPr>
          <w:t>(一)、清雪车项目概况</w:t>
        </w:r>
        <w:r>
          <w:tab/>
        </w:r>
        <w:r>
          <w:fldChar w:fldCharType="begin"/>
        </w:r>
        <w:r>
          <w:instrText xml:space="preserve"> PAGEREF _Toc30487 \h </w:instrText>
        </w:r>
        <w:r>
          <w:fldChar w:fldCharType="separate"/>
        </w:r>
        <w:r>
          <w:t>19</w:t>
        </w:r>
        <w:r>
          <w:fldChar w:fldCharType="end"/>
        </w:r>
      </w:hyperlink>
    </w:p>
    <w:p>
      <w:pPr>
        <w:pStyle w:val="TOC2"/>
        <w:tabs>
          <w:tab w:val="right" w:leader="dot" w:pos="8306"/>
        </w:tabs>
      </w:pPr>
      <w:hyperlink w:anchor="_Toc17422" w:history="1">
        <w:r>
          <w:rPr>
            <w:rFonts w:ascii="仿宋" w:eastAsia="仿宋" w:hAnsi="仿宋" w:cs="仿宋" w:hint="eastAsia"/>
            <w:lang w:eastAsia="zh-CN"/>
          </w:rPr>
          <w:t>(二)、清雪车项目目标</w:t>
        </w:r>
        <w:r>
          <w:tab/>
        </w:r>
        <w:r>
          <w:fldChar w:fldCharType="begin"/>
        </w:r>
        <w:r>
          <w:instrText xml:space="preserve"> PAGEREF _Toc17422 \h </w:instrText>
        </w:r>
        <w:r>
          <w:fldChar w:fldCharType="separate"/>
        </w:r>
        <w:r>
          <w:t>21</w:t>
        </w:r>
        <w:r>
          <w:fldChar w:fldCharType="end"/>
        </w:r>
      </w:hyperlink>
    </w:p>
    <w:p>
      <w:pPr>
        <w:pStyle w:val="TOC2"/>
        <w:tabs>
          <w:tab w:val="right" w:leader="dot" w:pos="8306"/>
        </w:tabs>
      </w:pPr>
      <w:hyperlink w:anchor="_Toc4470" w:history="1">
        <w:r>
          <w:rPr>
            <w:rFonts w:ascii="仿宋" w:eastAsia="仿宋" w:hAnsi="仿宋" w:cs="仿宋" w:hint="eastAsia"/>
            <w:lang w:eastAsia="zh-CN"/>
          </w:rPr>
          <w:t>(三)、清雪车项目提出的理由</w:t>
        </w:r>
        <w:r>
          <w:tab/>
        </w:r>
        <w:r>
          <w:fldChar w:fldCharType="begin"/>
        </w:r>
        <w:r>
          <w:instrText xml:space="preserve"> PAGEREF _Toc4470 \h </w:instrText>
        </w:r>
        <w:r>
          <w:fldChar w:fldCharType="separate"/>
        </w:r>
        <w:r>
          <w:t>22</w:t>
        </w:r>
        <w:r>
          <w:fldChar w:fldCharType="end"/>
        </w:r>
      </w:hyperlink>
    </w:p>
    <w:p>
      <w:pPr>
        <w:pStyle w:val="TOC2"/>
        <w:tabs>
          <w:tab w:val="right" w:leader="dot" w:pos="8306"/>
        </w:tabs>
      </w:pPr>
      <w:hyperlink w:anchor="_Toc19522" w:history="1">
        <w:r>
          <w:rPr>
            <w:rFonts w:ascii="仿宋" w:eastAsia="仿宋" w:hAnsi="仿宋" w:cs="仿宋" w:hint="eastAsia"/>
            <w:lang w:eastAsia="zh-CN"/>
          </w:rPr>
          <w:t>(四)、清雪车项目意义</w:t>
        </w:r>
        <w:r>
          <w:tab/>
        </w:r>
        <w:r>
          <w:fldChar w:fldCharType="begin"/>
        </w:r>
        <w:r>
          <w:instrText xml:space="preserve"> PAGEREF _Toc19522 \h </w:instrText>
        </w:r>
        <w:r>
          <w:fldChar w:fldCharType="separate"/>
        </w:r>
        <w:r>
          <w:t>23</w:t>
        </w:r>
        <w:r>
          <w:fldChar w:fldCharType="end"/>
        </w:r>
      </w:hyperlink>
    </w:p>
    <w:p>
      <w:pPr>
        <w:pStyle w:val="TOC2"/>
        <w:tabs>
          <w:tab w:val="right" w:leader="dot" w:pos="8306"/>
        </w:tabs>
      </w:pPr>
      <w:hyperlink w:anchor="_Toc13063" w:history="1">
        <w:r>
          <w:rPr>
            <w:rFonts w:ascii="仿宋" w:eastAsia="仿宋" w:hAnsi="仿宋" w:cs="仿宋" w:hint="eastAsia"/>
            <w:lang w:eastAsia="zh-CN"/>
          </w:rPr>
          <w:t>(五)、清雪车项目背景</w:t>
        </w:r>
        <w:r>
          <w:tab/>
        </w:r>
        <w:r>
          <w:fldChar w:fldCharType="begin"/>
        </w:r>
        <w:r>
          <w:instrText xml:space="preserve"> PAGEREF _Toc13063 \h </w:instrText>
        </w:r>
        <w:r>
          <w:fldChar w:fldCharType="separate"/>
        </w:r>
        <w:r>
          <w:t>24</w:t>
        </w:r>
        <w:r>
          <w:fldChar w:fldCharType="end"/>
        </w:r>
      </w:hyperlink>
    </w:p>
    <w:p>
      <w:pPr>
        <w:pStyle w:val="TOC1"/>
        <w:tabs>
          <w:tab w:val="right" w:leader="dot" w:pos="8306"/>
        </w:tabs>
      </w:pPr>
      <w:hyperlink w:anchor="_Toc30893" w:history="1">
        <w:r>
          <w:rPr>
            <w:rFonts w:ascii="仿宋" w:eastAsia="仿宋" w:hAnsi="仿宋" w:cs="仿宋" w:hint="eastAsia"/>
            <w:lang w:eastAsia="zh-CN"/>
          </w:rPr>
          <w:t>七、清雪车项目社会影响</w:t>
        </w:r>
        <w:r>
          <w:tab/>
        </w:r>
        <w:r>
          <w:fldChar w:fldCharType="begin"/>
        </w:r>
        <w:r>
          <w:instrText xml:space="preserve"> PAGEREF _Toc30893 \h </w:instrText>
        </w:r>
        <w:r>
          <w:fldChar w:fldCharType="separate"/>
        </w:r>
        <w:r>
          <w:t>25</w:t>
        </w:r>
        <w:r>
          <w:fldChar w:fldCharType="end"/>
        </w:r>
      </w:hyperlink>
    </w:p>
    <w:p>
      <w:pPr>
        <w:pStyle w:val="TOC2"/>
        <w:tabs>
          <w:tab w:val="right" w:leader="dot" w:pos="8306"/>
        </w:tabs>
      </w:pPr>
      <w:hyperlink w:anchor="_Toc15244" w:history="1">
        <w:r>
          <w:rPr>
            <w:rFonts w:ascii="仿宋" w:eastAsia="仿宋" w:hAnsi="仿宋" w:cs="仿宋" w:hint="eastAsia"/>
            <w:lang w:eastAsia="zh-CN"/>
          </w:rPr>
          <w:t>(一)、社会责任与义务</w:t>
        </w:r>
        <w:r>
          <w:tab/>
        </w:r>
        <w:r>
          <w:fldChar w:fldCharType="begin"/>
        </w:r>
        <w:r>
          <w:instrText xml:space="preserve"> PAGEREF _Toc15244 \h </w:instrText>
        </w:r>
        <w:r>
          <w:fldChar w:fldCharType="separate"/>
        </w:r>
        <w:r>
          <w:t>25</w:t>
        </w:r>
        <w:r>
          <w:fldChar w:fldCharType="end"/>
        </w:r>
      </w:hyperlink>
    </w:p>
    <w:p>
      <w:pPr>
        <w:pStyle w:val="TOC2"/>
        <w:tabs>
          <w:tab w:val="right" w:leader="dot" w:pos="8306"/>
        </w:tabs>
      </w:pPr>
      <w:hyperlink w:anchor="_Toc29290" w:history="1">
        <w:r>
          <w:rPr>
            <w:rFonts w:ascii="仿宋" w:eastAsia="仿宋" w:hAnsi="仿宋" w:cs="仿宋" w:hint="eastAsia"/>
            <w:lang w:eastAsia="zh-CN"/>
          </w:rPr>
          <w:t>(二)、社会参与与沟通</w:t>
        </w:r>
        <w:r>
          <w:tab/>
        </w:r>
        <w:r>
          <w:fldChar w:fldCharType="begin"/>
        </w:r>
        <w:r>
          <w:instrText xml:space="preserve"> PAGEREF _Toc29290 \h </w:instrText>
        </w:r>
        <w:r>
          <w:fldChar w:fldCharType="separate"/>
        </w:r>
        <w:r>
          <w:t>26</w:t>
        </w:r>
        <w:r>
          <w:fldChar w:fldCharType="end"/>
        </w:r>
      </w:hyperlink>
    </w:p>
    <w:p>
      <w:pPr>
        <w:pStyle w:val="TOC1"/>
        <w:tabs>
          <w:tab w:val="right" w:leader="dot" w:pos="8306"/>
        </w:tabs>
      </w:pPr>
      <w:hyperlink w:anchor="_Toc24209" w:history="1">
        <w:r>
          <w:rPr>
            <w:rFonts w:ascii="仿宋" w:eastAsia="仿宋" w:hAnsi="仿宋" w:cs="仿宋" w:hint="eastAsia"/>
            <w:lang w:eastAsia="zh-CN"/>
          </w:rPr>
          <w:t>八、清雪车项目财务管理</w:t>
        </w:r>
        <w:r>
          <w:tab/>
        </w:r>
        <w:r>
          <w:fldChar w:fldCharType="begin"/>
        </w:r>
        <w:r>
          <w:instrText xml:space="preserve"> PAGEREF _Toc24209 \h </w:instrText>
        </w:r>
        <w:r>
          <w:fldChar w:fldCharType="separate"/>
        </w:r>
        <w:r>
          <w:t>27</w:t>
        </w:r>
        <w:r>
          <w:fldChar w:fldCharType="end"/>
        </w:r>
      </w:hyperlink>
    </w:p>
    <w:p>
      <w:pPr>
        <w:pStyle w:val="TOC2"/>
        <w:tabs>
          <w:tab w:val="right" w:leader="dot" w:pos="8306"/>
        </w:tabs>
      </w:pPr>
      <w:hyperlink w:anchor="_Toc31302" w:history="1">
        <w:r>
          <w:rPr>
            <w:rFonts w:ascii="仿宋" w:eastAsia="仿宋" w:hAnsi="仿宋" w:cs="仿宋" w:hint="eastAsia"/>
            <w:lang w:eastAsia="zh-CN"/>
          </w:rPr>
          <w:t>(一)、资金需求大</w:t>
        </w:r>
        <w:r>
          <w:tab/>
        </w:r>
        <w:r>
          <w:fldChar w:fldCharType="begin"/>
        </w:r>
        <w:r>
          <w:instrText xml:space="preserve"> PAGEREF _Toc31302 \h </w:instrText>
        </w:r>
        <w:r>
          <w:fldChar w:fldCharType="separate"/>
        </w:r>
        <w:r>
          <w:t>27</w:t>
        </w:r>
        <w:r>
          <w:fldChar w:fldCharType="end"/>
        </w:r>
      </w:hyperlink>
    </w:p>
    <w:p>
      <w:pPr>
        <w:pStyle w:val="TOC2"/>
        <w:tabs>
          <w:tab w:val="right" w:leader="dot" w:pos="8306"/>
        </w:tabs>
      </w:pPr>
      <w:hyperlink w:anchor="_Toc3929" w:history="1">
        <w:r>
          <w:rPr>
            <w:rFonts w:ascii="仿宋" w:eastAsia="仿宋" w:hAnsi="仿宋" w:cs="仿宋" w:hint="eastAsia"/>
            <w:lang w:eastAsia="zh-CN"/>
          </w:rPr>
          <w:t>(二)、研发周期长</w:t>
        </w:r>
        <w:r>
          <w:tab/>
        </w:r>
        <w:r>
          <w:fldChar w:fldCharType="begin"/>
        </w:r>
        <w:r>
          <w:instrText xml:space="preserve"> PAGEREF _Toc3929 \h </w:instrText>
        </w:r>
        <w:r>
          <w:fldChar w:fldCharType="separate"/>
        </w:r>
        <w:r>
          <w:t>28</w:t>
        </w:r>
        <w:r>
          <w:fldChar w:fldCharType="end"/>
        </w:r>
      </w:hyperlink>
    </w:p>
    <w:p>
      <w:pPr>
        <w:pStyle w:val="TOC2"/>
        <w:tabs>
          <w:tab w:val="right" w:leader="dot" w:pos="8306"/>
        </w:tabs>
      </w:pPr>
      <w:hyperlink w:anchor="_Toc15741" w:history="1">
        <w:r>
          <w:rPr>
            <w:rFonts w:ascii="仿宋" w:eastAsia="仿宋" w:hAnsi="仿宋" w:cs="仿宋" w:hint="eastAsia"/>
            <w:lang w:eastAsia="zh-CN"/>
          </w:rPr>
          <w:t>(三)、市场风险大</w:t>
        </w:r>
        <w:r>
          <w:tab/>
        </w:r>
        <w:r>
          <w:fldChar w:fldCharType="begin"/>
        </w:r>
        <w:r>
          <w:instrText xml:space="preserve"> PAGEREF _Toc15741 \h </w:instrText>
        </w:r>
        <w:r>
          <w:fldChar w:fldCharType="separate"/>
        </w:r>
        <w:r>
          <w:t>29</w:t>
        </w:r>
        <w:r>
          <w:fldChar w:fldCharType="end"/>
        </w:r>
      </w:hyperlink>
    </w:p>
    <w:p>
      <w:pPr>
        <w:pStyle w:val="TOC2"/>
        <w:tabs>
          <w:tab w:val="right" w:leader="dot" w:pos="8306"/>
        </w:tabs>
      </w:pPr>
      <w:hyperlink w:anchor="_Toc14632" w:history="1">
        <w:r>
          <w:rPr>
            <w:rFonts w:ascii="仿宋" w:eastAsia="仿宋" w:hAnsi="仿宋" w:cs="仿宋" w:hint="eastAsia"/>
            <w:lang w:eastAsia="zh-CN"/>
          </w:rPr>
          <w:t>(四)、利润率高</w:t>
        </w:r>
        <w:r>
          <w:tab/>
        </w:r>
        <w:r>
          <w:fldChar w:fldCharType="begin"/>
        </w:r>
        <w:r>
          <w:instrText xml:space="preserve"> PAGEREF _Toc14632 \h </w:instrText>
        </w:r>
        <w:r>
          <w:fldChar w:fldCharType="separate"/>
        </w:r>
        <w:r>
          <w:t>32</w:t>
        </w:r>
        <w:r>
          <w:fldChar w:fldCharType="end"/>
        </w:r>
      </w:hyperlink>
    </w:p>
    <w:p>
      <w:pPr>
        <w:pStyle w:val="TOC1"/>
        <w:tabs>
          <w:tab w:val="right" w:leader="dot" w:pos="8306"/>
        </w:tabs>
      </w:pPr>
      <w:hyperlink w:anchor="_Toc2388" w:history="1">
        <w:r>
          <w:rPr>
            <w:rFonts w:ascii="仿宋" w:eastAsia="仿宋" w:hAnsi="仿宋" w:cs="仿宋" w:hint="eastAsia"/>
            <w:lang w:eastAsia="zh-CN"/>
          </w:rPr>
          <w:t>九、清雪车项目人力资源管理</w:t>
        </w:r>
        <w:r>
          <w:tab/>
        </w:r>
        <w:r>
          <w:fldChar w:fldCharType="begin"/>
        </w:r>
        <w:r>
          <w:instrText xml:space="preserve"> PAGEREF _Toc2388 \h </w:instrText>
        </w:r>
        <w:r>
          <w:fldChar w:fldCharType="separate"/>
        </w:r>
        <w:r>
          <w:t>34</w:t>
        </w:r>
        <w:r>
          <w:fldChar w:fldCharType="end"/>
        </w:r>
      </w:hyperlink>
    </w:p>
    <w:p>
      <w:pPr>
        <w:pStyle w:val="TOC2"/>
        <w:tabs>
          <w:tab w:val="right" w:leader="dot" w:pos="8306"/>
        </w:tabs>
      </w:pPr>
      <w:hyperlink w:anchor="_Toc3835" w:history="1">
        <w:r>
          <w:rPr>
            <w:rFonts w:ascii="仿宋" w:eastAsia="仿宋" w:hAnsi="仿宋" w:cs="仿宋" w:hint="eastAsia"/>
            <w:lang w:eastAsia="zh-CN"/>
          </w:rPr>
          <w:t>(一)、建立健全的预算管理制度</w:t>
        </w:r>
        <w:r>
          <w:tab/>
        </w:r>
        <w:r>
          <w:fldChar w:fldCharType="begin"/>
        </w:r>
        <w:r>
          <w:instrText xml:space="preserve"> PAGEREF _Toc3835 \h </w:instrText>
        </w:r>
        <w:r>
          <w:fldChar w:fldCharType="separate"/>
        </w:r>
        <w:r>
          <w:t>34</w:t>
        </w:r>
        <w:r>
          <w:fldChar w:fldCharType="end"/>
        </w:r>
      </w:hyperlink>
    </w:p>
    <w:p>
      <w:pPr>
        <w:pStyle w:val="TOC2"/>
        <w:tabs>
          <w:tab w:val="right" w:leader="dot" w:pos="8306"/>
        </w:tabs>
      </w:pPr>
      <w:hyperlink w:anchor="_Toc7284" w:history="1">
        <w:r>
          <w:rPr>
            <w:rFonts w:ascii="仿宋" w:eastAsia="仿宋" w:hAnsi="仿宋" w:cs="仿宋" w:hint="eastAsia"/>
            <w:lang w:eastAsia="zh-CN"/>
          </w:rPr>
          <w:t>(二)、加强资金流动监控</w:t>
        </w:r>
        <w:r>
          <w:tab/>
        </w:r>
        <w:r>
          <w:fldChar w:fldCharType="begin"/>
        </w:r>
        <w:r>
          <w:instrText xml:space="preserve"> PAGEREF _Toc7284 \h </w:instrText>
        </w:r>
        <w:r>
          <w:fldChar w:fldCharType="separate"/>
        </w:r>
        <w:r>
          <w:t>35</w:t>
        </w:r>
        <w:r>
          <w:fldChar w:fldCharType="end"/>
        </w:r>
      </w:hyperlink>
    </w:p>
    <w:p>
      <w:pPr>
        <w:pStyle w:val="TOC2"/>
        <w:tabs>
          <w:tab w:val="right" w:leader="dot" w:pos="8306"/>
        </w:tabs>
      </w:pPr>
      <w:hyperlink w:anchor="_Toc22000" w:history="1">
        <w:r>
          <w:rPr>
            <w:rFonts w:ascii="仿宋" w:eastAsia="仿宋" w:hAnsi="仿宋" w:cs="仿宋" w:hint="eastAsia"/>
            <w:lang w:eastAsia="zh-CN"/>
          </w:rPr>
          <w:t>(三)、制定完善的风险控制机制</w:t>
        </w:r>
        <w:r>
          <w:tab/>
        </w:r>
        <w:r>
          <w:fldChar w:fldCharType="begin"/>
        </w:r>
        <w:r>
          <w:instrText xml:space="preserve"> PAGEREF _Toc22000 \h </w:instrText>
        </w:r>
        <w:r>
          <w:fldChar w:fldCharType="separate"/>
        </w:r>
        <w:r>
          <w:t>36</w:t>
        </w:r>
        <w:r>
          <w:fldChar w:fldCharType="end"/>
        </w:r>
      </w:hyperlink>
    </w:p>
    <w:p>
      <w:pPr>
        <w:pStyle w:val="TOC2"/>
        <w:tabs>
          <w:tab w:val="right" w:leader="dot" w:pos="8306"/>
        </w:tabs>
      </w:pPr>
      <w:hyperlink w:anchor="_Toc3126" w:history="1">
        <w:r>
          <w:rPr>
            <w:rFonts w:ascii="仿宋" w:eastAsia="仿宋" w:hAnsi="仿宋" w:cs="仿宋" w:hint="eastAsia"/>
            <w:lang w:eastAsia="zh-CN"/>
          </w:rPr>
          <w:t>(四)、优化成本管理</w:t>
        </w:r>
        <w:r>
          <w:tab/>
        </w:r>
        <w:r>
          <w:fldChar w:fldCharType="begin"/>
        </w:r>
        <w:r>
          <w:instrText xml:space="preserve"> PAGEREF _Toc3126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96" w:history="1">
        <w:r>
          <w:rPr>
            <w:rFonts w:ascii="仿宋" w:eastAsia="仿宋" w:hAnsi="仿宋" w:cs="仿宋" w:hint="eastAsia"/>
            <w:lang w:eastAsia="zh-CN"/>
          </w:rPr>
          <w:t>十、生产安全保护</w:t>
        </w:r>
        <w:r>
          <w:tab/>
        </w:r>
        <w:r>
          <w:fldChar w:fldCharType="begin"/>
        </w:r>
        <w:r>
          <w:instrText xml:space="preserve"> PAGEREF _Toc26596 \h </w:instrText>
        </w:r>
        <w:r>
          <w:fldChar w:fldCharType="separate"/>
        </w:r>
        <w:r>
          <w:t>39</w:t>
        </w:r>
        <w:r>
          <w:fldChar w:fldCharType="end"/>
        </w:r>
      </w:hyperlink>
    </w:p>
    <w:p>
      <w:pPr>
        <w:pStyle w:val="TOC2"/>
        <w:tabs>
          <w:tab w:val="right" w:leader="dot" w:pos="8306"/>
        </w:tabs>
      </w:pPr>
      <w:hyperlink w:anchor="_Toc9541" w:history="1">
        <w:r>
          <w:rPr>
            <w:rFonts w:ascii="仿宋" w:eastAsia="仿宋" w:hAnsi="仿宋" w:cs="仿宋" w:hint="eastAsia"/>
            <w:lang w:eastAsia="zh-CN"/>
          </w:rPr>
          <w:t>(一)、消防安全</w:t>
        </w:r>
        <w:r>
          <w:tab/>
        </w:r>
        <w:r>
          <w:fldChar w:fldCharType="begin"/>
        </w:r>
        <w:r>
          <w:instrText xml:space="preserve"> PAGEREF _Toc9541 \h </w:instrText>
        </w:r>
        <w:r>
          <w:fldChar w:fldCharType="separate"/>
        </w:r>
        <w:r>
          <w:t>39</w:t>
        </w:r>
        <w:r>
          <w:fldChar w:fldCharType="end"/>
        </w:r>
      </w:hyperlink>
    </w:p>
    <w:p>
      <w:pPr>
        <w:pStyle w:val="TOC2"/>
        <w:tabs>
          <w:tab w:val="right" w:leader="dot" w:pos="8306"/>
        </w:tabs>
      </w:pPr>
      <w:hyperlink w:anchor="_Toc22551" w:history="1">
        <w:r>
          <w:rPr>
            <w:rFonts w:ascii="仿宋" w:eastAsia="仿宋" w:hAnsi="仿宋" w:cs="仿宋" w:hint="eastAsia"/>
            <w:lang w:eastAsia="zh-CN"/>
          </w:rPr>
          <w:t>(二)、防火防爆总图布置措施</w:t>
        </w:r>
        <w:r>
          <w:tab/>
        </w:r>
        <w:r>
          <w:fldChar w:fldCharType="begin"/>
        </w:r>
        <w:r>
          <w:instrText xml:space="preserve"> PAGEREF _Toc22551 \h </w:instrText>
        </w:r>
        <w:r>
          <w:fldChar w:fldCharType="separate"/>
        </w:r>
        <w:r>
          <w:t>40</w:t>
        </w:r>
        <w:r>
          <w:fldChar w:fldCharType="end"/>
        </w:r>
      </w:hyperlink>
    </w:p>
    <w:p>
      <w:pPr>
        <w:pStyle w:val="TOC2"/>
        <w:tabs>
          <w:tab w:val="right" w:leader="dot" w:pos="8306"/>
        </w:tabs>
      </w:pPr>
      <w:hyperlink w:anchor="_Toc10804" w:history="1">
        <w:r>
          <w:rPr>
            <w:rFonts w:ascii="仿宋" w:eastAsia="仿宋" w:hAnsi="仿宋" w:cs="仿宋" w:hint="eastAsia"/>
            <w:lang w:eastAsia="zh-CN"/>
          </w:rPr>
          <w:t>(三)、自然灾害防范措施</w:t>
        </w:r>
        <w:r>
          <w:tab/>
        </w:r>
        <w:r>
          <w:fldChar w:fldCharType="begin"/>
        </w:r>
        <w:r>
          <w:instrText xml:space="preserve"> PAGEREF _Toc10804 \h </w:instrText>
        </w:r>
        <w:r>
          <w:fldChar w:fldCharType="separate"/>
        </w:r>
        <w:r>
          <w:t>41</w:t>
        </w:r>
        <w:r>
          <w:fldChar w:fldCharType="end"/>
        </w:r>
      </w:hyperlink>
    </w:p>
    <w:p>
      <w:pPr>
        <w:pStyle w:val="TOC2"/>
        <w:tabs>
          <w:tab w:val="right" w:leader="dot" w:pos="8306"/>
        </w:tabs>
      </w:pPr>
      <w:hyperlink w:anchor="_Toc12755" w:history="1">
        <w:r>
          <w:rPr>
            <w:rFonts w:ascii="仿宋" w:eastAsia="仿宋" w:hAnsi="仿宋" w:cs="仿宋" w:hint="eastAsia"/>
            <w:lang w:eastAsia="zh-CN"/>
          </w:rPr>
          <w:t>(四)、安全色及安全标志使用要求</w:t>
        </w:r>
        <w:r>
          <w:tab/>
        </w:r>
        <w:r>
          <w:fldChar w:fldCharType="begin"/>
        </w:r>
        <w:r>
          <w:instrText xml:space="preserve"> PAGEREF _Toc12755 \h </w:instrText>
        </w:r>
        <w:r>
          <w:fldChar w:fldCharType="separate"/>
        </w:r>
        <w:r>
          <w:t>42</w:t>
        </w:r>
        <w:r>
          <w:fldChar w:fldCharType="end"/>
        </w:r>
      </w:hyperlink>
    </w:p>
    <w:p>
      <w:pPr>
        <w:pStyle w:val="TOC2"/>
        <w:tabs>
          <w:tab w:val="right" w:leader="dot" w:pos="8306"/>
        </w:tabs>
      </w:pPr>
      <w:hyperlink w:anchor="_Toc10246" w:history="1">
        <w:r>
          <w:rPr>
            <w:rFonts w:ascii="仿宋" w:eastAsia="仿宋" w:hAnsi="仿宋" w:cs="仿宋" w:hint="eastAsia"/>
            <w:lang w:eastAsia="zh-CN"/>
          </w:rPr>
          <w:t>(五)、防尘防毒措施</w:t>
        </w:r>
        <w:r>
          <w:tab/>
        </w:r>
        <w:r>
          <w:fldChar w:fldCharType="begin"/>
        </w:r>
        <w:r>
          <w:instrText xml:space="preserve"> PAGEREF _Toc10246 \h </w:instrText>
        </w:r>
        <w:r>
          <w:fldChar w:fldCharType="separate"/>
        </w:r>
        <w:r>
          <w:t>43</w:t>
        </w:r>
        <w:r>
          <w:fldChar w:fldCharType="end"/>
        </w:r>
      </w:hyperlink>
    </w:p>
    <w:p>
      <w:pPr>
        <w:pStyle w:val="TOC2"/>
        <w:tabs>
          <w:tab w:val="right" w:leader="dot" w:pos="8306"/>
        </w:tabs>
      </w:pPr>
      <w:hyperlink w:anchor="_Toc18792" w:history="1">
        <w:r>
          <w:rPr>
            <w:rFonts w:ascii="仿宋" w:eastAsia="仿宋" w:hAnsi="仿宋" w:cs="仿宋" w:hint="eastAsia"/>
            <w:lang w:eastAsia="zh-CN"/>
          </w:rPr>
          <w:t>(六)、防静电、触电防护及防雷措施</w:t>
        </w:r>
        <w:r>
          <w:tab/>
        </w:r>
        <w:r>
          <w:fldChar w:fldCharType="begin"/>
        </w:r>
        <w:r>
          <w:instrText xml:space="preserve"> PAGEREF _Toc18792 \h </w:instrText>
        </w:r>
        <w:r>
          <w:fldChar w:fldCharType="separate"/>
        </w:r>
        <w:r>
          <w:t>44</w:t>
        </w:r>
        <w:r>
          <w:fldChar w:fldCharType="end"/>
        </w:r>
      </w:hyperlink>
    </w:p>
    <w:p>
      <w:pPr>
        <w:pStyle w:val="TOC2"/>
        <w:tabs>
          <w:tab w:val="right" w:leader="dot" w:pos="8306"/>
        </w:tabs>
      </w:pPr>
      <w:hyperlink w:anchor="_Toc6077" w:history="1">
        <w:r>
          <w:rPr>
            <w:rFonts w:ascii="仿宋" w:eastAsia="仿宋" w:hAnsi="仿宋" w:cs="仿宋" w:hint="eastAsia"/>
            <w:lang w:eastAsia="zh-CN"/>
          </w:rPr>
          <w:t>(七)、机械设备安全保障措施</w:t>
        </w:r>
        <w:r>
          <w:tab/>
        </w:r>
        <w:r>
          <w:fldChar w:fldCharType="begin"/>
        </w:r>
        <w:r>
          <w:instrText xml:space="preserve"> PAGEREF _Toc6077 \h </w:instrText>
        </w:r>
        <w:r>
          <w:fldChar w:fldCharType="separate"/>
        </w:r>
        <w:r>
          <w:t>45</w:t>
        </w:r>
        <w:r>
          <w:fldChar w:fldCharType="end"/>
        </w:r>
      </w:hyperlink>
    </w:p>
    <w:p>
      <w:pPr>
        <w:pStyle w:val="TOC1"/>
        <w:tabs>
          <w:tab w:val="right" w:leader="dot" w:pos="8306"/>
        </w:tabs>
      </w:pPr>
      <w:hyperlink w:anchor="_Toc6658" w:history="1">
        <w:r>
          <w:rPr>
            <w:rFonts w:ascii="仿宋" w:eastAsia="仿宋" w:hAnsi="仿宋" w:cs="仿宋" w:hint="eastAsia"/>
            <w:lang w:eastAsia="zh-CN"/>
          </w:rPr>
          <w:t>十一、清雪车项目计划安排</w:t>
        </w:r>
        <w:r>
          <w:tab/>
        </w:r>
        <w:r>
          <w:fldChar w:fldCharType="begin"/>
        </w:r>
        <w:r>
          <w:instrText xml:space="preserve"> PAGEREF _Toc6658 \h </w:instrText>
        </w:r>
        <w:r>
          <w:fldChar w:fldCharType="separate"/>
        </w:r>
        <w:r>
          <w:t>47</w:t>
        </w:r>
        <w:r>
          <w:fldChar w:fldCharType="end"/>
        </w:r>
      </w:hyperlink>
    </w:p>
    <w:p>
      <w:pPr>
        <w:pStyle w:val="TOC2"/>
        <w:tabs>
          <w:tab w:val="right" w:leader="dot" w:pos="8306"/>
        </w:tabs>
      </w:pPr>
      <w:hyperlink w:anchor="_Toc32086" w:history="1">
        <w:r>
          <w:rPr>
            <w:rFonts w:ascii="仿宋" w:eastAsia="仿宋" w:hAnsi="仿宋" w:cs="仿宋" w:hint="eastAsia"/>
            <w:lang w:eastAsia="zh-CN"/>
          </w:rPr>
          <w:t>(一)、建设周期</w:t>
        </w:r>
        <w:r>
          <w:tab/>
        </w:r>
        <w:r>
          <w:fldChar w:fldCharType="begin"/>
        </w:r>
        <w:r>
          <w:instrText xml:space="preserve"> PAGEREF _Toc32086 \h </w:instrText>
        </w:r>
        <w:r>
          <w:fldChar w:fldCharType="separate"/>
        </w:r>
        <w:r>
          <w:t>47</w:t>
        </w:r>
        <w:r>
          <w:fldChar w:fldCharType="end"/>
        </w:r>
      </w:hyperlink>
    </w:p>
    <w:p>
      <w:pPr>
        <w:pStyle w:val="TOC2"/>
        <w:tabs>
          <w:tab w:val="right" w:leader="dot" w:pos="8306"/>
        </w:tabs>
      </w:pPr>
      <w:hyperlink w:anchor="_Toc16157" w:history="1">
        <w:r>
          <w:rPr>
            <w:rFonts w:ascii="仿宋" w:eastAsia="仿宋" w:hAnsi="仿宋" w:cs="仿宋" w:hint="eastAsia"/>
            <w:lang w:eastAsia="zh-CN"/>
          </w:rPr>
          <w:t>(二)、建设进度</w:t>
        </w:r>
        <w:r>
          <w:tab/>
        </w:r>
        <w:r>
          <w:fldChar w:fldCharType="begin"/>
        </w:r>
        <w:r>
          <w:instrText xml:space="preserve"> PAGEREF _Toc16157 \h </w:instrText>
        </w:r>
        <w:r>
          <w:fldChar w:fldCharType="separate"/>
        </w:r>
        <w:r>
          <w:t>48</w:t>
        </w:r>
        <w:r>
          <w:fldChar w:fldCharType="end"/>
        </w:r>
      </w:hyperlink>
    </w:p>
    <w:p>
      <w:pPr>
        <w:pStyle w:val="TOC2"/>
        <w:tabs>
          <w:tab w:val="right" w:leader="dot" w:pos="8306"/>
        </w:tabs>
      </w:pPr>
      <w:hyperlink w:anchor="_Toc30706" w:history="1">
        <w:r>
          <w:rPr>
            <w:rFonts w:ascii="仿宋" w:eastAsia="仿宋" w:hAnsi="仿宋" w:cs="仿宋" w:hint="eastAsia"/>
            <w:lang w:eastAsia="zh-CN"/>
          </w:rPr>
          <w:t>(三)、进度安排注意事项</w:t>
        </w:r>
        <w:r>
          <w:tab/>
        </w:r>
        <w:r>
          <w:fldChar w:fldCharType="begin"/>
        </w:r>
        <w:r>
          <w:instrText xml:space="preserve"> PAGEREF _Toc30706 \h </w:instrText>
        </w:r>
        <w:r>
          <w:fldChar w:fldCharType="separate"/>
        </w:r>
        <w:r>
          <w:t>48</w:t>
        </w:r>
        <w:r>
          <w:fldChar w:fldCharType="end"/>
        </w:r>
      </w:hyperlink>
    </w:p>
    <w:p>
      <w:pPr>
        <w:pStyle w:val="TOC2"/>
        <w:tabs>
          <w:tab w:val="right" w:leader="dot" w:pos="8306"/>
        </w:tabs>
      </w:pPr>
      <w:hyperlink w:anchor="_Toc20129" w:history="1">
        <w:r>
          <w:rPr>
            <w:rFonts w:ascii="仿宋" w:eastAsia="仿宋" w:hAnsi="仿宋" w:cs="仿宋" w:hint="eastAsia"/>
            <w:lang w:eastAsia="zh-CN"/>
          </w:rPr>
          <w:t>(四)、人力资源配置</w:t>
        </w:r>
        <w:r>
          <w:tab/>
        </w:r>
        <w:r>
          <w:fldChar w:fldCharType="begin"/>
        </w:r>
        <w:r>
          <w:instrText xml:space="preserve"> PAGEREF _Toc20129 \h </w:instrText>
        </w:r>
        <w:r>
          <w:fldChar w:fldCharType="separate"/>
        </w:r>
        <w:r>
          <w:t>50</w:t>
        </w:r>
        <w:r>
          <w:fldChar w:fldCharType="end"/>
        </w:r>
      </w:hyperlink>
    </w:p>
    <w:p>
      <w:pPr>
        <w:pStyle w:val="TOC1"/>
        <w:tabs>
          <w:tab w:val="right" w:leader="dot" w:pos="8306"/>
        </w:tabs>
      </w:pPr>
      <w:hyperlink w:anchor="_Toc5113" w:history="1">
        <w:r>
          <w:rPr>
            <w:rFonts w:ascii="仿宋" w:eastAsia="仿宋" w:hAnsi="仿宋" w:cs="仿宋" w:hint="eastAsia"/>
            <w:lang w:eastAsia="zh-CN"/>
          </w:rPr>
          <w:t>十二、清雪车项目环境影响分析</w:t>
        </w:r>
        <w:r>
          <w:tab/>
        </w:r>
        <w:r>
          <w:fldChar w:fldCharType="begin"/>
        </w:r>
        <w:r>
          <w:instrText xml:space="preserve"> PAGEREF _Toc5113 \h </w:instrText>
        </w:r>
        <w:r>
          <w:fldChar w:fldCharType="separate"/>
        </w:r>
        <w:r>
          <w:t>51</w:t>
        </w:r>
        <w:r>
          <w:fldChar w:fldCharType="end"/>
        </w:r>
      </w:hyperlink>
    </w:p>
    <w:p>
      <w:pPr>
        <w:pStyle w:val="TOC2"/>
        <w:tabs>
          <w:tab w:val="right" w:leader="dot" w:pos="8306"/>
        </w:tabs>
      </w:pPr>
      <w:hyperlink w:anchor="_Toc16629" w:history="1">
        <w:r>
          <w:rPr>
            <w:rFonts w:ascii="仿宋" w:eastAsia="仿宋" w:hAnsi="仿宋" w:cs="仿宋" w:hint="eastAsia"/>
            <w:lang w:eastAsia="zh-CN"/>
          </w:rPr>
          <w:t>(一)、建设区域环境质量现状</w:t>
        </w:r>
        <w:r>
          <w:tab/>
        </w:r>
        <w:r>
          <w:fldChar w:fldCharType="begin"/>
        </w:r>
        <w:r>
          <w:instrText xml:space="preserve"> PAGEREF _Toc16629 \h </w:instrText>
        </w:r>
        <w:r>
          <w:fldChar w:fldCharType="separate"/>
        </w:r>
        <w:r>
          <w:t>51</w:t>
        </w:r>
        <w:r>
          <w:fldChar w:fldCharType="end"/>
        </w:r>
      </w:hyperlink>
    </w:p>
    <w:p>
      <w:pPr>
        <w:pStyle w:val="TOC2"/>
        <w:tabs>
          <w:tab w:val="right" w:leader="dot" w:pos="8306"/>
        </w:tabs>
      </w:pPr>
      <w:hyperlink w:anchor="_Toc30569" w:history="1">
        <w:r>
          <w:rPr>
            <w:rFonts w:ascii="仿宋" w:eastAsia="仿宋" w:hAnsi="仿宋" w:cs="仿宋" w:hint="eastAsia"/>
            <w:lang w:eastAsia="zh-CN"/>
          </w:rPr>
          <w:t>(二)、建设期环境保护</w:t>
        </w:r>
        <w:r>
          <w:tab/>
        </w:r>
        <w:r>
          <w:fldChar w:fldCharType="begin"/>
        </w:r>
        <w:r>
          <w:instrText xml:space="preserve"> PAGEREF _Toc30569 \h </w:instrText>
        </w:r>
        <w:r>
          <w:fldChar w:fldCharType="separate"/>
        </w:r>
        <w:r>
          <w:t>52</w:t>
        </w:r>
        <w:r>
          <w:fldChar w:fldCharType="end"/>
        </w:r>
      </w:hyperlink>
    </w:p>
    <w:p>
      <w:pPr>
        <w:pStyle w:val="TOC2"/>
        <w:tabs>
          <w:tab w:val="right" w:leader="dot" w:pos="8306"/>
        </w:tabs>
      </w:pPr>
      <w:hyperlink w:anchor="_Toc16004" w:history="1">
        <w:r>
          <w:rPr>
            <w:rFonts w:ascii="仿宋" w:eastAsia="仿宋" w:hAnsi="仿宋" w:cs="仿宋" w:hint="eastAsia"/>
            <w:lang w:eastAsia="zh-CN"/>
          </w:rPr>
          <w:t>(三)、运营期环境保护</w:t>
        </w:r>
        <w:r>
          <w:tab/>
        </w:r>
        <w:r>
          <w:fldChar w:fldCharType="begin"/>
        </w:r>
        <w:r>
          <w:instrText xml:space="preserve"> PAGEREF _Toc16004 \h </w:instrText>
        </w:r>
        <w:r>
          <w:fldChar w:fldCharType="separate"/>
        </w:r>
        <w:r>
          <w:t>54</w:t>
        </w:r>
        <w:r>
          <w:fldChar w:fldCharType="end"/>
        </w:r>
      </w:hyperlink>
    </w:p>
    <w:p>
      <w:pPr>
        <w:pStyle w:val="TOC2"/>
        <w:tabs>
          <w:tab w:val="right" w:leader="dot" w:pos="8306"/>
        </w:tabs>
      </w:pPr>
      <w:hyperlink w:anchor="_Toc450" w:history="1">
        <w:r>
          <w:rPr>
            <w:rFonts w:ascii="仿宋" w:eastAsia="仿宋" w:hAnsi="仿宋" w:cs="仿宋" w:hint="eastAsia"/>
            <w:lang w:eastAsia="zh-CN"/>
          </w:rPr>
          <w:t>(四)、清雪车项目建设对区域经济的影响</w:t>
        </w:r>
        <w:r>
          <w:tab/>
        </w:r>
        <w:r>
          <w:fldChar w:fldCharType="begin"/>
        </w:r>
        <w:r>
          <w:instrText xml:space="preserve"> PAGEREF _Toc450 \h </w:instrText>
        </w:r>
        <w:r>
          <w:fldChar w:fldCharType="separate"/>
        </w:r>
        <w:r>
          <w:t>55</w:t>
        </w:r>
        <w:r>
          <w:fldChar w:fldCharType="end"/>
        </w:r>
      </w:hyperlink>
    </w:p>
    <w:p>
      <w:pPr>
        <w:pStyle w:val="TOC2"/>
        <w:tabs>
          <w:tab w:val="right" w:leader="dot" w:pos="8306"/>
        </w:tabs>
      </w:pPr>
      <w:hyperlink w:anchor="_Toc9863" w:history="1">
        <w:r>
          <w:rPr>
            <w:rFonts w:ascii="仿宋" w:eastAsia="仿宋" w:hAnsi="仿宋" w:cs="仿宋" w:hint="eastAsia"/>
            <w:lang w:eastAsia="zh-CN"/>
          </w:rPr>
          <w:t>(五)、废弃物处理</w:t>
        </w:r>
        <w:r>
          <w:tab/>
        </w:r>
        <w:r>
          <w:fldChar w:fldCharType="begin"/>
        </w:r>
        <w:r>
          <w:instrText xml:space="preserve"> PAGEREF _Toc9863 \h </w:instrText>
        </w:r>
        <w:r>
          <w:fldChar w:fldCharType="separate"/>
        </w:r>
        <w:r>
          <w:t>57</w:t>
        </w:r>
        <w:r>
          <w:fldChar w:fldCharType="end"/>
        </w:r>
      </w:hyperlink>
    </w:p>
    <w:p>
      <w:pPr>
        <w:pStyle w:val="TOC2"/>
        <w:tabs>
          <w:tab w:val="right" w:leader="dot" w:pos="8306"/>
        </w:tabs>
      </w:pPr>
      <w:hyperlink w:anchor="_Toc1066" w:history="1">
        <w:r>
          <w:rPr>
            <w:rFonts w:ascii="仿宋" w:eastAsia="仿宋" w:hAnsi="仿宋" w:cs="仿宋" w:hint="eastAsia"/>
            <w:lang w:eastAsia="zh-CN"/>
          </w:rPr>
          <w:t>(六)、特殊环境影响分析</w:t>
        </w:r>
        <w:r>
          <w:tab/>
        </w:r>
        <w:r>
          <w:fldChar w:fldCharType="begin"/>
        </w:r>
        <w:r>
          <w:instrText xml:space="preserve"> PAGEREF _Toc1066 \h </w:instrText>
        </w:r>
        <w:r>
          <w:fldChar w:fldCharType="separate"/>
        </w:r>
        <w:r>
          <w:t>58</w:t>
        </w:r>
        <w:r>
          <w:fldChar w:fldCharType="end"/>
        </w:r>
      </w:hyperlink>
    </w:p>
    <w:p>
      <w:pPr>
        <w:pStyle w:val="TOC2"/>
        <w:tabs>
          <w:tab w:val="right" w:leader="dot" w:pos="8306"/>
        </w:tabs>
      </w:pPr>
      <w:hyperlink w:anchor="_Toc281" w:history="1">
        <w:r>
          <w:rPr>
            <w:rFonts w:ascii="仿宋" w:eastAsia="仿宋" w:hAnsi="仿宋" w:cs="仿宋" w:hint="eastAsia"/>
            <w:lang w:eastAsia="zh-CN"/>
          </w:rPr>
          <w:t>(七)、清洁生产</w:t>
        </w:r>
        <w:r>
          <w:tab/>
        </w:r>
        <w:r>
          <w:fldChar w:fldCharType="begin"/>
        </w:r>
        <w:r>
          <w:instrText xml:space="preserve"> PAGEREF _Toc281 \h </w:instrText>
        </w:r>
        <w:r>
          <w:fldChar w:fldCharType="separate"/>
        </w:r>
        <w:r>
          <w:t>59</w:t>
        </w:r>
        <w:r>
          <w:fldChar w:fldCharType="end"/>
        </w:r>
      </w:hyperlink>
    </w:p>
    <w:p>
      <w:pPr>
        <w:pStyle w:val="TOC2"/>
        <w:tabs>
          <w:tab w:val="right" w:leader="dot" w:pos="8306"/>
        </w:tabs>
      </w:pPr>
      <w:hyperlink w:anchor="_Toc7094" w:history="1">
        <w:r>
          <w:rPr>
            <w:rFonts w:ascii="仿宋" w:eastAsia="仿宋" w:hAnsi="仿宋" w:cs="仿宋" w:hint="eastAsia"/>
            <w:lang w:eastAsia="zh-CN"/>
          </w:rPr>
          <w:t>(八)、环境保护综合评价</w:t>
        </w:r>
        <w:r>
          <w:tab/>
        </w:r>
        <w:r>
          <w:fldChar w:fldCharType="begin"/>
        </w:r>
        <w:r>
          <w:instrText xml:space="preserve"> PAGEREF _Toc7094 \h </w:instrText>
        </w:r>
        <w:r>
          <w:fldChar w:fldCharType="separate"/>
        </w:r>
        <w:r>
          <w:t>60</w:t>
        </w:r>
        <w:r>
          <w:fldChar w:fldCharType="end"/>
        </w:r>
      </w:hyperlink>
    </w:p>
    <w:p>
      <w:pPr>
        <w:pStyle w:val="TOC1"/>
        <w:tabs>
          <w:tab w:val="right" w:leader="dot" w:pos="8306"/>
        </w:tabs>
      </w:pPr>
      <w:hyperlink w:anchor="_Toc24278" w:history="1">
        <w:r>
          <w:rPr>
            <w:rFonts w:ascii="仿宋" w:eastAsia="仿宋" w:hAnsi="仿宋" w:cs="仿宋" w:hint="eastAsia"/>
            <w:lang w:eastAsia="zh-CN"/>
          </w:rPr>
          <w:t>十三、清雪车项目实施保障措施</w:t>
        </w:r>
        <w:r>
          <w:tab/>
        </w:r>
        <w:r>
          <w:fldChar w:fldCharType="begin"/>
        </w:r>
        <w:r>
          <w:instrText xml:space="preserve"> PAGEREF _Toc24278 \h </w:instrText>
        </w:r>
        <w:r>
          <w:fldChar w:fldCharType="separate"/>
        </w:r>
        <w:r>
          <w:t>61</w:t>
        </w:r>
        <w:r>
          <w:fldChar w:fldCharType="end"/>
        </w:r>
      </w:hyperlink>
    </w:p>
    <w:p>
      <w:pPr>
        <w:pStyle w:val="TOC2"/>
        <w:tabs>
          <w:tab w:val="right" w:leader="dot" w:pos="8306"/>
        </w:tabs>
      </w:pPr>
      <w:hyperlink w:anchor="_Toc18174" w:history="1">
        <w:r>
          <w:rPr>
            <w:rFonts w:ascii="仿宋" w:eastAsia="仿宋" w:hAnsi="仿宋" w:cs="仿宋" w:hint="eastAsia"/>
            <w:lang w:eastAsia="zh-CN"/>
          </w:rPr>
          <w:t>(一)、清雪车项目实施保障机制</w:t>
        </w:r>
        <w:r>
          <w:tab/>
        </w:r>
        <w:r>
          <w:fldChar w:fldCharType="begin"/>
        </w:r>
        <w:r>
          <w:instrText xml:space="preserve"> PAGEREF _Toc18174 \h </w:instrText>
        </w:r>
        <w:r>
          <w:fldChar w:fldCharType="separate"/>
        </w:r>
        <w:r>
          <w:t>61</w:t>
        </w:r>
        <w:r>
          <w:fldChar w:fldCharType="end"/>
        </w:r>
      </w:hyperlink>
    </w:p>
    <w:p>
      <w:pPr>
        <w:pStyle w:val="TOC2"/>
        <w:tabs>
          <w:tab w:val="right" w:leader="dot" w:pos="8306"/>
        </w:tabs>
      </w:pPr>
      <w:hyperlink w:anchor="_Toc31388" w:history="1">
        <w:r>
          <w:rPr>
            <w:rFonts w:ascii="仿宋" w:eastAsia="仿宋" w:hAnsi="仿宋" w:cs="仿宋" w:hint="eastAsia"/>
            <w:lang w:eastAsia="zh-CN"/>
          </w:rPr>
          <w:t>(二)、清雪车项目法律合规要求</w:t>
        </w:r>
        <w:r>
          <w:tab/>
        </w:r>
        <w:r>
          <w:fldChar w:fldCharType="begin"/>
        </w:r>
        <w:r>
          <w:instrText xml:space="preserve"> PAGEREF _Toc31388 \h </w:instrText>
        </w:r>
        <w:r>
          <w:fldChar w:fldCharType="separate"/>
        </w:r>
        <w:r>
          <w:t>65</w:t>
        </w:r>
        <w:r>
          <w:fldChar w:fldCharType="end"/>
        </w:r>
      </w:hyperlink>
    </w:p>
    <w:p>
      <w:pPr>
        <w:pStyle w:val="TOC2"/>
        <w:tabs>
          <w:tab w:val="right" w:leader="dot" w:pos="8306"/>
        </w:tabs>
      </w:pPr>
      <w:hyperlink w:anchor="_Toc22894" w:history="1">
        <w:r>
          <w:rPr>
            <w:rFonts w:ascii="仿宋" w:eastAsia="仿宋" w:hAnsi="仿宋" w:cs="仿宋" w:hint="eastAsia"/>
            <w:lang w:eastAsia="zh-CN"/>
          </w:rPr>
          <w:t>(三)、清雪车项目合同管理与法律事务</w:t>
        </w:r>
        <w:r>
          <w:tab/>
        </w:r>
        <w:r>
          <w:fldChar w:fldCharType="begin"/>
        </w:r>
        <w:r>
          <w:instrText xml:space="preserve"> PAGEREF _Toc22894 \h </w:instrText>
        </w:r>
        <w:r>
          <w:fldChar w:fldCharType="separate"/>
        </w:r>
        <w:r>
          <w:t>69</w:t>
        </w:r>
        <w:r>
          <w:fldChar w:fldCharType="end"/>
        </w:r>
      </w:hyperlink>
    </w:p>
    <w:p>
      <w:pPr>
        <w:pStyle w:val="TOC2"/>
        <w:tabs>
          <w:tab w:val="right" w:leader="dot" w:pos="8306"/>
        </w:tabs>
      </w:pPr>
      <w:hyperlink w:anchor="_Toc22053" w:history="1">
        <w:r>
          <w:rPr>
            <w:rFonts w:ascii="仿宋" w:eastAsia="仿宋" w:hAnsi="仿宋" w:cs="仿宋" w:hint="eastAsia"/>
            <w:lang w:eastAsia="zh-CN"/>
          </w:rPr>
          <w:t>(四)、清雪车项目知识产权保护策略</w:t>
        </w:r>
        <w:r>
          <w:tab/>
        </w:r>
        <w:r>
          <w:fldChar w:fldCharType="begin"/>
        </w:r>
        <w:r>
          <w:instrText xml:space="preserve"> PAGEREF _Toc22053 \h </w:instrText>
        </w:r>
        <w:r>
          <w:fldChar w:fldCharType="separate"/>
        </w:r>
        <w:r>
          <w:t>75</w:t>
        </w:r>
        <w:r>
          <w:fldChar w:fldCharType="end"/>
        </w:r>
      </w:hyperlink>
    </w:p>
    <w:p>
      <w:pPr>
        <w:pStyle w:val="TOC1"/>
        <w:tabs>
          <w:tab w:val="right" w:leader="dot" w:pos="8306"/>
        </w:tabs>
      </w:pPr>
      <w:hyperlink w:anchor="_Toc16874" w:history="1">
        <w:r>
          <w:rPr>
            <w:rFonts w:ascii="仿宋" w:eastAsia="仿宋" w:hAnsi="仿宋" w:cs="仿宋" w:hint="eastAsia"/>
            <w:lang w:eastAsia="zh-CN"/>
          </w:rPr>
          <w:t>十四、质量管理体系</w:t>
        </w:r>
        <w:r>
          <w:tab/>
        </w:r>
        <w:r>
          <w:fldChar w:fldCharType="begin"/>
        </w:r>
        <w:r>
          <w:instrText xml:space="preserve"> PAGEREF _Toc16874 \h </w:instrText>
        </w:r>
        <w:r>
          <w:fldChar w:fldCharType="separate"/>
        </w:r>
        <w:r>
          <w:t>77</w:t>
        </w:r>
        <w:r>
          <w:fldChar w:fldCharType="end"/>
        </w:r>
      </w:hyperlink>
    </w:p>
    <w:p>
      <w:pPr>
        <w:pStyle w:val="TOC2"/>
        <w:tabs>
          <w:tab w:val="right" w:leader="dot" w:pos="8306"/>
        </w:tabs>
      </w:pPr>
      <w:hyperlink w:anchor="_Toc4238" w:history="1">
        <w:r>
          <w:rPr>
            <w:rFonts w:ascii="仿宋" w:eastAsia="仿宋" w:hAnsi="仿宋" w:cs="仿宋" w:hint="eastAsia"/>
            <w:lang w:eastAsia="zh-CN"/>
          </w:rPr>
          <w:t>(一)、质量目标与方针</w:t>
        </w:r>
        <w:r>
          <w:tab/>
        </w:r>
        <w:r>
          <w:fldChar w:fldCharType="begin"/>
        </w:r>
        <w:r>
          <w:instrText xml:space="preserve"> PAGEREF _Toc4238 \h </w:instrText>
        </w:r>
        <w:r>
          <w:fldChar w:fldCharType="separate"/>
        </w:r>
        <w:r>
          <w:t>77</w:t>
        </w:r>
        <w:r>
          <w:fldChar w:fldCharType="end"/>
        </w:r>
      </w:hyperlink>
    </w:p>
    <w:p>
      <w:pPr>
        <w:pStyle w:val="TOC2"/>
        <w:tabs>
          <w:tab w:val="right" w:leader="dot" w:pos="8306"/>
        </w:tabs>
      </w:pPr>
      <w:hyperlink w:anchor="_Toc1981" w:history="1">
        <w:r>
          <w:rPr>
            <w:rFonts w:ascii="仿宋" w:eastAsia="仿宋" w:hAnsi="仿宋" w:cs="仿宋" w:hint="eastAsia"/>
            <w:lang w:eastAsia="zh-CN"/>
          </w:rPr>
          <w:t>(二)、质量管理责任</w:t>
        </w:r>
        <w:r>
          <w:tab/>
        </w:r>
        <w:r>
          <w:fldChar w:fldCharType="begin"/>
        </w:r>
        <w:r>
          <w:instrText xml:space="preserve"> PAGEREF _Toc1981 \h </w:instrText>
        </w:r>
        <w:r>
          <w:fldChar w:fldCharType="separate"/>
        </w:r>
        <w:r>
          <w:t>78</w:t>
        </w:r>
        <w:r>
          <w:fldChar w:fldCharType="end"/>
        </w:r>
      </w:hyperlink>
    </w:p>
    <w:p>
      <w:pPr>
        <w:pStyle w:val="TOC2"/>
        <w:tabs>
          <w:tab w:val="right" w:leader="dot" w:pos="8306"/>
        </w:tabs>
      </w:pPr>
      <w:hyperlink w:anchor="_Toc28173" w:history="1">
        <w:r>
          <w:rPr>
            <w:rFonts w:ascii="仿宋" w:eastAsia="仿宋" w:hAnsi="仿宋" w:cs="仿宋" w:hint="eastAsia"/>
            <w:lang w:eastAsia="zh-CN"/>
          </w:rPr>
          <w:t>(三)、质量管理体系文件</w:t>
        </w:r>
        <w:r>
          <w:tab/>
        </w:r>
        <w:r>
          <w:fldChar w:fldCharType="begin"/>
        </w:r>
        <w:r>
          <w:instrText xml:space="preserve"> PAGEREF _Toc28173 \h </w:instrText>
        </w:r>
        <w:r>
          <w:fldChar w:fldCharType="separate"/>
        </w:r>
        <w:r>
          <w:t>80</w:t>
        </w:r>
        <w:r>
          <w:fldChar w:fldCharType="end"/>
        </w:r>
      </w:hyperlink>
    </w:p>
    <w:p>
      <w:pPr>
        <w:pStyle w:val="TOC2"/>
        <w:tabs>
          <w:tab w:val="right" w:leader="dot" w:pos="8306"/>
        </w:tabs>
      </w:pPr>
      <w:hyperlink w:anchor="_Toc14326" w:history="1">
        <w:r>
          <w:rPr>
            <w:rFonts w:ascii="仿宋" w:eastAsia="仿宋" w:hAnsi="仿宋" w:cs="仿宋" w:hint="eastAsia"/>
            <w:lang w:eastAsia="zh-CN"/>
          </w:rPr>
          <w:t>(四)、质量培训与教育</w:t>
        </w:r>
        <w:r>
          <w:tab/>
        </w:r>
        <w:r>
          <w:fldChar w:fldCharType="begin"/>
        </w:r>
        <w:r>
          <w:instrText xml:space="preserve"> PAGEREF _Toc14326 \h </w:instrText>
        </w:r>
        <w:r>
          <w:fldChar w:fldCharType="separate"/>
        </w:r>
        <w:r>
          <w:t>82</w:t>
        </w:r>
        <w:r>
          <w:fldChar w:fldCharType="end"/>
        </w:r>
      </w:hyperlink>
    </w:p>
    <w:p>
      <w:pPr>
        <w:pStyle w:val="TOC2"/>
        <w:tabs>
          <w:tab w:val="right" w:leader="dot" w:pos="8306"/>
        </w:tabs>
      </w:pPr>
      <w:hyperlink w:anchor="_Toc611" w:history="1">
        <w:r>
          <w:rPr>
            <w:rFonts w:ascii="仿宋" w:eastAsia="仿宋" w:hAnsi="仿宋" w:cs="仿宋" w:hint="eastAsia"/>
            <w:lang w:eastAsia="zh-CN"/>
          </w:rPr>
          <w:t>(五)、质量审核与评价</w:t>
        </w:r>
        <w:r>
          <w:tab/>
        </w:r>
        <w:r>
          <w:fldChar w:fldCharType="begin"/>
        </w:r>
        <w:r>
          <w:instrText xml:space="preserve"> PAGEREF _Toc611 \h </w:instrText>
        </w:r>
        <w:r>
          <w:fldChar w:fldCharType="separate"/>
        </w:r>
        <w:r>
          <w:t>83</w:t>
        </w:r>
        <w:r>
          <w:fldChar w:fldCharType="end"/>
        </w:r>
      </w:hyperlink>
    </w:p>
    <w:p>
      <w:pPr>
        <w:pStyle w:val="TOC2"/>
        <w:tabs>
          <w:tab w:val="right" w:leader="dot" w:pos="8306"/>
        </w:tabs>
      </w:pPr>
      <w:hyperlink w:anchor="_Toc3731" w:history="1">
        <w:r>
          <w:rPr>
            <w:rFonts w:ascii="仿宋" w:eastAsia="仿宋" w:hAnsi="仿宋" w:cs="仿宋" w:hint="eastAsia"/>
            <w:lang w:eastAsia="zh-CN"/>
          </w:rPr>
          <w:t>(六)、不符合与纠正措施</w:t>
        </w:r>
        <w:r>
          <w:tab/>
        </w:r>
        <w:r>
          <w:fldChar w:fldCharType="begin"/>
        </w:r>
        <w:r>
          <w:instrText xml:space="preserve"> PAGEREF _Toc3731 \h </w:instrText>
        </w:r>
        <w:r>
          <w:fldChar w:fldCharType="separate"/>
        </w:r>
        <w:r>
          <w:t>84</w:t>
        </w:r>
        <w:r>
          <w:fldChar w:fldCharType="end"/>
        </w:r>
      </w:hyperlink>
    </w:p>
    <w:p>
      <w:pPr>
        <w:pStyle w:val="TOC1"/>
        <w:tabs>
          <w:tab w:val="right" w:leader="dot" w:pos="8306"/>
        </w:tabs>
      </w:pPr>
      <w:hyperlink w:anchor="_Toc15308" w:history="1">
        <w:r>
          <w:rPr>
            <w:rFonts w:ascii="仿宋" w:eastAsia="仿宋" w:hAnsi="仿宋" w:cs="仿宋" w:hint="eastAsia"/>
            <w:lang w:eastAsia="zh-CN"/>
          </w:rPr>
          <w:t>十五、清雪车项目工程方案分析</w:t>
        </w:r>
        <w:r>
          <w:tab/>
        </w:r>
        <w:r>
          <w:fldChar w:fldCharType="begin"/>
        </w:r>
        <w:r>
          <w:instrText xml:space="preserve"> PAGEREF _Toc15308 \h </w:instrText>
        </w:r>
        <w:r>
          <w:fldChar w:fldCharType="separate"/>
        </w:r>
        <w:r>
          <w:t>85</w:t>
        </w:r>
        <w:r>
          <w:fldChar w:fldCharType="end"/>
        </w:r>
      </w:hyperlink>
    </w:p>
    <w:p>
      <w:pPr>
        <w:pStyle w:val="TOC2"/>
        <w:tabs>
          <w:tab w:val="right" w:leader="dot" w:pos="8306"/>
        </w:tabs>
      </w:pPr>
      <w:hyperlink w:anchor="_Toc16946" w:history="1">
        <w:r>
          <w:rPr>
            <w:rFonts w:ascii="仿宋" w:eastAsia="仿宋" w:hAnsi="仿宋" w:cs="仿宋" w:hint="eastAsia"/>
            <w:lang w:eastAsia="zh-CN"/>
          </w:rPr>
          <w:t>(一)、建筑工程设计原则</w:t>
        </w:r>
        <w:r>
          <w:tab/>
        </w:r>
        <w:r>
          <w:fldChar w:fldCharType="begin"/>
        </w:r>
        <w:r>
          <w:instrText xml:space="preserve"> PAGEREF _Toc16946 \h </w:instrText>
        </w:r>
        <w:r>
          <w:fldChar w:fldCharType="separate"/>
        </w:r>
        <w:r>
          <w:t>85</w:t>
        </w:r>
        <w:r>
          <w:fldChar w:fldCharType="end"/>
        </w:r>
      </w:hyperlink>
    </w:p>
    <w:p>
      <w:pPr>
        <w:pStyle w:val="TOC2"/>
        <w:tabs>
          <w:tab w:val="right" w:leader="dot" w:pos="8306"/>
        </w:tabs>
      </w:pPr>
      <w:hyperlink w:anchor="_Toc14971" w:history="1">
        <w:r>
          <w:rPr>
            <w:rFonts w:ascii="仿宋" w:eastAsia="仿宋" w:hAnsi="仿宋" w:cs="仿宋" w:hint="eastAsia"/>
            <w:lang w:eastAsia="zh-CN"/>
          </w:rPr>
          <w:t>(二)、土建工程建设指标</w:t>
        </w:r>
        <w:r>
          <w:tab/>
        </w:r>
        <w:r>
          <w:fldChar w:fldCharType="begin"/>
        </w:r>
        <w:r>
          <w:instrText xml:space="preserve"> PAGEREF _Toc14971 \h </w:instrText>
        </w:r>
        <w:r>
          <w:fldChar w:fldCharType="separate"/>
        </w:r>
        <w:r>
          <w:t>88</w:t>
        </w:r>
        <w:r>
          <w:fldChar w:fldCharType="end"/>
        </w:r>
      </w:hyperlink>
    </w:p>
    <w:p>
      <w:pPr>
        <w:pStyle w:val="TOC1"/>
        <w:tabs>
          <w:tab w:val="right" w:leader="dot" w:pos="8306"/>
        </w:tabs>
      </w:pPr>
      <w:hyperlink w:anchor="_Toc20001" w:history="1">
        <w:r>
          <w:rPr>
            <w:rFonts w:ascii="仿宋" w:eastAsia="仿宋" w:hAnsi="仿宋" w:cs="仿宋" w:hint="eastAsia"/>
            <w:lang w:eastAsia="zh-CN"/>
          </w:rPr>
          <w:t>十六、利益相关者分析与沟通计划</w:t>
        </w:r>
        <w:r>
          <w:tab/>
        </w:r>
        <w:r>
          <w:fldChar w:fldCharType="begin"/>
        </w:r>
        <w:r>
          <w:instrText xml:space="preserve"> PAGEREF _Toc20001 \h </w:instrText>
        </w:r>
        <w:r>
          <w:fldChar w:fldCharType="separate"/>
        </w:r>
        <w:r>
          <w:t>90</w:t>
        </w:r>
        <w:r>
          <w:fldChar w:fldCharType="end"/>
        </w:r>
      </w:hyperlink>
    </w:p>
    <w:p>
      <w:pPr>
        <w:pStyle w:val="TOC2"/>
        <w:tabs>
          <w:tab w:val="right" w:leader="dot" w:pos="8306"/>
        </w:tabs>
      </w:pPr>
      <w:hyperlink w:anchor="_Toc224" w:history="1">
        <w:r>
          <w:rPr>
            <w:rFonts w:ascii="仿宋" w:eastAsia="仿宋" w:hAnsi="仿宋" w:cs="仿宋" w:hint="eastAsia"/>
            <w:lang w:eastAsia="zh-CN"/>
          </w:rPr>
          <w:t>(一)、利益相关者分析</w:t>
        </w:r>
        <w:r>
          <w:tab/>
        </w:r>
        <w:r>
          <w:fldChar w:fldCharType="begin"/>
        </w:r>
        <w:r>
          <w:instrText xml:space="preserve"> PAGEREF _Toc224 \h </w:instrText>
        </w:r>
        <w:r>
          <w:fldChar w:fldCharType="separate"/>
        </w:r>
        <w:r>
          <w:t>90</w:t>
        </w:r>
        <w:r>
          <w:fldChar w:fldCharType="end"/>
        </w:r>
      </w:hyperlink>
    </w:p>
    <w:p>
      <w:pPr>
        <w:pStyle w:val="TOC2"/>
        <w:tabs>
          <w:tab w:val="right" w:leader="dot" w:pos="8306"/>
        </w:tabs>
      </w:pPr>
      <w:hyperlink w:anchor="_Toc13819" w:history="1">
        <w:r>
          <w:rPr>
            <w:rFonts w:ascii="仿宋" w:eastAsia="仿宋" w:hAnsi="仿宋" w:cs="仿宋" w:hint="eastAsia"/>
            <w:lang w:eastAsia="zh-CN"/>
          </w:rPr>
          <w:t>(二)、沟通计划</w:t>
        </w:r>
        <w:r>
          <w:tab/>
        </w:r>
        <w:r>
          <w:fldChar w:fldCharType="begin"/>
        </w:r>
        <w:r>
          <w:instrText xml:space="preserve"> PAGEREF _Toc13819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03"/>
      <w:r>
        <w:rPr>
          <w:rFonts w:ascii="仿宋" w:eastAsia="仿宋" w:hAnsi="仿宋" w:cs="仿宋" w:hint="eastAsia"/>
          <w:sz w:val="28"/>
          <w:lang w:eastAsia="zh-CN"/>
        </w:rPr>
        <w:t>一、清雪车项目土建工程</w:t>
      </w:r>
      <w:bookmarkEnd w:id="2"/>
    </w:p>
    <w:p>
      <w:pPr>
        <w:pStyle w:val="Heading2"/>
        <w:rPr>
          <w:rFonts w:ascii="仿宋" w:eastAsia="仿宋" w:hAnsi="仿宋" w:cs="仿宋" w:hint="eastAsia"/>
          <w:lang w:eastAsia="zh-CN"/>
        </w:rPr>
      </w:pPr>
      <w:bookmarkStart w:id="3" w:name="_Toc201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在清雪车项目的建筑工程设计中，我们将秉承一系列重要的设计原则，以确保清雪车项目建筑在功能、美观、可持续性等方面达到最佳效果。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首要原则是确保建筑的功能性得到最大化的发挥。我们将充分理解清雪车项目的实际需求，合理布局各个功能区域，保证建筑在满足业务需求的同时，提供高效的工作环境。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在建筑设计中，我们将综合考虑建设和运营成本。通过精细的经济效益分析，确保设计方案在高效利用资源的同时，对清雪车项目的长期盈利能力有积极的贡献。</w:t>
      </w:r>
    </w:p>
    <w:p>
      <w:pPr>
        <w:pStyle w:val="Heading2"/>
        <w:ind w:firstLine="560" w:firstLineChars="200"/>
        <w:rPr>
          <w:rFonts w:ascii="仿宋" w:eastAsia="仿宋" w:hAnsi="仿宋" w:cs="仿宋" w:hint="eastAsia"/>
          <w:sz w:val="28"/>
          <w:lang w:eastAsia="zh-CN"/>
        </w:rPr>
      </w:pPr>
      <w:bookmarkStart w:id="4" w:name="_Toc70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的土建工程设计中，我们将精准设定设计年限，结合清雪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清雪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7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清雪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清雪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清雪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本期工程清雪车项目预计总建筑面积XXX平方米，其中：计容建筑面积XXX平方米，计划建筑工程投资XX万元，占清雪车项目总投资的XX%。</w:t>
      </w:r>
    </w:p>
    <w:p>
      <w:pPr>
        <w:pStyle w:val="Heading1"/>
        <w:ind w:firstLine="560" w:firstLineChars="200"/>
        <w:rPr>
          <w:rFonts w:ascii="仿宋" w:eastAsia="仿宋" w:hAnsi="仿宋" w:cs="仿宋" w:hint="eastAsia"/>
          <w:sz w:val="28"/>
          <w:lang w:eastAsia="zh-CN"/>
        </w:rPr>
      </w:pPr>
      <w:bookmarkStart w:id="7" w:name="_Toc31557"/>
      <w:r>
        <w:rPr>
          <w:rFonts w:ascii="仿宋" w:eastAsia="仿宋" w:hAnsi="仿宋" w:cs="仿宋" w:hint="eastAsia"/>
          <w:sz w:val="28"/>
          <w:lang w:eastAsia="zh-CN"/>
        </w:rPr>
        <w:t>二、清雪车项目选址可行性分析</w:t>
      </w:r>
      <w:bookmarkEnd w:id="7"/>
    </w:p>
    <w:p>
      <w:pPr>
        <w:pStyle w:val="Heading2"/>
        <w:rPr>
          <w:rFonts w:ascii="仿宋" w:eastAsia="仿宋" w:hAnsi="仿宋" w:cs="仿宋" w:hint="eastAsia"/>
          <w:lang w:eastAsia="zh-CN"/>
        </w:rPr>
      </w:pPr>
      <w:bookmarkStart w:id="8" w:name="_Toc10949"/>
      <w:r>
        <w:rPr>
          <w:rFonts w:ascii="仿宋" w:eastAsia="仿宋" w:hAnsi="仿宋" w:cs="仿宋" w:hint="eastAsia"/>
          <w:lang w:eastAsia="zh-CN"/>
        </w:rPr>
        <w:t>(一)、清雪车项目选址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该清雪车项目选址位于XX省XX市XX区XXX街道</w:t>
      </w:r>
    </w:p>
    <w:p>
      <w:pPr>
        <w:pStyle w:val="Heading2"/>
        <w:ind w:firstLine="560" w:firstLineChars="200"/>
        <w:rPr>
          <w:rFonts w:ascii="仿宋" w:eastAsia="仿宋" w:hAnsi="仿宋" w:cs="仿宋" w:hint="eastAsia"/>
          <w:sz w:val="28"/>
          <w:lang w:eastAsia="zh-CN"/>
        </w:rPr>
      </w:pPr>
      <w:bookmarkStart w:id="9" w:name="_Toc14304"/>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清雪车项目的征地面积将根据清雪车项目的实际规模和需求进行精确规划。具体面积XXX平方米，旨在确保清雪车项目不仅能够满足当前的发展需求，还能够预留空间以适应未来的扩展。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净用地面积是在征地面积基础上去除不可利用面积后的实际可开发用地。具体面积XXX平方米，考虑到环保、交通、安全等多方面因素，以确保清雪车项目在整体利用效率上达到最优。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清雪车项目计划建设的建筑总规模具体面积XXX平方米。这一规模的确定综合考虑了清雪车项目的性质、规模，以及城市规划的相关要求，确保建筑布局与周边环境协调一致。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绿地率是清雪车项目用地中被规划为绿地的比例。具体面积XXX平方米，旨在通过合理规划绿地，改善清雪车项目周边环境，提升居民生活质量，并符合城市整体绿化规划。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容积率是用地上可以建设的建筑总体积与用地面积之比。具体面积XXX，通过合理的容积率规划，确保清雪车项目建筑规模与周边环境和谐共生。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确保清雪车项目选址与当地城市规划相一致，具体面积XXX平方米。通过与城市规划部门深入沟通，确保清雪车项目不仅符合城市的整体发展方向，还能够融入城市的发展布局，为城市的长远发展贡献力量。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充分了解并确保清雪车项目选址符合当地产业政策，具体面积XXX平方米。这包括清雪车项目对当地经济的促进作用，以及对相关产业的带动效应，确保清雪车项目与地方政府的产业政策保持一致，促进共赢合作。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用地总体要求必须符合环保和可持续发展的原则，具体面积XXX平方米。通过采用绿色建筑设计、节能减排等措施，确保清雪车项目在建设和运营过程中对环境的影响最小化，达到可持续发展的要求。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确保清雪车项目选址具备必要的公共设施配套，具体面积XXX平方米。这包括交通便利性、教育、医疗等基础设施，以提高居民生活品质，使得清雪车项目选址更具吸引力。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考虑用地总体要求对当地社会稳定性的影响，具体面积XXX平方米。通过深入了解当地社区反馈，确保清雪车项目的选址和建设过程对当地社会和谐稳定产生积极作用。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清雪车项目选址不仅符合法规和规划，还在实际操作中具有可行性。这一全面规划将为清雪车项目的成功实施提供坚实的基础，确保清雪车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775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清雪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清雪车项目的设备规划和空间设计中，我们将采取灵活设备布局的措施。设备布局将根据实际需求进行灵活设计，避免不必要的浪费。通过合理规划设备摆放位置，我们将提高设备的利用率，减少设备间距，以确保清雪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清雪车项目内部引入共享设施的概念，例如共享会议室、办公区等。通过这种方式，我们可以减少对资源的重复建设，提高资源共享效率，从而减小清雪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844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清雪车项目的总图布置中，我们将不同功能区域进行明确的规划，以最大程度满足清雪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0785"/>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我们首先关注市场因素，包括潜在客户分布、竞争对手位置、市场需求等。通过深入的市场调研，我们能够更准确地评估选址对于市场开拓和产品销售的影响，确保清雪车项目能够在有利的市场环境中蓬勃发展。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清雪车项目对环境的影响是综合评价的重要因素之一。我们将详细考虑选址周边的自然环境、生态保护区、水源地等情况，确保清雪车项目的建设和运营对环境影响最小化，并符合当地的环保法规标准。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对选址的评价还需充分考虑当地政府的产业政策和法规。我们将详细了解清雪车项目所在地的相关政策，确保清雪车项目的规划和运营与当地法规相符，降低不必要的法律风险。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考虑到社会稳定性对企业运营的重要性，我们将评估选址地区的社会安全情况、劳工关系、社区反馈等方面，以确保清雪车项目的建设和运营不会受到社会稳定性的负面影响。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最后，我们将综合考虑用地成本，包括土地购置费用、土地开发成本等。通过对用地成本的详细评估，我们能够做出更为精确的经济效益分析，为清雪车项目的投资决策提供有力支持。</w:t>
      </w:r>
    </w:p>
    <w:p>
      <w:pPr>
        <w:pStyle w:val="Heading1"/>
        <w:ind w:firstLine="560" w:firstLineChars="200"/>
        <w:rPr>
          <w:rFonts w:ascii="仿宋" w:eastAsia="仿宋" w:hAnsi="仿宋" w:cs="仿宋" w:hint="eastAsia"/>
          <w:sz w:val="28"/>
          <w:lang w:eastAsia="zh-CN"/>
        </w:rPr>
      </w:pPr>
      <w:bookmarkStart w:id="13" w:name="_Toc822"/>
      <w:r>
        <w:rPr>
          <w:rFonts w:ascii="仿宋" w:eastAsia="仿宋" w:hAnsi="仿宋" w:cs="仿宋" w:hint="eastAsia"/>
          <w:sz w:val="28"/>
          <w:lang w:eastAsia="zh-CN"/>
        </w:rPr>
        <w:t>三、清雪车项目绩效评估</w:t>
      </w:r>
      <w:bookmarkEnd w:id="13"/>
    </w:p>
    <w:p>
      <w:pPr>
        <w:pStyle w:val="Heading2"/>
        <w:rPr>
          <w:rFonts w:ascii="仿宋" w:eastAsia="仿宋" w:hAnsi="仿宋" w:cs="仿宋" w:hint="eastAsia"/>
          <w:lang w:eastAsia="zh-CN"/>
        </w:rPr>
      </w:pPr>
      <w:bookmarkStart w:id="14" w:name="_Toc803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在清雪车项目中，我们设计了一套全面的绩效评估指标，以确保清雪车项目的可控和成功交付。这些指标跨足清雪车项目目标、成本、进度和质量等多个维度，为我们提供了全面洞察清雪车项目的健康状况。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目标达成率是我们关注的首要指标。我们设定了明确的目标，并通过定期监测和评估，迅速发现并应对潜在的目标偏差。这为清雪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成本绩效是另一个核心关注点。通过实际成本与预算成本的对比分析，我们深入了解成本差异的原因，及时调整资源分配，保持清雪车项目在经济效益方面的合理水平。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进度作为关键的绩效指标之一，得到了精心的关注。我们制定了详细的清雪车项目进度计划，并设立了进度符合度指标，确保实际进度与计划进度保持一致。这使我们能够快速发现和解决潜在的进度问题，保持清雪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雪车项目绩效的不可或缺的一环。我们引入了一系列的质量标准和客户满意度指标，以确保清雪车项目交付的成果在质量上达到或超越预期水平。通过持续监测这些指标，我们努力提升清雪车项目整体质量水平，为清雪车项目的成功交付提供有力保障。通过这些科学且全面的绩效评估，我们能够更好地引导清雪车项目的持续改进，确保清雪车项目目标的顺利达成。</w:t>
      </w:r>
    </w:p>
    <w:p>
      <w:pPr>
        <w:pStyle w:val="Heading2"/>
        <w:ind w:firstLine="560" w:firstLineChars="200"/>
        <w:rPr>
          <w:rFonts w:ascii="仿宋" w:eastAsia="仿宋" w:hAnsi="仿宋" w:cs="仿宋" w:hint="eastAsia"/>
          <w:sz w:val="28"/>
          <w:lang w:eastAsia="zh-CN"/>
        </w:rPr>
      </w:pPr>
      <w:bookmarkStart w:id="15" w:name="_Toc1727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绩效评估是清雪车项目中的关键环节，为确保清雪车项目达到预期目标，我们采用了多层次、多维度的绩效评估方法。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雪车项目的战略目标对齐，确保每个决策和行动都与清雪车项目整体目标保持一致。团队会定期召开战略对齐会议，审视当前工作与清雪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雪车项目进度、质量、成本和风险等方面。这些指标通过数据收集和分析，为清雪车项目管理团队提供了客观的评估依据。例如，我们通过清雪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绩效评估不仅仅停留在清雪车项目内部，还考虑了清雪车项目对外部环境的影响。我们定期进行干系人满意度调查，以了解各利益相关方对清雪车项目的期望和满意度，并及时做出调整。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这种多层次、多角度的绩效评估方法，使得我们能够全面了解清雪车项目的运行状态，及时做出调整，确保清雪车项目在不断变化的环境中保持稳健前行。</w:t>
      </w:r>
    </w:p>
    <w:p>
      <w:pPr>
        <w:pStyle w:val="Heading2"/>
        <w:ind w:firstLine="560" w:firstLineChars="200"/>
        <w:rPr>
          <w:rFonts w:ascii="仿宋" w:eastAsia="仿宋" w:hAnsi="仿宋" w:cs="仿宋" w:hint="eastAsia"/>
          <w:sz w:val="28"/>
          <w:lang w:eastAsia="zh-CN"/>
        </w:rPr>
      </w:pPr>
      <w:bookmarkStart w:id="16" w:name="_Toc2471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为了确保清雪车项目的有效管理和不断优化，我们采用了精心设计的绩效评估周期。这个周期旨在实现灵活、实时和全面的评估，以适应清雪车项目执行中的各种挑战。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雪车项目的不同需求，分为短期、中期和长期。短期评估关注每个迭代或工作周期，以及时发现和解决当前任务中的问题。中期评估涵盖几个迭代，深入了解整体清雪车项目的趋势和性能。长期评估则着眼于整个清雪车项目阶段，确保清雪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雪车项目管理工具和协作平台，团队成员能够随时更新和分享清雪车项目数据。这种实时性的反馈机制使我们能够及时察觉潜在问题，快速调整，保持清雪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清雪车项目的决策制定密不可分。每个周期的清雪车项目回顾会议成为集体总结经验、识别问题深层次原因并找到创新解决方案的平台。这种定期的反思与调整机制使清雪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1480"/>
      <w:r>
        <w:rPr>
          <w:rFonts w:ascii="仿宋" w:eastAsia="仿宋" w:hAnsi="仿宋" w:cs="仿宋" w:hint="eastAsia"/>
          <w:sz w:val="28"/>
          <w:lang w:eastAsia="zh-CN"/>
        </w:rPr>
        <w:t>四、清雪车项目危机管理</w:t>
      </w:r>
      <w:bookmarkEnd w:id="17"/>
    </w:p>
    <w:p>
      <w:pPr>
        <w:pStyle w:val="Heading2"/>
        <w:rPr>
          <w:rFonts w:ascii="仿宋" w:eastAsia="仿宋" w:hAnsi="仿宋" w:cs="仿宋" w:hint="eastAsia"/>
          <w:lang w:eastAsia="zh-CN"/>
        </w:rPr>
      </w:pPr>
      <w:bookmarkStart w:id="18" w:name="_Toc990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危机管理中，危机预警与识别是确保清雪车项目稳健运行的核心步骤。通过建立全面的监测机制，清雪车项目团队旨在及时发现和理解潜在的风险和危机因素，以便采取及时的预防和应对措施，确保清雪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首先，通过深入的风险评估，清雪车项目团队全面分析了整个清雪车项目和各个阶段可能存在的威胁。这包括准确评估每个潜在风险的发生概率和可能影响的程度，为后续危机预警提供了有力支持。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清雪车项目团队着重于明确定义清雪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清雪车项目进展的持续监控，团队能够及时发现潜在问题并作出迅速反应。清雪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在这一阶段，团队的专业素养和反应速度将发挥至关重要的作用，以确保潜在危机能够在初期得到有效的处理，最大程度地减轻负面影响。通过危机预警与识别，清雪车项目得以更有序、可控地推进。</w:t>
      </w:r>
    </w:p>
    <w:p>
      <w:pPr>
        <w:pStyle w:val="Heading2"/>
        <w:ind w:firstLine="560" w:firstLineChars="200"/>
        <w:rPr>
          <w:rFonts w:ascii="仿宋" w:eastAsia="仿宋" w:hAnsi="仿宋" w:cs="仿宋" w:hint="eastAsia"/>
          <w:sz w:val="28"/>
          <w:lang w:eastAsia="zh-CN"/>
        </w:rPr>
      </w:pPr>
      <w:bookmarkStart w:id="19" w:name="_Toc1681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在危机发生时，清雪车项目团队立即行动，成立了应急小组。该小组的任务是迅速制定并实施紧急应对措施，以最小化潜在损失。以下是采取的主要措施：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暂停清雪车项目进度：为遏制危机蔓延，清雪车项目暂时停止进行，以便全面评估当前状况。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资源重新分配：重新评估清雪车项目资源的分配，确保最大限度地减小损失。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实时沟通：与关键利益相关者建立实时沟通机制，向他们传递清雪车项目危机的实际状况，保障清雪车项目核心利益。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在紧急应对的同时，清雪车项目团队强调了团队协作和有效沟通的重要性。以下是团队协作的关键举措：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信息共享机制：建立了信息共享平台，确保团队成员能够及时获取清雪车项目危机的实时信息。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领导者沟通：清雪车项目领导者通过定期会议和即时沟通工具，指导团队应对危机，保持团队稳定运行。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https://d.book118.com/047164001061006045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B25D2F"/>
    <w:rsid w:val="75B25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6400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2024-02-21T07:44:00Z</dcterms:created>
  <dcterms:modified xsi:type="dcterms:W3CDTF">2024-02-21T07:44:39Z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BFE6718F10C947D397167A1CBA6E7B70_11</vt:lpwstr>
  </property>
  <property fmtid="{D5CDD505-2E9C-101B-9397-08002B2CF9AE}" pid="3" name="KSOProductBuildVer">
    <vt:lpwstr>2052-12.1.0.16250</vt:lpwstr>
  </property>
</Properties>
</file>