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电子按摩器项目情况报告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10" w:history="1">
        <w:r>
          <w:rPr>
            <w:rFonts w:ascii="仿宋" w:eastAsia="仿宋" w:hAnsi="仿宋" w:cs="仿宋" w:hint="eastAsia"/>
            <w:lang w:eastAsia="zh-CN"/>
          </w:rPr>
          <w:t>前言</w:t>
        </w:r>
        <w:r>
          <w:tab/>
        </w:r>
        <w:r>
          <w:fldChar w:fldCharType="begin"/>
        </w:r>
        <w:r>
          <w:instrText xml:space="preserve"> PAGEREF _Toc20910 \h </w:instrText>
        </w:r>
        <w:r>
          <w:fldChar w:fldCharType="separate"/>
        </w:r>
        <w:r>
          <w:t>3</w:t>
        </w:r>
        <w:r>
          <w:fldChar w:fldCharType="end"/>
        </w:r>
      </w:hyperlink>
    </w:p>
    <w:p>
      <w:pPr>
        <w:pStyle w:val="TOC1"/>
        <w:tabs>
          <w:tab w:val="right" w:leader="dot" w:pos="8306"/>
        </w:tabs>
      </w:pPr>
      <w:hyperlink w:anchor="_Toc4992" w:history="1">
        <w:r>
          <w:rPr>
            <w:rFonts w:ascii="仿宋" w:eastAsia="仿宋" w:hAnsi="仿宋" w:cs="仿宋" w:hint="eastAsia"/>
            <w:lang w:eastAsia="zh-CN"/>
          </w:rPr>
          <w:t>一、工艺分析</w:t>
        </w:r>
        <w:r>
          <w:tab/>
        </w:r>
        <w:r>
          <w:fldChar w:fldCharType="begin"/>
        </w:r>
        <w:r>
          <w:instrText xml:space="preserve"> PAGEREF _Toc4992 \h </w:instrText>
        </w:r>
        <w:r>
          <w:fldChar w:fldCharType="separate"/>
        </w:r>
        <w:r>
          <w:t>3</w:t>
        </w:r>
        <w:r>
          <w:fldChar w:fldCharType="end"/>
        </w:r>
      </w:hyperlink>
    </w:p>
    <w:p>
      <w:pPr>
        <w:pStyle w:val="TOC2"/>
        <w:tabs>
          <w:tab w:val="right" w:leader="dot" w:pos="8306"/>
        </w:tabs>
      </w:pPr>
      <w:hyperlink w:anchor="_Toc24636" w:history="1">
        <w:r>
          <w:rPr>
            <w:rFonts w:ascii="仿宋" w:eastAsia="仿宋" w:hAnsi="仿宋" w:cs="仿宋" w:hint="eastAsia"/>
            <w:lang w:eastAsia="zh-CN"/>
          </w:rPr>
          <w:t>(一)、技术管理特点</w:t>
        </w:r>
        <w:r>
          <w:tab/>
        </w:r>
        <w:r>
          <w:fldChar w:fldCharType="begin"/>
        </w:r>
        <w:r>
          <w:instrText xml:space="preserve"> PAGEREF _Toc24636 \h </w:instrText>
        </w:r>
        <w:r>
          <w:fldChar w:fldCharType="separate"/>
        </w:r>
        <w:r>
          <w:t>3</w:t>
        </w:r>
        <w:r>
          <w:fldChar w:fldCharType="end"/>
        </w:r>
      </w:hyperlink>
    </w:p>
    <w:p>
      <w:pPr>
        <w:pStyle w:val="TOC2"/>
        <w:tabs>
          <w:tab w:val="right" w:leader="dot" w:pos="8306"/>
        </w:tabs>
      </w:pPr>
      <w:hyperlink w:anchor="_Toc6246" w:history="1">
        <w:r>
          <w:rPr>
            <w:rFonts w:ascii="仿宋" w:eastAsia="仿宋" w:hAnsi="仿宋" w:cs="仿宋" w:hint="eastAsia"/>
            <w:lang w:eastAsia="zh-CN"/>
          </w:rPr>
          <w:t>(二)、电子按摩器项目工艺技术设计方案</w:t>
        </w:r>
        <w:r>
          <w:tab/>
        </w:r>
        <w:r>
          <w:fldChar w:fldCharType="begin"/>
        </w:r>
        <w:r>
          <w:instrText xml:space="preserve"> PAGEREF _Toc6246 \h </w:instrText>
        </w:r>
        <w:r>
          <w:fldChar w:fldCharType="separate"/>
        </w:r>
        <w:r>
          <w:t>4</w:t>
        </w:r>
        <w:r>
          <w:fldChar w:fldCharType="end"/>
        </w:r>
      </w:hyperlink>
    </w:p>
    <w:p>
      <w:pPr>
        <w:pStyle w:val="TOC2"/>
        <w:tabs>
          <w:tab w:val="right" w:leader="dot" w:pos="8306"/>
        </w:tabs>
      </w:pPr>
      <w:hyperlink w:anchor="_Toc22011" w:history="1">
        <w:r>
          <w:rPr>
            <w:rFonts w:ascii="仿宋" w:eastAsia="仿宋" w:hAnsi="仿宋" w:cs="仿宋" w:hint="eastAsia"/>
            <w:lang w:eastAsia="zh-CN"/>
          </w:rPr>
          <w:t>(三)、设备选型方案</w:t>
        </w:r>
        <w:r>
          <w:tab/>
        </w:r>
        <w:r>
          <w:fldChar w:fldCharType="begin"/>
        </w:r>
        <w:r>
          <w:instrText xml:space="preserve"> PAGEREF _Toc22011 \h </w:instrText>
        </w:r>
        <w:r>
          <w:fldChar w:fldCharType="separate"/>
        </w:r>
        <w:r>
          <w:t>5</w:t>
        </w:r>
        <w:r>
          <w:fldChar w:fldCharType="end"/>
        </w:r>
      </w:hyperlink>
    </w:p>
    <w:p>
      <w:pPr>
        <w:pStyle w:val="TOC1"/>
        <w:tabs>
          <w:tab w:val="right" w:leader="dot" w:pos="8306"/>
        </w:tabs>
      </w:pPr>
      <w:hyperlink w:anchor="_Toc26478" w:history="1">
        <w:r>
          <w:rPr>
            <w:rFonts w:ascii="仿宋" w:eastAsia="仿宋" w:hAnsi="仿宋" w:cs="仿宋" w:hint="eastAsia"/>
            <w:lang w:eastAsia="zh-CN"/>
          </w:rPr>
          <w:t>二、电子按摩器项目基本情况</w:t>
        </w:r>
        <w:r>
          <w:tab/>
        </w:r>
        <w:r>
          <w:fldChar w:fldCharType="begin"/>
        </w:r>
        <w:r>
          <w:instrText xml:space="preserve"> PAGEREF _Toc26478 \h </w:instrText>
        </w:r>
        <w:r>
          <w:fldChar w:fldCharType="separate"/>
        </w:r>
        <w:r>
          <w:t>5</w:t>
        </w:r>
        <w:r>
          <w:fldChar w:fldCharType="end"/>
        </w:r>
      </w:hyperlink>
    </w:p>
    <w:p>
      <w:pPr>
        <w:pStyle w:val="TOC2"/>
        <w:tabs>
          <w:tab w:val="right" w:leader="dot" w:pos="8306"/>
        </w:tabs>
      </w:pPr>
      <w:hyperlink w:anchor="_Toc7980" w:history="1">
        <w:r>
          <w:rPr>
            <w:rFonts w:ascii="仿宋" w:eastAsia="仿宋" w:hAnsi="仿宋" w:cs="仿宋" w:hint="eastAsia"/>
            <w:lang w:eastAsia="zh-CN"/>
          </w:rPr>
          <w:t>(一)、电子按摩器项目名称及建设性质</w:t>
        </w:r>
        <w:r>
          <w:tab/>
        </w:r>
        <w:r>
          <w:fldChar w:fldCharType="begin"/>
        </w:r>
        <w:r>
          <w:instrText xml:space="preserve"> PAGEREF _Toc7980 \h </w:instrText>
        </w:r>
        <w:r>
          <w:fldChar w:fldCharType="separate"/>
        </w:r>
        <w:r>
          <w:t>5</w:t>
        </w:r>
        <w:r>
          <w:fldChar w:fldCharType="end"/>
        </w:r>
      </w:hyperlink>
    </w:p>
    <w:p>
      <w:pPr>
        <w:pStyle w:val="TOC2"/>
        <w:tabs>
          <w:tab w:val="right" w:leader="dot" w:pos="8306"/>
        </w:tabs>
      </w:pPr>
      <w:hyperlink w:anchor="_Toc5022" w:history="1">
        <w:r>
          <w:rPr>
            <w:rFonts w:ascii="仿宋" w:eastAsia="仿宋" w:hAnsi="仿宋" w:cs="仿宋" w:hint="eastAsia"/>
            <w:lang w:eastAsia="zh-CN"/>
          </w:rPr>
          <w:t>(二)、电子按摩器项目承办单位</w:t>
        </w:r>
        <w:r>
          <w:tab/>
        </w:r>
        <w:r>
          <w:fldChar w:fldCharType="begin"/>
        </w:r>
        <w:r>
          <w:instrText xml:space="preserve"> PAGEREF _Toc5022 \h </w:instrText>
        </w:r>
        <w:r>
          <w:fldChar w:fldCharType="separate"/>
        </w:r>
        <w:r>
          <w:t>6</w:t>
        </w:r>
        <w:r>
          <w:fldChar w:fldCharType="end"/>
        </w:r>
      </w:hyperlink>
    </w:p>
    <w:p>
      <w:pPr>
        <w:pStyle w:val="TOC2"/>
        <w:tabs>
          <w:tab w:val="right" w:leader="dot" w:pos="8306"/>
        </w:tabs>
      </w:pPr>
      <w:hyperlink w:anchor="_Toc889" w:history="1">
        <w:r>
          <w:rPr>
            <w:rFonts w:ascii="仿宋" w:eastAsia="仿宋" w:hAnsi="仿宋" w:cs="仿宋" w:hint="eastAsia"/>
            <w:lang w:eastAsia="zh-CN"/>
          </w:rPr>
          <w:t>(三)、战略合作单位</w:t>
        </w:r>
        <w:r>
          <w:tab/>
        </w:r>
        <w:r>
          <w:fldChar w:fldCharType="begin"/>
        </w:r>
        <w:r>
          <w:instrText xml:space="preserve"> PAGEREF _Toc889 \h </w:instrText>
        </w:r>
        <w:r>
          <w:fldChar w:fldCharType="separate"/>
        </w:r>
        <w:r>
          <w:t>6</w:t>
        </w:r>
        <w:r>
          <w:fldChar w:fldCharType="end"/>
        </w:r>
      </w:hyperlink>
    </w:p>
    <w:p>
      <w:pPr>
        <w:pStyle w:val="TOC2"/>
        <w:tabs>
          <w:tab w:val="right" w:leader="dot" w:pos="8306"/>
        </w:tabs>
      </w:pPr>
      <w:hyperlink w:anchor="_Toc11204" w:history="1">
        <w:r>
          <w:rPr>
            <w:rFonts w:ascii="仿宋" w:eastAsia="仿宋" w:hAnsi="仿宋" w:cs="仿宋" w:hint="eastAsia"/>
            <w:lang w:eastAsia="zh-CN"/>
          </w:rPr>
          <w:t>(四)、电子按摩器项目提出的理由</w:t>
        </w:r>
        <w:r>
          <w:tab/>
        </w:r>
        <w:r>
          <w:fldChar w:fldCharType="begin"/>
        </w:r>
        <w:r>
          <w:instrText xml:space="preserve"> PAGEREF _Toc11204 \h </w:instrText>
        </w:r>
        <w:r>
          <w:fldChar w:fldCharType="separate"/>
        </w:r>
        <w:r>
          <w:t>6</w:t>
        </w:r>
        <w:r>
          <w:fldChar w:fldCharType="end"/>
        </w:r>
      </w:hyperlink>
    </w:p>
    <w:p>
      <w:pPr>
        <w:pStyle w:val="TOC2"/>
        <w:tabs>
          <w:tab w:val="right" w:leader="dot" w:pos="8306"/>
        </w:tabs>
      </w:pPr>
      <w:hyperlink w:anchor="_Toc27900" w:history="1">
        <w:r>
          <w:rPr>
            <w:rFonts w:ascii="仿宋" w:eastAsia="仿宋" w:hAnsi="仿宋" w:cs="仿宋" w:hint="eastAsia"/>
            <w:lang w:eastAsia="zh-CN"/>
          </w:rPr>
          <w:t>(五)、原材料供应</w:t>
        </w:r>
        <w:r>
          <w:tab/>
        </w:r>
        <w:r>
          <w:fldChar w:fldCharType="begin"/>
        </w:r>
        <w:r>
          <w:instrText xml:space="preserve"> PAGEREF _Toc27900 \h </w:instrText>
        </w:r>
        <w:r>
          <w:fldChar w:fldCharType="separate"/>
        </w:r>
        <w:r>
          <w:t>7</w:t>
        </w:r>
        <w:r>
          <w:fldChar w:fldCharType="end"/>
        </w:r>
      </w:hyperlink>
    </w:p>
    <w:p>
      <w:pPr>
        <w:pStyle w:val="TOC2"/>
        <w:tabs>
          <w:tab w:val="right" w:leader="dot" w:pos="8306"/>
        </w:tabs>
      </w:pPr>
      <w:hyperlink w:anchor="_Toc22007" w:history="1">
        <w:r>
          <w:rPr>
            <w:rFonts w:ascii="仿宋" w:eastAsia="仿宋" w:hAnsi="仿宋" w:cs="仿宋" w:hint="eastAsia"/>
            <w:lang w:eastAsia="zh-CN"/>
          </w:rPr>
          <w:t>(六)、电子按摩器项目能耗分析</w:t>
        </w:r>
        <w:r>
          <w:tab/>
        </w:r>
        <w:r>
          <w:fldChar w:fldCharType="begin"/>
        </w:r>
        <w:r>
          <w:instrText xml:space="preserve"> PAGEREF _Toc22007 \h </w:instrText>
        </w:r>
        <w:r>
          <w:fldChar w:fldCharType="separate"/>
        </w:r>
        <w:r>
          <w:t>8</w:t>
        </w:r>
        <w:r>
          <w:fldChar w:fldCharType="end"/>
        </w:r>
      </w:hyperlink>
    </w:p>
    <w:p>
      <w:pPr>
        <w:pStyle w:val="TOC2"/>
        <w:tabs>
          <w:tab w:val="right" w:leader="dot" w:pos="8306"/>
        </w:tabs>
      </w:pPr>
      <w:hyperlink w:anchor="_Toc17489" w:history="1">
        <w:r>
          <w:rPr>
            <w:rFonts w:ascii="仿宋" w:eastAsia="仿宋" w:hAnsi="仿宋" w:cs="仿宋" w:hint="eastAsia"/>
            <w:lang w:eastAsia="zh-CN"/>
          </w:rPr>
          <w:t>(七)、环境保护</w:t>
        </w:r>
        <w:r>
          <w:tab/>
        </w:r>
        <w:r>
          <w:fldChar w:fldCharType="begin"/>
        </w:r>
        <w:r>
          <w:instrText xml:space="preserve"> PAGEREF _Toc17489 \h </w:instrText>
        </w:r>
        <w:r>
          <w:fldChar w:fldCharType="separate"/>
        </w:r>
        <w:r>
          <w:t>9</w:t>
        </w:r>
        <w:r>
          <w:fldChar w:fldCharType="end"/>
        </w:r>
      </w:hyperlink>
    </w:p>
    <w:p>
      <w:pPr>
        <w:pStyle w:val="TOC2"/>
        <w:tabs>
          <w:tab w:val="right" w:leader="dot" w:pos="8306"/>
        </w:tabs>
      </w:pPr>
      <w:hyperlink w:anchor="_Toc12246" w:history="1">
        <w:r>
          <w:rPr>
            <w:rFonts w:ascii="仿宋" w:eastAsia="仿宋" w:hAnsi="仿宋" w:cs="仿宋" w:hint="eastAsia"/>
            <w:lang w:eastAsia="zh-CN"/>
          </w:rPr>
          <w:t>(八)、电子按摩器项目建设符合性</w:t>
        </w:r>
        <w:r>
          <w:tab/>
        </w:r>
        <w:r>
          <w:fldChar w:fldCharType="begin"/>
        </w:r>
        <w:r>
          <w:instrText xml:space="preserve"> PAGEREF _Toc12246 \h </w:instrText>
        </w:r>
        <w:r>
          <w:fldChar w:fldCharType="separate"/>
        </w:r>
        <w:r>
          <w:t>10</w:t>
        </w:r>
        <w:r>
          <w:fldChar w:fldCharType="end"/>
        </w:r>
      </w:hyperlink>
    </w:p>
    <w:p>
      <w:pPr>
        <w:pStyle w:val="TOC2"/>
        <w:tabs>
          <w:tab w:val="right" w:leader="dot" w:pos="8306"/>
        </w:tabs>
      </w:pPr>
      <w:hyperlink w:anchor="_Toc29247" w:history="1">
        <w:r>
          <w:rPr>
            <w:rFonts w:ascii="仿宋" w:eastAsia="仿宋" w:hAnsi="仿宋" w:cs="仿宋" w:hint="eastAsia"/>
            <w:lang w:eastAsia="zh-CN"/>
          </w:rPr>
          <w:t>(九)、电子按摩器项目进度规划</w:t>
        </w:r>
        <w:r>
          <w:tab/>
        </w:r>
        <w:r>
          <w:fldChar w:fldCharType="begin"/>
        </w:r>
        <w:r>
          <w:instrText xml:space="preserve"> PAGEREF _Toc29247 \h </w:instrText>
        </w:r>
        <w:r>
          <w:fldChar w:fldCharType="separate"/>
        </w:r>
        <w:r>
          <w:t>11</w:t>
        </w:r>
        <w:r>
          <w:fldChar w:fldCharType="end"/>
        </w:r>
      </w:hyperlink>
    </w:p>
    <w:p>
      <w:pPr>
        <w:pStyle w:val="TOC2"/>
        <w:tabs>
          <w:tab w:val="right" w:leader="dot" w:pos="8306"/>
        </w:tabs>
      </w:pPr>
      <w:hyperlink w:anchor="_Toc25096" w:history="1">
        <w:r>
          <w:rPr>
            <w:rFonts w:ascii="仿宋" w:eastAsia="仿宋" w:hAnsi="仿宋" w:cs="仿宋" w:hint="eastAsia"/>
            <w:lang w:eastAsia="zh-CN"/>
          </w:rPr>
          <w:t>(十)、投资估算及经济效益分析</w:t>
        </w:r>
        <w:r>
          <w:tab/>
        </w:r>
        <w:r>
          <w:fldChar w:fldCharType="begin"/>
        </w:r>
        <w:r>
          <w:instrText xml:space="preserve"> PAGEREF _Toc25096 \h </w:instrText>
        </w:r>
        <w:r>
          <w:fldChar w:fldCharType="separate"/>
        </w:r>
        <w:r>
          <w:t>12</w:t>
        </w:r>
        <w:r>
          <w:fldChar w:fldCharType="end"/>
        </w:r>
      </w:hyperlink>
    </w:p>
    <w:p>
      <w:pPr>
        <w:pStyle w:val="TOC2"/>
        <w:tabs>
          <w:tab w:val="right" w:leader="dot" w:pos="8306"/>
        </w:tabs>
      </w:pPr>
      <w:hyperlink w:anchor="_Toc23500" w:history="1">
        <w:r>
          <w:rPr>
            <w:rFonts w:ascii="仿宋" w:eastAsia="仿宋" w:hAnsi="仿宋" w:cs="仿宋" w:hint="eastAsia"/>
            <w:lang w:eastAsia="zh-CN"/>
          </w:rPr>
          <w:t>(十一)、报告说明</w:t>
        </w:r>
        <w:r>
          <w:tab/>
        </w:r>
        <w:r>
          <w:fldChar w:fldCharType="begin"/>
        </w:r>
        <w:r>
          <w:instrText xml:space="preserve"> PAGEREF _Toc23500 \h </w:instrText>
        </w:r>
        <w:r>
          <w:fldChar w:fldCharType="separate"/>
        </w:r>
        <w:r>
          <w:t>13</w:t>
        </w:r>
        <w:r>
          <w:fldChar w:fldCharType="end"/>
        </w:r>
      </w:hyperlink>
    </w:p>
    <w:p>
      <w:pPr>
        <w:pStyle w:val="TOC2"/>
        <w:tabs>
          <w:tab w:val="right" w:leader="dot" w:pos="8306"/>
        </w:tabs>
      </w:pPr>
      <w:hyperlink w:anchor="_Toc2198" w:history="1">
        <w:r>
          <w:rPr>
            <w:rFonts w:ascii="仿宋" w:eastAsia="仿宋" w:hAnsi="仿宋" w:cs="仿宋" w:hint="eastAsia"/>
            <w:lang w:eastAsia="zh-CN"/>
          </w:rPr>
          <w:t>(十二)、电子按摩器项目评价</w:t>
        </w:r>
        <w:r>
          <w:tab/>
        </w:r>
        <w:r>
          <w:fldChar w:fldCharType="begin"/>
        </w:r>
        <w:r>
          <w:instrText xml:space="preserve"> PAGEREF _Toc2198 \h </w:instrText>
        </w:r>
        <w:r>
          <w:fldChar w:fldCharType="separate"/>
        </w:r>
        <w:r>
          <w:t>15</w:t>
        </w:r>
        <w:r>
          <w:fldChar w:fldCharType="end"/>
        </w:r>
      </w:hyperlink>
    </w:p>
    <w:p>
      <w:pPr>
        <w:pStyle w:val="TOC1"/>
        <w:tabs>
          <w:tab w:val="right" w:leader="dot" w:pos="8306"/>
        </w:tabs>
      </w:pPr>
      <w:hyperlink w:anchor="_Toc5034" w:history="1">
        <w:r>
          <w:rPr>
            <w:rFonts w:ascii="仿宋" w:eastAsia="仿宋" w:hAnsi="仿宋" w:cs="仿宋" w:hint="eastAsia"/>
            <w:lang w:eastAsia="zh-CN"/>
          </w:rPr>
          <w:t>三、电子按摩器项目选址说明</w:t>
        </w:r>
        <w:r>
          <w:tab/>
        </w:r>
        <w:r>
          <w:fldChar w:fldCharType="begin"/>
        </w:r>
        <w:r>
          <w:instrText xml:space="preserve"> PAGEREF _Toc5034 \h </w:instrText>
        </w:r>
        <w:r>
          <w:fldChar w:fldCharType="separate"/>
        </w:r>
        <w:r>
          <w:t>16</w:t>
        </w:r>
        <w:r>
          <w:fldChar w:fldCharType="end"/>
        </w:r>
      </w:hyperlink>
    </w:p>
    <w:p>
      <w:pPr>
        <w:pStyle w:val="TOC2"/>
        <w:tabs>
          <w:tab w:val="right" w:leader="dot" w:pos="8306"/>
        </w:tabs>
      </w:pPr>
      <w:hyperlink w:anchor="_Toc24323" w:history="1">
        <w:r>
          <w:rPr>
            <w:rFonts w:ascii="仿宋" w:eastAsia="仿宋" w:hAnsi="仿宋" w:cs="仿宋" w:hint="eastAsia"/>
            <w:lang w:eastAsia="zh-CN"/>
          </w:rPr>
          <w:t>(一)、电子按摩器项目选址</w:t>
        </w:r>
        <w:r>
          <w:tab/>
        </w:r>
        <w:r>
          <w:fldChar w:fldCharType="begin"/>
        </w:r>
        <w:r>
          <w:instrText xml:space="preserve"> PAGEREF _Toc24323 \h </w:instrText>
        </w:r>
        <w:r>
          <w:fldChar w:fldCharType="separate"/>
        </w:r>
        <w:r>
          <w:t>16</w:t>
        </w:r>
        <w:r>
          <w:fldChar w:fldCharType="end"/>
        </w:r>
      </w:hyperlink>
    </w:p>
    <w:p>
      <w:pPr>
        <w:pStyle w:val="TOC2"/>
        <w:tabs>
          <w:tab w:val="right" w:leader="dot" w:pos="8306"/>
        </w:tabs>
      </w:pPr>
      <w:hyperlink w:anchor="_Toc5224" w:history="1">
        <w:r>
          <w:rPr>
            <w:rFonts w:ascii="仿宋" w:eastAsia="仿宋" w:hAnsi="仿宋" w:cs="仿宋" w:hint="eastAsia"/>
            <w:lang w:eastAsia="zh-CN"/>
          </w:rPr>
          <w:t>(二)、用地控制指标</w:t>
        </w:r>
        <w:r>
          <w:tab/>
        </w:r>
        <w:r>
          <w:fldChar w:fldCharType="begin"/>
        </w:r>
        <w:r>
          <w:instrText xml:space="preserve"> PAGEREF _Toc5224 \h </w:instrText>
        </w:r>
        <w:r>
          <w:fldChar w:fldCharType="separate"/>
        </w:r>
        <w:r>
          <w:t>16</w:t>
        </w:r>
        <w:r>
          <w:fldChar w:fldCharType="end"/>
        </w:r>
      </w:hyperlink>
    </w:p>
    <w:p>
      <w:pPr>
        <w:pStyle w:val="TOC2"/>
        <w:tabs>
          <w:tab w:val="right" w:leader="dot" w:pos="8306"/>
        </w:tabs>
      </w:pPr>
      <w:hyperlink w:anchor="_Toc22108" w:history="1">
        <w:r>
          <w:rPr>
            <w:rFonts w:ascii="仿宋" w:eastAsia="仿宋" w:hAnsi="仿宋" w:cs="仿宋" w:hint="eastAsia"/>
            <w:lang w:eastAsia="zh-CN"/>
          </w:rPr>
          <w:t>(三)、节约用地措施</w:t>
        </w:r>
        <w:r>
          <w:tab/>
        </w:r>
        <w:r>
          <w:fldChar w:fldCharType="begin"/>
        </w:r>
        <w:r>
          <w:instrText xml:space="preserve"> PAGEREF _Toc22108 \h </w:instrText>
        </w:r>
        <w:r>
          <w:fldChar w:fldCharType="separate"/>
        </w:r>
        <w:r>
          <w:t>17</w:t>
        </w:r>
        <w:r>
          <w:fldChar w:fldCharType="end"/>
        </w:r>
      </w:hyperlink>
    </w:p>
    <w:p>
      <w:pPr>
        <w:pStyle w:val="TOC2"/>
        <w:tabs>
          <w:tab w:val="right" w:leader="dot" w:pos="8306"/>
        </w:tabs>
      </w:pPr>
      <w:hyperlink w:anchor="_Toc12488" w:history="1">
        <w:r>
          <w:rPr>
            <w:rFonts w:ascii="仿宋" w:eastAsia="仿宋" w:hAnsi="仿宋" w:cs="仿宋" w:hint="eastAsia"/>
            <w:lang w:eastAsia="zh-CN"/>
          </w:rPr>
          <w:t>(四)、总图布置方案</w:t>
        </w:r>
        <w:r>
          <w:tab/>
        </w:r>
        <w:r>
          <w:fldChar w:fldCharType="begin"/>
        </w:r>
        <w:r>
          <w:instrText xml:space="preserve"> PAGEREF _Toc12488 \h </w:instrText>
        </w:r>
        <w:r>
          <w:fldChar w:fldCharType="separate"/>
        </w:r>
        <w:r>
          <w:t>18</w:t>
        </w:r>
        <w:r>
          <w:fldChar w:fldCharType="end"/>
        </w:r>
      </w:hyperlink>
    </w:p>
    <w:p>
      <w:pPr>
        <w:pStyle w:val="TOC2"/>
        <w:tabs>
          <w:tab w:val="right" w:leader="dot" w:pos="8306"/>
        </w:tabs>
      </w:pPr>
      <w:hyperlink w:anchor="_Toc11413" w:history="1">
        <w:r>
          <w:rPr>
            <w:rFonts w:ascii="仿宋" w:eastAsia="仿宋" w:hAnsi="仿宋" w:cs="仿宋" w:hint="eastAsia"/>
            <w:lang w:eastAsia="zh-CN"/>
          </w:rPr>
          <w:t>(五)、选址综合评价</w:t>
        </w:r>
        <w:r>
          <w:tab/>
        </w:r>
        <w:r>
          <w:fldChar w:fldCharType="begin"/>
        </w:r>
        <w:r>
          <w:instrText xml:space="preserve"> PAGEREF _Toc11413 \h </w:instrText>
        </w:r>
        <w:r>
          <w:fldChar w:fldCharType="separate"/>
        </w:r>
        <w:r>
          <w:t>19</w:t>
        </w:r>
        <w:r>
          <w:fldChar w:fldCharType="end"/>
        </w:r>
      </w:hyperlink>
    </w:p>
    <w:p>
      <w:pPr>
        <w:pStyle w:val="TOC1"/>
        <w:tabs>
          <w:tab w:val="right" w:leader="dot" w:pos="8306"/>
        </w:tabs>
      </w:pPr>
      <w:hyperlink w:anchor="_Toc5163" w:history="1">
        <w:r>
          <w:rPr>
            <w:rFonts w:ascii="仿宋" w:eastAsia="仿宋" w:hAnsi="仿宋" w:cs="仿宋" w:hint="eastAsia"/>
            <w:lang w:eastAsia="zh-CN"/>
          </w:rPr>
          <w:t>四、建设规划</w:t>
        </w:r>
        <w:r>
          <w:tab/>
        </w:r>
        <w:r>
          <w:fldChar w:fldCharType="begin"/>
        </w:r>
        <w:r>
          <w:instrText xml:space="preserve"> PAGEREF _Toc5163 \h </w:instrText>
        </w:r>
        <w:r>
          <w:fldChar w:fldCharType="separate"/>
        </w:r>
        <w:r>
          <w:t>21</w:t>
        </w:r>
        <w:r>
          <w:fldChar w:fldCharType="end"/>
        </w:r>
      </w:hyperlink>
    </w:p>
    <w:p>
      <w:pPr>
        <w:pStyle w:val="TOC2"/>
        <w:tabs>
          <w:tab w:val="right" w:leader="dot" w:pos="8306"/>
        </w:tabs>
      </w:pPr>
      <w:hyperlink w:anchor="_Toc6119" w:history="1">
        <w:r>
          <w:rPr>
            <w:rFonts w:ascii="仿宋" w:eastAsia="仿宋" w:hAnsi="仿宋" w:cs="仿宋" w:hint="eastAsia"/>
            <w:lang w:eastAsia="zh-CN"/>
          </w:rPr>
          <w:t>(一)、产品规划</w:t>
        </w:r>
        <w:r>
          <w:tab/>
        </w:r>
        <w:r>
          <w:fldChar w:fldCharType="begin"/>
        </w:r>
        <w:r>
          <w:instrText xml:space="preserve"> PAGEREF _Toc6119 \h </w:instrText>
        </w:r>
        <w:r>
          <w:fldChar w:fldCharType="separate"/>
        </w:r>
        <w:r>
          <w:t>21</w:t>
        </w:r>
        <w:r>
          <w:fldChar w:fldCharType="end"/>
        </w:r>
      </w:hyperlink>
    </w:p>
    <w:p>
      <w:pPr>
        <w:pStyle w:val="TOC2"/>
        <w:tabs>
          <w:tab w:val="right" w:leader="dot" w:pos="8306"/>
        </w:tabs>
      </w:pPr>
      <w:hyperlink w:anchor="_Toc15087" w:history="1">
        <w:r>
          <w:rPr>
            <w:rFonts w:ascii="仿宋" w:eastAsia="仿宋" w:hAnsi="仿宋" w:cs="仿宋" w:hint="eastAsia"/>
            <w:lang w:eastAsia="zh-CN"/>
          </w:rPr>
          <w:t>(二)、建设规模</w:t>
        </w:r>
        <w:r>
          <w:tab/>
        </w:r>
        <w:r>
          <w:fldChar w:fldCharType="begin"/>
        </w:r>
        <w:r>
          <w:instrText xml:space="preserve"> PAGEREF _Toc15087 \h </w:instrText>
        </w:r>
        <w:r>
          <w:fldChar w:fldCharType="separate"/>
        </w:r>
        <w:r>
          <w:t>23</w:t>
        </w:r>
        <w:r>
          <w:fldChar w:fldCharType="end"/>
        </w:r>
      </w:hyperlink>
    </w:p>
    <w:p>
      <w:pPr>
        <w:pStyle w:val="TOC1"/>
        <w:tabs>
          <w:tab w:val="right" w:leader="dot" w:pos="8306"/>
        </w:tabs>
      </w:pPr>
      <w:hyperlink w:anchor="_Toc28174" w:history="1">
        <w:r>
          <w:rPr>
            <w:rFonts w:ascii="仿宋" w:eastAsia="仿宋" w:hAnsi="仿宋" w:cs="仿宋" w:hint="eastAsia"/>
            <w:lang w:eastAsia="zh-CN"/>
          </w:rPr>
          <w:t>五、电子按摩器项目投资可行性分析</w:t>
        </w:r>
        <w:r>
          <w:tab/>
        </w:r>
        <w:r>
          <w:fldChar w:fldCharType="begin"/>
        </w:r>
        <w:r>
          <w:instrText xml:space="preserve"> PAGEREF _Toc28174 \h </w:instrText>
        </w:r>
        <w:r>
          <w:fldChar w:fldCharType="separate"/>
        </w:r>
        <w:r>
          <w:t>24</w:t>
        </w:r>
        <w:r>
          <w:fldChar w:fldCharType="end"/>
        </w:r>
      </w:hyperlink>
    </w:p>
    <w:p>
      <w:pPr>
        <w:pStyle w:val="TOC2"/>
        <w:tabs>
          <w:tab w:val="right" w:leader="dot" w:pos="8306"/>
        </w:tabs>
      </w:pPr>
      <w:hyperlink w:anchor="_Toc19255" w:history="1">
        <w:r>
          <w:rPr>
            <w:rFonts w:ascii="仿宋" w:eastAsia="仿宋" w:hAnsi="仿宋" w:cs="仿宋" w:hint="eastAsia"/>
            <w:lang w:eastAsia="zh-CN"/>
          </w:rPr>
          <w:t>(一)、电子按摩器项目估算说明</w:t>
        </w:r>
        <w:r>
          <w:tab/>
        </w:r>
        <w:r>
          <w:fldChar w:fldCharType="begin"/>
        </w:r>
        <w:r>
          <w:instrText xml:space="preserve"> PAGEREF _Toc19255 \h </w:instrText>
        </w:r>
        <w:r>
          <w:fldChar w:fldCharType="separate"/>
        </w:r>
        <w:r>
          <w:t>24</w:t>
        </w:r>
        <w:r>
          <w:fldChar w:fldCharType="end"/>
        </w:r>
      </w:hyperlink>
    </w:p>
    <w:p>
      <w:pPr>
        <w:pStyle w:val="TOC2"/>
        <w:tabs>
          <w:tab w:val="right" w:leader="dot" w:pos="8306"/>
        </w:tabs>
      </w:pPr>
      <w:hyperlink w:anchor="_Toc11935" w:history="1">
        <w:r>
          <w:rPr>
            <w:rFonts w:ascii="仿宋" w:eastAsia="仿宋" w:hAnsi="仿宋" w:cs="仿宋" w:hint="eastAsia"/>
            <w:lang w:eastAsia="zh-CN"/>
          </w:rPr>
          <w:t>(二)、电子按摩器项目总投资估算</w:t>
        </w:r>
        <w:r>
          <w:tab/>
        </w:r>
        <w:r>
          <w:fldChar w:fldCharType="begin"/>
        </w:r>
        <w:r>
          <w:instrText xml:space="preserve"> PAGEREF _Toc11935 \h </w:instrText>
        </w:r>
        <w:r>
          <w:fldChar w:fldCharType="separate"/>
        </w:r>
        <w:r>
          <w:t>26</w:t>
        </w:r>
        <w:r>
          <w:fldChar w:fldCharType="end"/>
        </w:r>
      </w:hyperlink>
    </w:p>
    <w:p>
      <w:pPr>
        <w:pStyle w:val="TOC2"/>
        <w:tabs>
          <w:tab w:val="right" w:leader="dot" w:pos="8306"/>
        </w:tabs>
      </w:pPr>
      <w:hyperlink w:anchor="_Toc14451" w:history="1">
        <w:r>
          <w:rPr>
            <w:rFonts w:ascii="仿宋" w:eastAsia="仿宋" w:hAnsi="仿宋" w:cs="仿宋" w:hint="eastAsia"/>
            <w:lang w:eastAsia="zh-CN"/>
          </w:rPr>
          <w:t>(三)、资金筹措</w:t>
        </w:r>
        <w:r>
          <w:tab/>
        </w:r>
        <w:r>
          <w:fldChar w:fldCharType="begin"/>
        </w:r>
        <w:r>
          <w:instrText xml:space="preserve"> PAGEREF _Toc14451 \h </w:instrText>
        </w:r>
        <w:r>
          <w:fldChar w:fldCharType="separate"/>
        </w:r>
        <w:r>
          <w:t>26</w:t>
        </w:r>
        <w:r>
          <w:fldChar w:fldCharType="end"/>
        </w:r>
      </w:hyperlink>
    </w:p>
    <w:p>
      <w:pPr>
        <w:pStyle w:val="TOC1"/>
        <w:tabs>
          <w:tab w:val="right" w:leader="dot" w:pos="8306"/>
        </w:tabs>
      </w:pPr>
      <w:hyperlink w:anchor="_Toc20674" w:history="1">
        <w:r>
          <w:rPr>
            <w:rFonts w:ascii="仿宋" w:eastAsia="仿宋" w:hAnsi="仿宋" w:cs="仿宋" w:hint="eastAsia"/>
            <w:lang w:eastAsia="zh-CN"/>
          </w:rPr>
          <w:t>六、电子按摩器项目实施进度计划</w:t>
        </w:r>
        <w:r>
          <w:tab/>
        </w:r>
        <w:r>
          <w:fldChar w:fldCharType="begin"/>
        </w:r>
        <w:r>
          <w:instrText xml:space="preserve"> PAGEREF _Toc20674 \h </w:instrText>
        </w:r>
        <w:r>
          <w:fldChar w:fldCharType="separate"/>
        </w:r>
        <w:r>
          <w:t>28</w:t>
        </w:r>
        <w:r>
          <w:fldChar w:fldCharType="end"/>
        </w:r>
      </w:hyperlink>
    </w:p>
    <w:p>
      <w:pPr>
        <w:pStyle w:val="TOC2"/>
        <w:tabs>
          <w:tab w:val="right" w:leader="dot" w:pos="8306"/>
        </w:tabs>
      </w:pPr>
      <w:hyperlink w:anchor="_Toc12447" w:history="1">
        <w:r>
          <w:rPr>
            <w:rFonts w:ascii="仿宋" w:eastAsia="仿宋" w:hAnsi="仿宋" w:cs="仿宋" w:hint="eastAsia"/>
            <w:lang w:eastAsia="zh-CN"/>
          </w:rPr>
          <w:t>(一)、建设周期</w:t>
        </w:r>
        <w:r>
          <w:tab/>
        </w:r>
        <w:r>
          <w:fldChar w:fldCharType="begin"/>
        </w:r>
        <w:r>
          <w:instrText xml:space="preserve"> PAGEREF _Toc12447 \h </w:instrText>
        </w:r>
        <w:r>
          <w:fldChar w:fldCharType="separate"/>
        </w:r>
        <w:r>
          <w:t>28</w:t>
        </w:r>
        <w:r>
          <w:fldChar w:fldCharType="end"/>
        </w:r>
      </w:hyperlink>
    </w:p>
    <w:p>
      <w:pPr>
        <w:pStyle w:val="TOC2"/>
        <w:tabs>
          <w:tab w:val="right" w:leader="dot" w:pos="8306"/>
        </w:tabs>
      </w:pPr>
      <w:hyperlink w:anchor="_Toc30748" w:history="1">
        <w:r>
          <w:rPr>
            <w:rFonts w:ascii="仿宋" w:eastAsia="仿宋" w:hAnsi="仿宋" w:cs="仿宋" w:hint="eastAsia"/>
            <w:lang w:eastAsia="zh-CN"/>
          </w:rPr>
          <w:t>(二)、建设进度</w:t>
        </w:r>
        <w:r>
          <w:tab/>
        </w:r>
        <w:r>
          <w:fldChar w:fldCharType="begin"/>
        </w:r>
        <w:r>
          <w:instrText xml:space="preserve"> PAGEREF _Toc30748 \h </w:instrText>
        </w:r>
        <w:r>
          <w:fldChar w:fldCharType="separate"/>
        </w:r>
        <w:r>
          <w:t>30</w:t>
        </w:r>
        <w:r>
          <w:fldChar w:fldCharType="end"/>
        </w:r>
      </w:hyperlink>
    </w:p>
    <w:p>
      <w:pPr>
        <w:pStyle w:val="TOC2"/>
        <w:tabs>
          <w:tab w:val="right" w:leader="dot" w:pos="8306"/>
        </w:tabs>
      </w:pPr>
      <w:hyperlink w:anchor="_Toc2073" w:history="1">
        <w:r>
          <w:rPr>
            <w:rFonts w:ascii="仿宋" w:eastAsia="仿宋" w:hAnsi="仿宋" w:cs="仿宋" w:hint="eastAsia"/>
            <w:lang w:eastAsia="zh-CN"/>
          </w:rPr>
          <w:t>(三)、进度安排注意事项</w:t>
        </w:r>
        <w:r>
          <w:tab/>
        </w:r>
        <w:r>
          <w:fldChar w:fldCharType="begin"/>
        </w:r>
        <w:r>
          <w:instrText xml:space="preserve"> PAGEREF _Toc2073 \h </w:instrText>
        </w:r>
        <w:r>
          <w:fldChar w:fldCharType="separate"/>
        </w:r>
        <w:r>
          <w:t>31</w:t>
        </w:r>
        <w:r>
          <w:fldChar w:fldCharType="end"/>
        </w:r>
      </w:hyperlink>
    </w:p>
    <w:p>
      <w:pPr>
        <w:pStyle w:val="TOC2"/>
        <w:tabs>
          <w:tab w:val="right" w:leader="dot" w:pos="8306"/>
        </w:tabs>
      </w:pPr>
      <w:hyperlink w:anchor="_Toc4527" w:history="1">
        <w:r>
          <w:rPr>
            <w:rFonts w:ascii="仿宋" w:eastAsia="仿宋" w:hAnsi="仿宋" w:cs="仿宋" w:hint="eastAsia"/>
            <w:lang w:eastAsia="zh-CN"/>
          </w:rPr>
          <w:t>(四)、人力资源配置</w:t>
        </w:r>
        <w:r>
          <w:tab/>
        </w:r>
        <w:r>
          <w:fldChar w:fldCharType="begin"/>
        </w:r>
        <w:r>
          <w:instrText xml:space="preserve"> PAGEREF _Toc4527 \h </w:instrText>
        </w:r>
        <w:r>
          <w:fldChar w:fldCharType="separate"/>
        </w:r>
        <w:r>
          <w:t>33</w:t>
        </w:r>
        <w:r>
          <w:fldChar w:fldCharType="end"/>
        </w:r>
      </w:hyperlink>
    </w:p>
    <w:p>
      <w:pPr>
        <w:pStyle w:val="TOC2"/>
        <w:tabs>
          <w:tab w:val="right" w:leader="dot" w:pos="8306"/>
        </w:tabs>
      </w:pPr>
      <w:hyperlink w:anchor="_Toc16761" w:history="1">
        <w:r>
          <w:rPr>
            <w:rFonts w:ascii="仿宋" w:eastAsia="仿宋" w:hAnsi="仿宋" w:cs="仿宋" w:hint="eastAsia"/>
            <w:lang w:eastAsia="zh-CN"/>
          </w:rPr>
          <w:t>(五)、员工培训</w:t>
        </w:r>
        <w:r>
          <w:tab/>
        </w:r>
        <w:r>
          <w:fldChar w:fldCharType="begin"/>
        </w:r>
        <w:r>
          <w:instrText xml:space="preserve"> PAGEREF _Toc16761 \h </w:instrText>
        </w:r>
        <w:r>
          <w:fldChar w:fldCharType="separate"/>
        </w:r>
        <w:r>
          <w:t>34</w:t>
        </w:r>
        <w:r>
          <w:fldChar w:fldCharType="end"/>
        </w:r>
      </w:hyperlink>
    </w:p>
    <w:p>
      <w:pPr>
        <w:pStyle w:val="TOC2"/>
        <w:tabs>
          <w:tab w:val="right" w:leader="dot" w:pos="8306"/>
        </w:tabs>
      </w:pPr>
      <w:hyperlink w:anchor="_Toc8428" w:history="1">
        <w:r>
          <w:rPr>
            <w:rFonts w:ascii="仿宋" w:eastAsia="仿宋" w:hAnsi="仿宋" w:cs="仿宋" w:hint="eastAsia"/>
            <w:lang w:eastAsia="zh-CN"/>
          </w:rPr>
          <w:t>(六)、电子按摩器项目实施保障</w:t>
        </w:r>
        <w:r>
          <w:tab/>
        </w:r>
        <w:r>
          <w:fldChar w:fldCharType="begin"/>
        </w:r>
        <w:r>
          <w:instrText xml:space="preserve"> PAGEREF _Toc8428 \h </w:instrText>
        </w:r>
        <w:r>
          <w:fldChar w:fldCharType="separate"/>
        </w:r>
        <w:r>
          <w:t>36</w:t>
        </w:r>
        <w:r>
          <w:fldChar w:fldCharType="end"/>
        </w:r>
      </w:hyperlink>
    </w:p>
    <w:p>
      <w:pPr>
        <w:pStyle w:val="TOC1"/>
        <w:tabs>
          <w:tab w:val="right" w:leader="dot" w:pos="8306"/>
        </w:tabs>
      </w:pPr>
      <w:hyperlink w:anchor="_Toc30927" w:history="1">
        <w:r>
          <w:rPr>
            <w:rFonts w:ascii="仿宋" w:eastAsia="仿宋" w:hAnsi="仿宋" w:cs="仿宋" w:hint="eastAsia"/>
            <w:lang w:eastAsia="zh-CN"/>
          </w:rPr>
          <w:t>七、知识管理与技术创新</w:t>
        </w:r>
        <w:r>
          <w:tab/>
        </w:r>
        <w:r>
          <w:fldChar w:fldCharType="begin"/>
        </w:r>
        <w:r>
          <w:instrText xml:space="preserve"> PAGEREF _Toc30927 \h </w:instrText>
        </w:r>
        <w:r>
          <w:fldChar w:fldCharType="separate"/>
        </w:r>
        <w:r>
          <w:t>37</w:t>
        </w:r>
        <w:r>
          <w:fldChar w:fldCharType="end"/>
        </w:r>
      </w:hyperlink>
    </w:p>
    <w:p>
      <w:pPr>
        <w:pStyle w:val="TOC2"/>
        <w:tabs>
          <w:tab w:val="right" w:leader="dot" w:pos="8306"/>
        </w:tabs>
      </w:pPr>
      <w:hyperlink w:anchor="_Toc1632" w:history="1">
        <w:r>
          <w:rPr>
            <w:rFonts w:ascii="仿宋" w:eastAsia="仿宋" w:hAnsi="仿宋" w:cs="仿宋" w:hint="eastAsia"/>
            <w:lang w:eastAsia="zh-CN"/>
          </w:rPr>
          <w:t>(一)、知识管理体系建设</w:t>
        </w:r>
        <w:r>
          <w:tab/>
        </w:r>
        <w:r>
          <w:fldChar w:fldCharType="begin"/>
        </w:r>
        <w:r>
          <w:instrText xml:space="preserve"> PAGEREF _Toc1632 \h </w:instrText>
        </w:r>
        <w:r>
          <w:fldChar w:fldCharType="separate"/>
        </w:r>
        <w:r>
          <w:t>37</w:t>
        </w:r>
        <w:r>
          <w:fldChar w:fldCharType="end"/>
        </w:r>
      </w:hyperlink>
    </w:p>
    <w:p>
      <w:pPr>
        <w:pStyle w:val="TOC2"/>
        <w:tabs>
          <w:tab w:val="right" w:leader="dot" w:pos="8306"/>
        </w:tabs>
      </w:pPr>
      <w:hyperlink w:anchor="_Toc30260" w:history="1">
        <w:r>
          <w:rPr>
            <w:rFonts w:ascii="仿宋" w:eastAsia="仿宋" w:hAnsi="仿宋" w:cs="仿宋" w:hint="eastAsia"/>
            <w:lang w:eastAsia="zh-CN"/>
          </w:rPr>
          <w:t>(二)、技术创新与研发投入</w:t>
        </w:r>
        <w:r>
          <w:tab/>
        </w:r>
        <w:r>
          <w:fldChar w:fldCharType="begin"/>
        </w:r>
        <w:r>
          <w:instrText xml:space="preserve"> PAGEREF _Toc30260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65" w:history="1">
        <w:r>
          <w:rPr>
            <w:rFonts w:ascii="仿宋" w:eastAsia="仿宋" w:hAnsi="仿宋" w:cs="仿宋" w:hint="eastAsia"/>
            <w:lang w:eastAsia="zh-CN"/>
          </w:rPr>
          <w:t>(三)、专利申请与技术保护</w:t>
        </w:r>
        <w:r>
          <w:tab/>
        </w:r>
        <w:r>
          <w:fldChar w:fldCharType="begin"/>
        </w:r>
        <w:r>
          <w:instrText xml:space="preserve"> PAGEREF _Toc5265 \h </w:instrText>
        </w:r>
        <w:r>
          <w:fldChar w:fldCharType="separate"/>
        </w:r>
        <w:r>
          <w:t>41</w:t>
        </w:r>
        <w:r>
          <w:fldChar w:fldCharType="end"/>
        </w:r>
      </w:hyperlink>
    </w:p>
    <w:p>
      <w:pPr>
        <w:pStyle w:val="TOC2"/>
        <w:tabs>
          <w:tab w:val="right" w:leader="dot" w:pos="8306"/>
        </w:tabs>
      </w:pPr>
      <w:hyperlink w:anchor="_Toc2458" w:history="1">
        <w:r>
          <w:rPr>
            <w:rFonts w:ascii="仿宋" w:eastAsia="仿宋" w:hAnsi="仿宋" w:cs="仿宋" w:hint="eastAsia"/>
            <w:lang w:eastAsia="zh-CN"/>
          </w:rPr>
          <w:t>(四)、人才培养与团队建设</w:t>
        </w:r>
        <w:r>
          <w:tab/>
        </w:r>
        <w:r>
          <w:fldChar w:fldCharType="begin"/>
        </w:r>
        <w:r>
          <w:instrText xml:space="preserve"> PAGEREF _Toc2458 \h </w:instrText>
        </w:r>
        <w:r>
          <w:fldChar w:fldCharType="separate"/>
        </w:r>
        <w:r>
          <w:t>43</w:t>
        </w:r>
        <w:r>
          <w:fldChar w:fldCharType="end"/>
        </w:r>
      </w:hyperlink>
    </w:p>
    <w:p>
      <w:pPr>
        <w:pStyle w:val="TOC1"/>
        <w:tabs>
          <w:tab w:val="right" w:leader="dot" w:pos="8306"/>
        </w:tabs>
      </w:pPr>
      <w:hyperlink w:anchor="_Toc11537" w:history="1">
        <w:r>
          <w:rPr>
            <w:rFonts w:ascii="仿宋" w:eastAsia="仿宋" w:hAnsi="仿宋" w:cs="仿宋" w:hint="eastAsia"/>
            <w:lang w:eastAsia="zh-CN"/>
          </w:rPr>
          <w:t>八、电子按摩器项目运营管理</w:t>
        </w:r>
        <w:r>
          <w:tab/>
        </w:r>
        <w:r>
          <w:fldChar w:fldCharType="begin"/>
        </w:r>
        <w:r>
          <w:instrText xml:space="preserve"> PAGEREF _Toc11537 \h </w:instrText>
        </w:r>
        <w:r>
          <w:fldChar w:fldCharType="separate"/>
        </w:r>
        <w:r>
          <w:t>46</w:t>
        </w:r>
        <w:r>
          <w:fldChar w:fldCharType="end"/>
        </w:r>
      </w:hyperlink>
    </w:p>
    <w:p>
      <w:pPr>
        <w:pStyle w:val="TOC2"/>
        <w:tabs>
          <w:tab w:val="right" w:leader="dot" w:pos="8306"/>
        </w:tabs>
      </w:pPr>
      <w:hyperlink w:anchor="_Toc8748" w:history="1">
        <w:r>
          <w:rPr>
            <w:rFonts w:ascii="仿宋" w:eastAsia="仿宋" w:hAnsi="仿宋" w:cs="仿宋" w:hint="eastAsia"/>
            <w:lang w:eastAsia="zh-CN"/>
          </w:rPr>
          <w:t>(一)、运营管理机构设置</w:t>
        </w:r>
        <w:r>
          <w:tab/>
        </w:r>
        <w:r>
          <w:fldChar w:fldCharType="begin"/>
        </w:r>
        <w:r>
          <w:instrText xml:space="preserve"> PAGEREF _Toc8748 \h </w:instrText>
        </w:r>
        <w:r>
          <w:fldChar w:fldCharType="separate"/>
        </w:r>
        <w:r>
          <w:t>46</w:t>
        </w:r>
        <w:r>
          <w:fldChar w:fldCharType="end"/>
        </w:r>
      </w:hyperlink>
    </w:p>
    <w:p>
      <w:pPr>
        <w:pStyle w:val="TOC2"/>
        <w:tabs>
          <w:tab w:val="right" w:leader="dot" w:pos="8306"/>
        </w:tabs>
      </w:pPr>
      <w:hyperlink w:anchor="_Toc11978" w:history="1">
        <w:r>
          <w:rPr>
            <w:rFonts w:ascii="仿宋" w:eastAsia="仿宋" w:hAnsi="仿宋" w:cs="仿宋" w:hint="eastAsia"/>
            <w:lang w:eastAsia="zh-CN"/>
          </w:rPr>
          <w:t>(二)、运营管理流程</w:t>
        </w:r>
        <w:r>
          <w:tab/>
        </w:r>
        <w:r>
          <w:fldChar w:fldCharType="begin"/>
        </w:r>
        <w:r>
          <w:instrText xml:space="preserve"> PAGEREF _Toc11978 \h </w:instrText>
        </w:r>
        <w:r>
          <w:fldChar w:fldCharType="separate"/>
        </w:r>
        <w:r>
          <w:t>49</w:t>
        </w:r>
        <w:r>
          <w:fldChar w:fldCharType="end"/>
        </w:r>
      </w:hyperlink>
    </w:p>
    <w:p>
      <w:pPr>
        <w:pStyle w:val="TOC2"/>
        <w:tabs>
          <w:tab w:val="right" w:leader="dot" w:pos="8306"/>
        </w:tabs>
      </w:pPr>
      <w:hyperlink w:anchor="_Toc26063" w:history="1">
        <w:r>
          <w:rPr>
            <w:rFonts w:ascii="仿宋" w:eastAsia="仿宋" w:hAnsi="仿宋" w:cs="仿宋" w:hint="eastAsia"/>
            <w:lang w:eastAsia="zh-CN"/>
          </w:rPr>
          <w:t>(三)、人员配备及培训</w:t>
        </w:r>
        <w:r>
          <w:tab/>
        </w:r>
        <w:r>
          <w:fldChar w:fldCharType="begin"/>
        </w:r>
        <w:r>
          <w:instrText xml:space="preserve"> PAGEREF _Toc26063 \h </w:instrText>
        </w:r>
        <w:r>
          <w:fldChar w:fldCharType="separate"/>
        </w:r>
        <w:r>
          <w:t>53</w:t>
        </w:r>
        <w:r>
          <w:fldChar w:fldCharType="end"/>
        </w:r>
      </w:hyperlink>
    </w:p>
    <w:p>
      <w:pPr>
        <w:pStyle w:val="TOC2"/>
        <w:tabs>
          <w:tab w:val="right" w:leader="dot" w:pos="8306"/>
        </w:tabs>
      </w:pPr>
      <w:hyperlink w:anchor="_Toc2067" w:history="1">
        <w:r>
          <w:rPr>
            <w:rFonts w:ascii="仿宋" w:eastAsia="仿宋" w:hAnsi="仿宋" w:cs="仿宋" w:hint="eastAsia"/>
            <w:lang w:eastAsia="zh-CN"/>
          </w:rPr>
          <w:t>(四)、质量管理体系</w:t>
        </w:r>
        <w:r>
          <w:tab/>
        </w:r>
        <w:r>
          <w:fldChar w:fldCharType="begin"/>
        </w:r>
        <w:r>
          <w:instrText xml:space="preserve"> PAGEREF _Toc2067 \h </w:instrText>
        </w:r>
        <w:r>
          <w:fldChar w:fldCharType="separate"/>
        </w:r>
        <w:r>
          <w:t>55</w:t>
        </w:r>
        <w:r>
          <w:fldChar w:fldCharType="end"/>
        </w:r>
      </w:hyperlink>
    </w:p>
    <w:p>
      <w:pPr>
        <w:pStyle w:val="TOC2"/>
        <w:tabs>
          <w:tab w:val="right" w:leader="dot" w:pos="8306"/>
        </w:tabs>
      </w:pPr>
      <w:hyperlink w:anchor="_Toc29052" w:history="1">
        <w:r>
          <w:rPr>
            <w:rFonts w:ascii="仿宋" w:eastAsia="仿宋" w:hAnsi="仿宋" w:cs="仿宋" w:hint="eastAsia"/>
            <w:lang w:eastAsia="zh-CN"/>
          </w:rPr>
          <w:t>(五)、安全生产管理</w:t>
        </w:r>
        <w:r>
          <w:tab/>
        </w:r>
        <w:r>
          <w:fldChar w:fldCharType="begin"/>
        </w:r>
        <w:r>
          <w:instrText xml:space="preserve"> PAGEREF _Toc29052 \h </w:instrText>
        </w:r>
        <w:r>
          <w:fldChar w:fldCharType="separate"/>
        </w:r>
        <w:r>
          <w:t>57</w:t>
        </w:r>
        <w:r>
          <w:fldChar w:fldCharType="end"/>
        </w:r>
      </w:hyperlink>
    </w:p>
    <w:p>
      <w:pPr>
        <w:pStyle w:val="TOC2"/>
        <w:tabs>
          <w:tab w:val="right" w:leader="dot" w:pos="8306"/>
        </w:tabs>
      </w:pPr>
      <w:hyperlink w:anchor="_Toc4628" w:history="1">
        <w:r>
          <w:rPr>
            <w:rFonts w:ascii="仿宋" w:eastAsia="仿宋" w:hAnsi="仿宋" w:cs="仿宋" w:hint="eastAsia"/>
            <w:lang w:eastAsia="zh-CN"/>
          </w:rPr>
          <w:t>(六)、环境管理</w:t>
        </w:r>
        <w:r>
          <w:tab/>
        </w:r>
        <w:r>
          <w:fldChar w:fldCharType="begin"/>
        </w:r>
        <w:r>
          <w:instrText xml:space="preserve"> PAGEREF _Toc4628 \h </w:instrText>
        </w:r>
        <w:r>
          <w:fldChar w:fldCharType="separate"/>
        </w:r>
        <w:r>
          <w:t>59</w:t>
        </w:r>
        <w:r>
          <w:fldChar w:fldCharType="end"/>
        </w:r>
      </w:hyperlink>
    </w:p>
    <w:p>
      <w:pPr>
        <w:pStyle w:val="TOC2"/>
        <w:tabs>
          <w:tab w:val="right" w:leader="dot" w:pos="8306"/>
        </w:tabs>
      </w:pPr>
      <w:hyperlink w:anchor="_Toc29062" w:history="1">
        <w:r>
          <w:rPr>
            <w:rFonts w:ascii="仿宋" w:eastAsia="仿宋" w:hAnsi="仿宋" w:cs="仿宋" w:hint="eastAsia"/>
            <w:lang w:eastAsia="zh-CN"/>
          </w:rPr>
          <w:t>(七)、设备维护与保养</w:t>
        </w:r>
        <w:r>
          <w:tab/>
        </w:r>
        <w:r>
          <w:fldChar w:fldCharType="begin"/>
        </w:r>
        <w:r>
          <w:instrText xml:space="preserve"> PAGEREF _Toc29062 \h </w:instrText>
        </w:r>
        <w:r>
          <w:fldChar w:fldCharType="separate"/>
        </w:r>
        <w:r>
          <w:t>61</w:t>
        </w:r>
        <w:r>
          <w:fldChar w:fldCharType="end"/>
        </w:r>
      </w:hyperlink>
    </w:p>
    <w:p>
      <w:pPr>
        <w:pStyle w:val="TOC2"/>
        <w:tabs>
          <w:tab w:val="right" w:leader="dot" w:pos="8306"/>
        </w:tabs>
      </w:pPr>
      <w:hyperlink w:anchor="_Toc18546" w:history="1">
        <w:r>
          <w:rPr>
            <w:rFonts w:ascii="仿宋" w:eastAsia="仿宋" w:hAnsi="仿宋" w:cs="仿宋" w:hint="eastAsia"/>
            <w:lang w:eastAsia="zh-CN"/>
          </w:rPr>
          <w:t>(八)、应急预案与处置</w:t>
        </w:r>
        <w:r>
          <w:tab/>
        </w:r>
        <w:r>
          <w:fldChar w:fldCharType="begin"/>
        </w:r>
        <w:r>
          <w:instrText xml:space="preserve"> PAGEREF _Toc18546 \h </w:instrText>
        </w:r>
        <w:r>
          <w:fldChar w:fldCharType="separate"/>
        </w:r>
        <w:r>
          <w:t>63</w:t>
        </w:r>
        <w:r>
          <w:fldChar w:fldCharType="end"/>
        </w:r>
      </w:hyperlink>
    </w:p>
    <w:p>
      <w:pPr>
        <w:pStyle w:val="TOC2"/>
        <w:tabs>
          <w:tab w:val="right" w:leader="dot" w:pos="8306"/>
        </w:tabs>
      </w:pPr>
      <w:hyperlink w:anchor="_Toc30995" w:history="1">
        <w:r>
          <w:rPr>
            <w:rFonts w:ascii="仿宋" w:eastAsia="仿宋" w:hAnsi="仿宋" w:cs="仿宋" w:hint="eastAsia"/>
            <w:lang w:eastAsia="zh-CN"/>
          </w:rPr>
          <w:t>(九)、绩效评估</w:t>
        </w:r>
        <w:r>
          <w:tab/>
        </w:r>
        <w:r>
          <w:fldChar w:fldCharType="begin"/>
        </w:r>
        <w:r>
          <w:instrText xml:space="preserve"> PAGEREF _Toc30995 \h </w:instrText>
        </w:r>
        <w:r>
          <w:fldChar w:fldCharType="separate"/>
        </w:r>
        <w:r>
          <w:t>65</w:t>
        </w:r>
        <w:r>
          <w:fldChar w:fldCharType="end"/>
        </w:r>
      </w:hyperlink>
    </w:p>
    <w:p>
      <w:pPr>
        <w:pStyle w:val="TOC1"/>
        <w:tabs>
          <w:tab w:val="right" w:leader="dot" w:pos="8306"/>
        </w:tabs>
      </w:pPr>
      <w:hyperlink w:anchor="_Toc18287" w:history="1">
        <w:r>
          <w:rPr>
            <w:rFonts w:ascii="仿宋" w:eastAsia="仿宋" w:hAnsi="仿宋" w:cs="仿宋" w:hint="eastAsia"/>
            <w:lang w:eastAsia="zh-CN"/>
          </w:rPr>
          <w:t>九、供应链管理与物流优化</w:t>
        </w:r>
        <w:r>
          <w:tab/>
        </w:r>
        <w:r>
          <w:fldChar w:fldCharType="begin"/>
        </w:r>
        <w:r>
          <w:instrText xml:space="preserve"> PAGEREF _Toc18287 \h </w:instrText>
        </w:r>
        <w:r>
          <w:fldChar w:fldCharType="separate"/>
        </w:r>
        <w:r>
          <w:t>67</w:t>
        </w:r>
        <w:r>
          <w:fldChar w:fldCharType="end"/>
        </w:r>
      </w:hyperlink>
    </w:p>
    <w:p>
      <w:pPr>
        <w:pStyle w:val="TOC2"/>
        <w:tabs>
          <w:tab w:val="right" w:leader="dot" w:pos="8306"/>
        </w:tabs>
      </w:pPr>
      <w:hyperlink w:anchor="_Toc31308" w:history="1">
        <w:r>
          <w:rPr>
            <w:rFonts w:ascii="仿宋" w:eastAsia="仿宋" w:hAnsi="仿宋" w:cs="仿宋" w:hint="eastAsia"/>
            <w:lang w:eastAsia="zh-CN"/>
          </w:rPr>
          <w:t>(一)、供应链规划与优化</w:t>
        </w:r>
        <w:r>
          <w:tab/>
        </w:r>
        <w:r>
          <w:fldChar w:fldCharType="begin"/>
        </w:r>
        <w:r>
          <w:instrText xml:space="preserve"> PAGEREF _Toc31308 \h </w:instrText>
        </w:r>
        <w:r>
          <w:fldChar w:fldCharType="separate"/>
        </w:r>
        <w:r>
          <w:t>67</w:t>
        </w:r>
        <w:r>
          <w:fldChar w:fldCharType="end"/>
        </w:r>
      </w:hyperlink>
    </w:p>
    <w:p>
      <w:pPr>
        <w:pStyle w:val="TOC2"/>
        <w:tabs>
          <w:tab w:val="right" w:leader="dot" w:pos="8306"/>
        </w:tabs>
      </w:pPr>
      <w:hyperlink w:anchor="_Toc3030" w:history="1">
        <w:r>
          <w:rPr>
            <w:rFonts w:ascii="仿宋" w:eastAsia="仿宋" w:hAnsi="仿宋" w:cs="仿宋" w:hint="eastAsia"/>
            <w:lang w:eastAsia="zh-CN"/>
          </w:rPr>
          <w:t>(二)、供应商选择与评估</w:t>
        </w:r>
        <w:r>
          <w:tab/>
        </w:r>
        <w:r>
          <w:fldChar w:fldCharType="begin"/>
        </w:r>
        <w:r>
          <w:instrText xml:space="preserve"> PAGEREF _Toc3030 \h </w:instrText>
        </w:r>
        <w:r>
          <w:fldChar w:fldCharType="separate"/>
        </w:r>
        <w:r>
          <w:t>69</w:t>
        </w:r>
        <w:r>
          <w:fldChar w:fldCharType="end"/>
        </w:r>
      </w:hyperlink>
    </w:p>
    <w:p>
      <w:pPr>
        <w:pStyle w:val="TOC2"/>
        <w:tabs>
          <w:tab w:val="right" w:leader="dot" w:pos="8306"/>
        </w:tabs>
      </w:pPr>
      <w:hyperlink w:anchor="_Toc3339" w:history="1">
        <w:r>
          <w:rPr>
            <w:rFonts w:ascii="仿宋" w:eastAsia="仿宋" w:hAnsi="仿宋" w:cs="仿宋" w:hint="eastAsia"/>
            <w:lang w:eastAsia="zh-CN"/>
          </w:rPr>
          <w:t>(三)、物流网络设计与管理</w:t>
        </w:r>
        <w:r>
          <w:tab/>
        </w:r>
        <w:r>
          <w:fldChar w:fldCharType="begin"/>
        </w:r>
        <w:r>
          <w:instrText xml:space="preserve"> PAGEREF _Toc3339 \h </w:instrText>
        </w:r>
        <w:r>
          <w:fldChar w:fldCharType="separate"/>
        </w:r>
        <w:r>
          <w:t>71</w:t>
        </w:r>
        <w:r>
          <w:fldChar w:fldCharType="end"/>
        </w:r>
      </w:hyperlink>
    </w:p>
    <w:p>
      <w:pPr>
        <w:pStyle w:val="TOC2"/>
        <w:tabs>
          <w:tab w:val="right" w:leader="dot" w:pos="8306"/>
        </w:tabs>
      </w:pPr>
      <w:hyperlink w:anchor="_Toc2917" w:history="1">
        <w:r>
          <w:rPr>
            <w:rFonts w:ascii="仿宋" w:eastAsia="仿宋" w:hAnsi="仿宋" w:cs="仿宋" w:hint="eastAsia"/>
            <w:lang w:eastAsia="zh-CN"/>
          </w:rPr>
          <w:t>(四)、库存控制与仓储管理</w:t>
        </w:r>
        <w:r>
          <w:tab/>
        </w:r>
        <w:r>
          <w:fldChar w:fldCharType="begin"/>
        </w:r>
        <w:r>
          <w:instrText xml:space="preserve"> PAGEREF _Toc2917 \h </w:instrText>
        </w:r>
        <w:r>
          <w:fldChar w:fldCharType="separate"/>
        </w:r>
        <w:r>
          <w:t>74</w:t>
        </w:r>
        <w:r>
          <w:fldChar w:fldCharType="end"/>
        </w:r>
      </w:hyperlink>
    </w:p>
    <w:p>
      <w:pPr>
        <w:pStyle w:val="TOC1"/>
        <w:tabs>
          <w:tab w:val="right" w:leader="dot" w:pos="8306"/>
        </w:tabs>
      </w:pPr>
      <w:hyperlink w:anchor="_Toc24600" w:history="1">
        <w:r>
          <w:rPr>
            <w:rFonts w:ascii="仿宋" w:eastAsia="仿宋" w:hAnsi="仿宋" w:cs="仿宋" w:hint="eastAsia"/>
            <w:lang w:eastAsia="zh-CN"/>
          </w:rPr>
          <w:t>十、市场营销策略</w:t>
        </w:r>
        <w:r>
          <w:tab/>
        </w:r>
        <w:r>
          <w:fldChar w:fldCharType="begin"/>
        </w:r>
        <w:r>
          <w:instrText xml:space="preserve"> PAGEREF _Toc24600 \h </w:instrText>
        </w:r>
        <w:r>
          <w:fldChar w:fldCharType="separate"/>
        </w:r>
        <w:r>
          <w:t>75</w:t>
        </w:r>
        <w:r>
          <w:fldChar w:fldCharType="end"/>
        </w:r>
      </w:hyperlink>
    </w:p>
    <w:p>
      <w:pPr>
        <w:pStyle w:val="TOC2"/>
        <w:tabs>
          <w:tab w:val="right" w:leader="dot" w:pos="8306"/>
        </w:tabs>
      </w:pPr>
      <w:hyperlink w:anchor="_Toc12711" w:history="1">
        <w:r>
          <w:rPr>
            <w:rFonts w:ascii="仿宋" w:eastAsia="仿宋" w:hAnsi="仿宋" w:cs="仿宋" w:hint="eastAsia"/>
            <w:lang w:eastAsia="zh-CN"/>
          </w:rPr>
          <w:t>(一)、市场定位与目标客户群</w:t>
        </w:r>
        <w:r>
          <w:tab/>
        </w:r>
        <w:r>
          <w:fldChar w:fldCharType="begin"/>
        </w:r>
        <w:r>
          <w:instrText xml:space="preserve"> PAGEREF _Toc12711 \h </w:instrText>
        </w:r>
        <w:r>
          <w:fldChar w:fldCharType="separate"/>
        </w:r>
        <w:r>
          <w:t>75</w:t>
        </w:r>
        <w:r>
          <w:fldChar w:fldCharType="end"/>
        </w:r>
      </w:hyperlink>
    </w:p>
    <w:p>
      <w:pPr>
        <w:pStyle w:val="TOC2"/>
        <w:tabs>
          <w:tab w:val="right" w:leader="dot" w:pos="8306"/>
        </w:tabs>
      </w:pPr>
      <w:hyperlink w:anchor="_Toc20790" w:history="1">
        <w:r>
          <w:rPr>
            <w:rFonts w:ascii="仿宋" w:eastAsia="仿宋" w:hAnsi="仿宋" w:cs="仿宋" w:hint="eastAsia"/>
            <w:lang w:eastAsia="zh-CN"/>
          </w:rPr>
          <w:t>(二)、竞争对手分析</w:t>
        </w:r>
        <w:r>
          <w:tab/>
        </w:r>
        <w:r>
          <w:fldChar w:fldCharType="begin"/>
        </w:r>
        <w:r>
          <w:instrText xml:space="preserve"> PAGEREF _Toc20790 \h </w:instrText>
        </w:r>
        <w:r>
          <w:fldChar w:fldCharType="separate"/>
        </w:r>
        <w:r>
          <w:t>77</w:t>
        </w:r>
        <w:r>
          <w:fldChar w:fldCharType="end"/>
        </w:r>
      </w:hyperlink>
    </w:p>
    <w:p>
      <w:pPr>
        <w:pStyle w:val="TOC2"/>
        <w:tabs>
          <w:tab w:val="right" w:leader="dot" w:pos="8306"/>
        </w:tabs>
      </w:pPr>
      <w:hyperlink w:anchor="_Toc27721" w:history="1">
        <w:r>
          <w:rPr>
            <w:rFonts w:ascii="仿宋" w:eastAsia="仿宋" w:hAnsi="仿宋" w:cs="仿宋" w:hint="eastAsia"/>
            <w:lang w:eastAsia="zh-CN"/>
          </w:rPr>
          <w:t>(三)、营销策略与推广计划</w:t>
        </w:r>
        <w:r>
          <w:tab/>
        </w:r>
        <w:r>
          <w:fldChar w:fldCharType="begin"/>
        </w:r>
        <w:r>
          <w:instrText xml:space="preserve"> PAGEREF _Toc27721 \h </w:instrText>
        </w:r>
        <w:r>
          <w:fldChar w:fldCharType="separate"/>
        </w:r>
        <w:r>
          <w:t>79</w:t>
        </w:r>
        <w:r>
          <w:fldChar w:fldCharType="end"/>
        </w:r>
      </w:hyperlink>
    </w:p>
    <w:p>
      <w:pPr>
        <w:pStyle w:val="TOC2"/>
        <w:tabs>
          <w:tab w:val="right" w:leader="dot" w:pos="8306"/>
        </w:tabs>
      </w:pPr>
      <w:hyperlink w:anchor="_Toc19073" w:history="1">
        <w:r>
          <w:rPr>
            <w:rFonts w:ascii="仿宋" w:eastAsia="仿宋" w:hAnsi="仿宋" w:cs="仿宋" w:hint="eastAsia"/>
            <w:lang w:eastAsia="zh-CN"/>
          </w:rPr>
          <w:t>(四)、产品定价与销售渠道</w:t>
        </w:r>
        <w:r>
          <w:tab/>
        </w:r>
        <w:r>
          <w:fldChar w:fldCharType="begin"/>
        </w:r>
        <w:r>
          <w:instrText xml:space="preserve"> PAGEREF _Toc19073 \h </w:instrText>
        </w:r>
        <w:r>
          <w:fldChar w:fldCharType="separate"/>
        </w:r>
        <w:r>
          <w:t>80</w:t>
        </w:r>
        <w:r>
          <w:fldChar w:fldCharType="end"/>
        </w:r>
      </w:hyperlink>
    </w:p>
    <w:p>
      <w:pPr>
        <w:pStyle w:val="TOC2"/>
        <w:tabs>
          <w:tab w:val="right" w:leader="dot" w:pos="8306"/>
        </w:tabs>
      </w:pPr>
      <w:hyperlink w:anchor="_Toc2932" w:history="1">
        <w:r>
          <w:rPr>
            <w:rFonts w:ascii="仿宋" w:eastAsia="仿宋" w:hAnsi="仿宋" w:cs="仿宋" w:hint="eastAsia"/>
            <w:lang w:eastAsia="zh-CN"/>
          </w:rPr>
          <w:t>(五)、售后服务体系</w:t>
        </w:r>
        <w:r>
          <w:tab/>
        </w:r>
        <w:r>
          <w:fldChar w:fldCharType="begin"/>
        </w:r>
        <w:r>
          <w:instrText xml:space="preserve"> PAGEREF _Toc2932 \h </w:instrText>
        </w:r>
        <w:r>
          <w:fldChar w:fldCharType="separate"/>
        </w:r>
        <w:r>
          <w:t>82</w:t>
        </w:r>
        <w:r>
          <w:fldChar w:fldCharType="end"/>
        </w:r>
      </w:hyperlink>
    </w:p>
    <w:p>
      <w:pPr>
        <w:pStyle w:val="TOC1"/>
        <w:tabs>
          <w:tab w:val="right" w:leader="dot" w:pos="8306"/>
        </w:tabs>
      </w:pPr>
      <w:hyperlink w:anchor="_Toc14329" w:history="1">
        <w:r>
          <w:rPr>
            <w:rFonts w:ascii="仿宋" w:eastAsia="仿宋" w:hAnsi="仿宋" w:cs="仿宋" w:hint="eastAsia"/>
            <w:lang w:eastAsia="zh-CN"/>
          </w:rPr>
          <w:t>十一、电子按摩器项目监督与评估</w:t>
        </w:r>
        <w:r>
          <w:tab/>
        </w:r>
        <w:r>
          <w:fldChar w:fldCharType="begin"/>
        </w:r>
        <w:r>
          <w:instrText xml:space="preserve"> PAGEREF _Toc14329 \h </w:instrText>
        </w:r>
        <w:r>
          <w:fldChar w:fldCharType="separate"/>
        </w:r>
        <w:r>
          <w:t>84</w:t>
        </w:r>
        <w:r>
          <w:fldChar w:fldCharType="end"/>
        </w:r>
      </w:hyperlink>
    </w:p>
    <w:p>
      <w:pPr>
        <w:pStyle w:val="TOC2"/>
        <w:tabs>
          <w:tab w:val="right" w:leader="dot" w:pos="8306"/>
        </w:tabs>
      </w:pPr>
      <w:hyperlink w:anchor="_Toc7613" w:history="1">
        <w:r>
          <w:rPr>
            <w:rFonts w:ascii="仿宋" w:eastAsia="仿宋" w:hAnsi="仿宋" w:cs="仿宋" w:hint="eastAsia"/>
            <w:lang w:eastAsia="zh-CN"/>
          </w:rPr>
          <w:t>(一)、监督机构及职责</w:t>
        </w:r>
        <w:r>
          <w:tab/>
        </w:r>
        <w:r>
          <w:fldChar w:fldCharType="begin"/>
        </w:r>
        <w:r>
          <w:instrText xml:space="preserve"> PAGEREF _Toc7613 \h </w:instrText>
        </w:r>
        <w:r>
          <w:fldChar w:fldCharType="separate"/>
        </w:r>
        <w:r>
          <w:t>84</w:t>
        </w:r>
        <w:r>
          <w:fldChar w:fldCharType="end"/>
        </w:r>
      </w:hyperlink>
    </w:p>
    <w:p>
      <w:pPr>
        <w:pStyle w:val="TOC2"/>
        <w:tabs>
          <w:tab w:val="right" w:leader="dot" w:pos="8306"/>
        </w:tabs>
      </w:pPr>
      <w:hyperlink w:anchor="_Toc15917" w:history="1">
        <w:r>
          <w:rPr>
            <w:rFonts w:ascii="仿宋" w:eastAsia="仿宋" w:hAnsi="仿宋" w:cs="仿宋" w:hint="eastAsia"/>
            <w:lang w:eastAsia="zh-CN"/>
          </w:rPr>
          <w:t>(二)、监测与评估指标体系</w:t>
        </w:r>
        <w:r>
          <w:tab/>
        </w:r>
        <w:r>
          <w:fldChar w:fldCharType="begin"/>
        </w:r>
        <w:r>
          <w:instrText xml:space="preserve"> PAGEREF _Toc15917 \h </w:instrText>
        </w:r>
        <w:r>
          <w:fldChar w:fldCharType="separate"/>
        </w:r>
        <w:r>
          <w:t>86</w:t>
        </w:r>
        <w:r>
          <w:fldChar w:fldCharType="end"/>
        </w:r>
      </w:hyperlink>
    </w:p>
    <w:p>
      <w:pPr>
        <w:pStyle w:val="TOC2"/>
        <w:tabs>
          <w:tab w:val="right" w:leader="dot" w:pos="8306"/>
        </w:tabs>
      </w:pPr>
      <w:hyperlink w:anchor="_Toc27798" w:history="1">
        <w:r>
          <w:rPr>
            <w:rFonts w:ascii="仿宋" w:eastAsia="仿宋" w:hAnsi="仿宋" w:cs="仿宋" w:hint="eastAsia"/>
            <w:lang w:eastAsia="zh-CN"/>
          </w:rPr>
          <w:t>(三)、监督与评估周期</w:t>
        </w:r>
        <w:r>
          <w:tab/>
        </w:r>
        <w:r>
          <w:fldChar w:fldCharType="begin"/>
        </w:r>
        <w:r>
          <w:instrText xml:space="preserve"> PAGEREF _Toc27798 \h </w:instrText>
        </w:r>
        <w:r>
          <w:fldChar w:fldCharType="separate"/>
        </w:r>
        <w:r>
          <w:t>88</w:t>
        </w:r>
        <w:r>
          <w:fldChar w:fldCharType="end"/>
        </w:r>
      </w:hyperlink>
    </w:p>
    <w:p>
      <w:pPr>
        <w:pStyle w:val="TOC2"/>
        <w:tabs>
          <w:tab w:val="right" w:leader="dot" w:pos="8306"/>
        </w:tabs>
      </w:pPr>
      <w:hyperlink w:anchor="_Toc25437" w:history="1">
        <w:r>
          <w:rPr>
            <w:rFonts w:ascii="仿宋" w:eastAsia="仿宋" w:hAnsi="仿宋" w:cs="仿宋" w:hint="eastAsia"/>
            <w:lang w:eastAsia="zh-CN"/>
          </w:rPr>
          <w:t>(四)、监督与评估报告</w:t>
        </w:r>
        <w:r>
          <w:tab/>
        </w:r>
        <w:r>
          <w:fldChar w:fldCharType="begin"/>
        </w:r>
        <w:r>
          <w:instrText xml:space="preserve"> PAGEREF _Toc25437 \h </w:instrText>
        </w:r>
        <w:r>
          <w:fldChar w:fldCharType="separate"/>
        </w:r>
        <w:r>
          <w:t>90</w:t>
        </w:r>
        <w:r>
          <w:fldChar w:fldCharType="end"/>
        </w:r>
      </w:hyperlink>
    </w:p>
    <w:p>
      <w:pPr>
        <w:pStyle w:val="TOC1"/>
        <w:tabs>
          <w:tab w:val="right" w:leader="dot" w:pos="8306"/>
        </w:tabs>
      </w:pPr>
      <w:hyperlink w:anchor="_Toc9590" w:history="1">
        <w:r>
          <w:rPr>
            <w:rFonts w:ascii="仿宋" w:eastAsia="仿宋" w:hAnsi="仿宋" w:cs="仿宋" w:hint="eastAsia"/>
            <w:lang w:eastAsia="zh-CN"/>
          </w:rPr>
          <w:t>十二、社会责任与可持续发展</w:t>
        </w:r>
        <w:r>
          <w:tab/>
        </w:r>
        <w:r>
          <w:fldChar w:fldCharType="begin"/>
        </w:r>
        <w:r>
          <w:instrText xml:space="preserve"> PAGEREF _Toc9590 \h </w:instrText>
        </w:r>
        <w:r>
          <w:fldChar w:fldCharType="separate"/>
        </w:r>
        <w:r>
          <w:t>92</w:t>
        </w:r>
        <w:r>
          <w:fldChar w:fldCharType="end"/>
        </w:r>
      </w:hyperlink>
    </w:p>
    <w:p>
      <w:pPr>
        <w:pStyle w:val="TOC2"/>
        <w:tabs>
          <w:tab w:val="right" w:leader="dot" w:pos="8306"/>
        </w:tabs>
      </w:pPr>
      <w:hyperlink w:anchor="_Toc9869" w:history="1">
        <w:r>
          <w:rPr>
            <w:rFonts w:ascii="仿宋" w:eastAsia="仿宋" w:hAnsi="仿宋" w:cs="仿宋" w:hint="eastAsia"/>
            <w:lang w:eastAsia="zh-CN"/>
          </w:rPr>
          <w:t>(一)、社会责任理念</w:t>
        </w:r>
        <w:r>
          <w:tab/>
        </w:r>
        <w:r>
          <w:fldChar w:fldCharType="begin"/>
        </w:r>
        <w:r>
          <w:instrText xml:space="preserve"> PAGEREF _Toc9869 \h </w:instrText>
        </w:r>
        <w:r>
          <w:fldChar w:fldCharType="separate"/>
        </w:r>
        <w:r>
          <w:t>92</w:t>
        </w:r>
        <w:r>
          <w:fldChar w:fldCharType="end"/>
        </w:r>
      </w:hyperlink>
    </w:p>
    <w:p>
      <w:pPr>
        <w:pStyle w:val="TOC2"/>
        <w:tabs>
          <w:tab w:val="right" w:leader="dot" w:pos="8306"/>
        </w:tabs>
      </w:pPr>
      <w:hyperlink w:anchor="_Toc23824" w:history="1">
        <w:r>
          <w:rPr>
            <w:rFonts w:ascii="仿宋" w:eastAsia="仿宋" w:hAnsi="仿宋" w:cs="仿宋" w:hint="eastAsia"/>
            <w:lang w:eastAsia="zh-CN"/>
          </w:rPr>
          <w:t>(二)、公益活动与社区参与</w:t>
        </w:r>
        <w:r>
          <w:tab/>
        </w:r>
        <w:r>
          <w:fldChar w:fldCharType="begin"/>
        </w:r>
        <w:r>
          <w:instrText xml:space="preserve"> PAGEREF _Toc23824 \h </w:instrText>
        </w:r>
        <w:r>
          <w:fldChar w:fldCharType="separate"/>
        </w:r>
        <w:r>
          <w:t>94</w:t>
        </w:r>
        <w:r>
          <w:fldChar w:fldCharType="end"/>
        </w:r>
      </w:hyperlink>
    </w:p>
    <w:p>
      <w:pPr>
        <w:pStyle w:val="TOC2"/>
        <w:tabs>
          <w:tab w:val="right" w:leader="dot" w:pos="8306"/>
        </w:tabs>
      </w:pPr>
      <w:hyperlink w:anchor="_Toc7267" w:history="1">
        <w:r>
          <w:rPr>
            <w:rFonts w:ascii="仿宋" w:eastAsia="仿宋" w:hAnsi="仿宋" w:cs="仿宋" w:hint="eastAsia"/>
            <w:lang w:eastAsia="zh-CN"/>
          </w:rPr>
          <w:t>(三)、可持续发展策略</w:t>
        </w:r>
        <w:r>
          <w:tab/>
        </w:r>
        <w:r>
          <w:fldChar w:fldCharType="begin"/>
        </w:r>
        <w:r>
          <w:instrText xml:space="preserve"> PAGEREF _Toc7267 \h </w:instrText>
        </w:r>
        <w:r>
          <w:fldChar w:fldCharType="separate"/>
        </w:r>
        <w:r>
          <w:t>95</w:t>
        </w:r>
        <w:r>
          <w:fldChar w:fldCharType="end"/>
        </w:r>
      </w:hyperlink>
    </w:p>
    <w:p>
      <w:pPr>
        <w:pStyle w:val="TOC2"/>
        <w:tabs>
          <w:tab w:val="right" w:leader="dot" w:pos="8306"/>
        </w:tabs>
      </w:pPr>
      <w:hyperlink w:anchor="_Toc17732" w:history="1">
        <w:r>
          <w:rPr>
            <w:rFonts w:ascii="仿宋" w:eastAsia="仿宋" w:hAnsi="仿宋" w:cs="仿宋" w:hint="eastAsia"/>
            <w:lang w:eastAsia="zh-CN"/>
          </w:rPr>
          <w:t>(四)、企业文化与价值观</w:t>
        </w:r>
        <w:r>
          <w:tab/>
        </w:r>
        <w:r>
          <w:fldChar w:fldCharType="begin"/>
        </w:r>
        <w:r>
          <w:instrText xml:space="preserve"> PAGEREF _Toc17732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电子按摩器项目复杂性日益增加，全面而科学的电子按摩器项目管理方法论对于确保电子按摩器项目成功至关重要。本电子按摩器项目报告系统阐述了电子按摩器项目启动、规划、执行、监控与收尾的全过程，强调在动态环境中对策略的灵活调整与优化。报告旨在提供一套适应性强、实用性高的电子按摩器项目管理框架，便于读者掌握和应用于实际工作中。在此，我们明确指出报告内容仅限于学习交流之目的，严禁用于任何商业用途，力求促进电子按摩器项目管理知识的普及与提升。</w:t>
      </w:r>
    </w:p>
    <w:p>
      <w:pPr>
        <w:pStyle w:val="Heading1"/>
        <w:ind w:firstLine="560" w:firstLineChars="200"/>
        <w:rPr>
          <w:rFonts w:ascii="仿宋" w:eastAsia="仿宋" w:hAnsi="仿宋" w:cs="仿宋" w:hint="eastAsia"/>
          <w:sz w:val="28"/>
          <w:lang w:eastAsia="zh-CN"/>
        </w:rPr>
      </w:pPr>
      <w:bookmarkStart w:id="2" w:name="_Toc4992"/>
      <w:r>
        <w:rPr>
          <w:rFonts w:ascii="仿宋" w:eastAsia="仿宋" w:hAnsi="仿宋" w:cs="仿宋" w:hint="eastAsia"/>
          <w:sz w:val="28"/>
          <w:lang w:eastAsia="zh-CN"/>
        </w:rPr>
        <w:t>一、工艺分析</w:t>
      </w:r>
      <w:bookmarkEnd w:id="2"/>
    </w:p>
    <w:p>
      <w:pPr>
        <w:pStyle w:val="Heading2"/>
        <w:rPr>
          <w:rFonts w:ascii="仿宋" w:eastAsia="仿宋" w:hAnsi="仿宋" w:cs="仿宋" w:hint="eastAsia"/>
          <w:lang w:eastAsia="zh-CN"/>
        </w:rPr>
      </w:pPr>
      <w:bookmarkStart w:id="3" w:name="_Toc246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电子按摩器项目中显现出多层面的复杂性和有机性。其系统性突显在对广泛技术领域的全面规划和整合，要求各技术要素相互协调，以确保电子按摩器项目整体协同。这种系统性要求技术管理者在电子按摩器项目中全局思考，以适应多元领域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电子按摩器项目进步的引擎。这种创新力使技术管理不仅仅是问题应对，更是电子按摩器项目发展的推动力，促使团队在技术层面保持竞争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另一方面，技术管理体现出综合性。它要求在不同领域中进行全面考虑，将各种技术要素有机融合，以实现更高水平和更大范围的效果。技术管理者需要跨领域协调，确保电子按摩器项目技术方案的综合有效性。</w:t>
      </w:r>
    </w:p>
    <w:p>
      <w:pPr>
        <w:pStyle w:val="Heading2"/>
        <w:ind w:firstLine="560" w:firstLineChars="200"/>
        <w:rPr>
          <w:rFonts w:ascii="仿宋" w:eastAsia="仿宋" w:hAnsi="仿宋" w:cs="仿宋" w:hint="eastAsia"/>
          <w:sz w:val="28"/>
          <w:lang w:eastAsia="zh-CN"/>
        </w:rPr>
      </w:pPr>
      <w:bookmarkStart w:id="4" w:name="_Toc6246"/>
      <w:r>
        <w:rPr>
          <w:rFonts w:ascii="仿宋" w:eastAsia="仿宋" w:hAnsi="仿宋" w:cs="仿宋" w:hint="eastAsia"/>
          <w:sz w:val="28"/>
          <w:lang w:eastAsia="zh-CN"/>
        </w:rPr>
        <w:t>(二)、电子按摩器项目工艺技术设计方案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电子按摩器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在选择工艺设备时，需要考虑其性能、稳定性和可维护性。设备应符合电子按摩器项目的实际需求，并与整个生产流程协同工作，确保设备的使用不成为电子按摩器项目的瓶颈。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5" w:name="_Toc220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电子按摩器项目投资风险，最大限度地减少总体电子按摩器项目成本。在投资电子按摩器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先进、高效、实用、节能、可靠”为准则，特别关注电子按摩器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电子按摩器项目的生产设备具备最佳性能和效益，以满足电子按摩器项目长期的发展需求。</w:t>
      </w:r>
    </w:p>
    <w:p>
      <w:pPr>
        <w:pStyle w:val="Heading1"/>
        <w:ind w:firstLine="560" w:firstLineChars="200"/>
        <w:rPr>
          <w:rFonts w:ascii="仿宋" w:eastAsia="仿宋" w:hAnsi="仿宋" w:cs="仿宋" w:hint="eastAsia"/>
          <w:sz w:val="28"/>
          <w:lang w:eastAsia="zh-CN"/>
        </w:rPr>
      </w:pPr>
      <w:bookmarkStart w:id="6" w:name="_Toc26478"/>
      <w:r>
        <w:rPr>
          <w:rFonts w:ascii="仿宋" w:eastAsia="仿宋" w:hAnsi="仿宋" w:cs="仿宋" w:hint="eastAsia"/>
          <w:sz w:val="28"/>
          <w:lang w:eastAsia="zh-CN"/>
        </w:rPr>
        <w:t>二、电子按摩器项目基本情况</w:t>
      </w:r>
      <w:bookmarkEnd w:id="6"/>
    </w:p>
    <w:p>
      <w:pPr>
        <w:pStyle w:val="Heading2"/>
        <w:rPr>
          <w:rFonts w:ascii="仿宋" w:eastAsia="仿宋" w:hAnsi="仿宋" w:cs="仿宋" w:hint="eastAsia"/>
          <w:lang w:eastAsia="zh-CN"/>
        </w:rPr>
      </w:pPr>
      <w:bookmarkStart w:id="7" w:name="_Toc7980"/>
      <w:r>
        <w:rPr>
          <w:rFonts w:ascii="仿宋" w:eastAsia="仿宋" w:hAnsi="仿宋" w:cs="仿宋" w:hint="eastAsia"/>
          <w:lang w:eastAsia="zh-CN"/>
        </w:rPr>
        <w:t>(一)、电子按摩器项目名称及建设性质</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电子按摩器项目名称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电子按摩器项目名称：XXX电子按摩器项目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电子按摩器项目建设性质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按摩器项目属于新建电子按摩器项目，依托xx区良好的产业基础和创新氛围，充分发挥区位优势，全力打造以xxx为核心的综合性产业基地。预计年产值可达XXX万元。这一新兴电子按摩器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8" w:name="_Toc5022"/>
      <w:r>
        <w:rPr>
          <w:rFonts w:ascii="仿宋" w:eastAsia="仿宋" w:hAnsi="仿宋" w:cs="仿宋" w:hint="eastAsia"/>
          <w:sz w:val="28"/>
          <w:lang w:eastAsia="zh-CN"/>
        </w:rPr>
        <w:t>(二)、电子按摩器项目承办单位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9" w:name="_Toc889"/>
      <w:r>
        <w:rPr>
          <w:rFonts w:ascii="仿宋" w:eastAsia="仿宋" w:hAnsi="仿宋" w:cs="仿宋" w:hint="eastAsia"/>
          <w:sz w:val="28"/>
          <w:lang w:eastAsia="zh-CN"/>
        </w:rPr>
        <w:t>(三)、战略合作单位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10" w:name="_Toc11204"/>
      <w:r>
        <w:rPr>
          <w:rFonts w:ascii="仿宋" w:eastAsia="仿宋" w:hAnsi="仿宋" w:cs="仿宋" w:hint="eastAsia"/>
          <w:sz w:val="28"/>
          <w:lang w:eastAsia="zh-CN"/>
        </w:rPr>
        <w:t>(四)、电子按摩器项目提出的理由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位置优势： XX区具有良好的产业基础和创新氛围，为新兴产业的发展提供了有力支持。电子按摩器项目能够充分借助XX区的产业集聚效应和科技创新环境，更好地融入当地经济体系。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2. 区位优势： 电子按摩器项目充分发挥地理位置的优势，依托XX区的区位条件，更便利地接触市场、原材料和人才资源。这将有助于电子按摩器项目的顺利推进和市场开拓。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综合性产业基地：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该电子按摩器项目定位为以油墨为核心的综合性产业基地，这不仅能够满足市场对油墨产品的需求，还能够在油墨产业链上实现产业多元化，提高产值和经济效益。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年产值潜力： 电子按摩器项目规模较大，预计年产值可达XXX万元，这对于XX区的经济发展具有显著的促进作用。高产值意味着电子按摩器项目将为当地提供更多的就业机会，同时也能够为地方财政做出贡献。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5. 产业升级： 通过全力打造以油墨为核心的产业基地，电子按摩器项目将推动相关产业的升级和发展。这有助于提升当地产业结构，增加高附加值产业的比重，促进区域产业的可持续发展。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11" w:name="_Toc27900"/>
      <w:r>
        <w:rPr>
          <w:rFonts w:ascii="仿宋" w:eastAsia="仿宋" w:hAnsi="仿宋" w:cs="仿宋" w:hint="eastAsia"/>
          <w:sz w:val="28"/>
          <w:lang w:eastAsia="zh-CN"/>
        </w:rPr>
        <w:t>(五)、原材料供应</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电子按摩器项目提供了可靠的原辅材料供应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电子按摩器项目正常经营所需原辅材料的高质量供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这些供货商不仅能够保障电子按摩器项目的当前需求，而且能够满足</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通过这一合理而有力的供应链管理，xxx 投资公司将能够确保电子按摩器项目在原材料采购和供应方面的高效运作，为电子按摩器项目的稳健发展打下坚实基础。</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007"/>
      <w:r>
        <w:rPr>
          <w:rFonts w:ascii="仿宋" w:eastAsia="仿宋" w:hAnsi="仿宋" w:cs="仿宋" w:hint="eastAsia"/>
          <w:sz w:val="28"/>
          <w:lang w:eastAsia="zh-CN"/>
        </w:rPr>
        <w:t>(六)、电子按摩器项目能耗分析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能源类型： 确定电子按摩器项目所使用的主要能源类型，例如电力、天然气、燃油等。了解能源类型将有助于集中分析各种能源的使用情况。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收集并记录电子按摩器项目在生产过程中各种能源的消耗量。这可以通过监测设备、能源计量仪器以及相关数据记录来实现。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能效改进电子按摩器项目： 考虑实施能效改进电子按摩器项目，例如更换节能设备、采用新的生产技术、改进维护和操作方法等。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再生能源应用： 探索并评估再生能源在电子按摩器项目中的应用可能性。例如，考虑采用太阳能、风能等可再生能源来部分或完全满足能源需求。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员工培训：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法规合规性： 确保电子按摩器项目的能耗活动符合相关法规和环境保护标准。</w:t>
      </w:r>
    </w:p>
    <w:p>
      <w:pPr>
        <w:pStyle w:val="Heading2"/>
        <w:ind w:firstLine="560" w:firstLineChars="200"/>
        <w:rPr>
          <w:rFonts w:ascii="仿宋" w:eastAsia="仿宋" w:hAnsi="仿宋" w:cs="仿宋" w:hint="eastAsia"/>
          <w:sz w:val="28"/>
          <w:lang w:eastAsia="zh-CN"/>
        </w:rPr>
      </w:pPr>
      <w:bookmarkStart w:id="13" w:name="_Toc17489"/>
      <w:r>
        <w:rPr>
          <w:rFonts w:ascii="仿宋" w:eastAsia="仿宋" w:hAnsi="仿宋" w:cs="仿宋" w:hint="eastAsia"/>
          <w:sz w:val="28"/>
          <w:lang w:eastAsia="zh-CN"/>
        </w:rPr>
        <w:t>(七)、环境保护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紧密契合xx区的发展规划，符合该区产业结构调整规划以及国家的产业发展政策。在电子按摩器项目规划中，我们充分考虑了区域的可持续发展需求，确保电子按摩器项目建设不仅符合国家政策，也与当地的产业发展方向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电子按摩器项目的生产活动在国家规定的排放标准内。电子按摩器项目建设阶段及运营后，我们将持续监测和管理排放，以确保电子按摩器项目对区域生态环境不会产生明显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电子按摩器项目建成并投产后，各项环境指标将严格符合国家和地方清洁生产的标准要求，确保电子按摩器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14" w:name="_Toc12246"/>
      <w:r>
        <w:rPr>
          <w:rFonts w:ascii="仿宋" w:eastAsia="仿宋" w:hAnsi="仿宋" w:cs="仿宋" w:hint="eastAsia"/>
          <w:sz w:val="28"/>
          <w:lang w:eastAsia="zh-CN"/>
        </w:rPr>
        <w:t>(八)、电子按摩器项目建设符合性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确保电子按摩器项目的规划和建设符合当地和国家的法规和政策要求。这可能涉及土地使用、环保、建筑规范、安全等方面的法规。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环境影响评价： 进行全面的环境影响评价，确保电子按摩器项目建设和运营不会对周围环境产生负面影响。在评估中，考虑空气、水、土壤质量以及生态系统的保护。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电子按摩器项目建设应考虑社会责任，确保电子按摩器项目对当地社区的影响是积极的。这可能包括就业机会、社区发展电子按摩器项目、文化保护等方面。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安全标准： 遵守相关的安全标准和规范，保障电子按摩器项目建设和运营的人员安全。这包括建筑结构的安全性、设备操作的安全规程等。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技术规范： 确保电子按摩器项目采用符合行业标准和技术规范的设计和建设。这有助于电子按摩器项目的高效运作和可持续性发展。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电子按摩器项目建设应考虑可持续性原则，包括资源利用效率、能源消耗、废弃物处理等。采用清洁生产和绿色技术，以降低对环境的影响。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公共参与： 电子按摩器项目建设阶段应开展公共参与，听取相关利益相关者的意见和建议。这有助于解决可能的争议，提高电子按摩器项目在社会中的接受度。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建立定期监测和报告机制，监控电子按摩器项目的建设和运营过程中的符合性。及时发现和解决潜在的问题。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开展全面的风险评估，确保电子按摩器项目建设和运营过程中的各种风险能够被有效管理和应对。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15" w:name="_Toc29247"/>
      <w:r>
        <w:rPr>
          <w:rFonts w:ascii="仿宋" w:eastAsia="仿宋" w:hAnsi="仿宋" w:cs="仿宋" w:hint="eastAsia"/>
          <w:sz w:val="28"/>
          <w:lang w:eastAsia="zh-CN"/>
        </w:rPr>
        <w:t>(九)、电子按摩器项目进度规划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电子按摩器项目的建设期限规划为XX个月，为了确保电子按摩器项目按时高效完成，我们采取了以下措施：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将整个电子按摩器项目划分为不同的阶段和段落，实施分期建设。这有助于灵活应对各个阶段的工程挑战，确保电子按摩器项目有序推进。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工期目标分解： 对电子按摩器项目进行工期目标的详细分解，明确各个主体工程的施工期限。通过科学的工期分解，可以更精准地掌握工程进展。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合理安排设计和采购时间：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后期工程押后施工： 将投资密度较大的部分工程尽量押后施工，例如其他配套工程等。这有助于合理分配资源，保证电子按摩器项目各方面的平衡发展。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提前进行设计工作： 在技术交流谈判的同时，提前进行设计工作。这样可以在电子按摩器项目正式启动前解决一些技术问题，为后续施工提供有力支持。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通过以上规划和措施，我们旨在保障电子按摩器项目建设期限的合理安排，最大程度地降低建设周期，确保电子按摩器项目按计划推进。</w:t>
      </w:r>
    </w:p>
    <w:p>
      <w:pPr>
        <w:pStyle w:val="Heading2"/>
        <w:ind w:firstLine="560" w:firstLineChars="200"/>
        <w:rPr>
          <w:rFonts w:ascii="仿宋" w:eastAsia="仿宋" w:hAnsi="仿宋" w:cs="仿宋" w:hint="eastAsia"/>
          <w:sz w:val="28"/>
          <w:lang w:eastAsia="zh-CN"/>
        </w:rPr>
      </w:pPr>
      <w:bookmarkStart w:id="16" w:name="_Toc25096"/>
      <w:r>
        <w:rPr>
          <w:rFonts w:ascii="仿宋" w:eastAsia="仿宋" w:hAnsi="仿宋" w:cs="仿宋" w:hint="eastAsia"/>
          <w:sz w:val="28"/>
          <w:lang w:eastAsia="zh-CN"/>
        </w:rPr>
        <w:t>(十)、投资估算及经济效益分析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电子按摩器项目总投资及资金构成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电子按摩器项目预计总投资为XXXX万元。其中，固定资产投资为XXXX万元，占电子按摩器项目总投资的XX%；流动资金为XXXX万元，占电子按摩器项目总投资的XX%。</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截至目前，电子按摩器项目的资金主要由企业自筹。通过内部资金的调动和有效管理，确保电子按摩器项目的正常推进和运作。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电子按摩器项目预期经济效益规划目标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此外，达产年投资利润率为XX%，投资利税率为XX%，投资回报率为XX%，全部投资回收期为XX年。电子按摩器项目还将提供XX个就业职位，为当地就业创造积极影响。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这一经济效益规划目标综合考虑了电子按摩器项目的投资、收入、成本、税收等多个方面，为电子按摩器项目的经济可持续发展提供了明确的指导和目标。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3500"/>
      <w:r>
        <w:rPr>
          <w:rFonts w:ascii="仿宋" w:eastAsia="仿宋" w:hAnsi="仿宋" w:cs="仿宋" w:hint="eastAsia"/>
          <w:sz w:val="28"/>
          <w:lang w:eastAsia="zh-CN"/>
        </w:rPr>
        <w:t>(十一)、报告说明</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市场和销售： 对市场需求、竞争格局、潜在客户等进行深入研究，明确电子按摩器项目产品或服务的市场定位和销售策略。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对电子按摩器项目规模进行科学规划，明确生产的产品或服务种类、特点及市场竞争力。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 选择适宜的厂址，考虑交通便利性、用地成本、环境因素等，确保电子按摩器项目的顺利运作。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对电子按摩器项目的生产工艺进行细致研究，确保采用先进、高效、可靠的技术，提高生产效率。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经过仔细比较和选择，确定最适合电子按摩器项目需求的生产设备，确保设备的性能和质量符合要求。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确保电子按摩器项目团队结构合理，拥有足够的专业人才，并规划培训计划，以提高员工的工作技能。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8. 实施计划： 制定详细的电子按摩器项目实施计划，明确各阶段的任务和时间节点，确保电子按摩器项目按计划推进。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确定电子按摩器项目的总投资和各项成本，并进行全面的成本效益分析，确保电子按摩器项目的经济可行性。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效益及风险： 对电子按摩器项目的预期经济效益进行计算和评价，并对潜在风险进行全面分析，为决策者提供风险应对策略。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通过以上分析，报告将为投资决策提供全面的、有据可依的科学依据。其细致入微的论证和评价将使投资方能够清晰地了解电子按摩器项目的各个方面，为未来的投资决策提供有力支持。</w:t>
      </w:r>
    </w:p>
    <w:p>
      <w:pPr>
        <w:pStyle w:val="Heading2"/>
        <w:ind w:firstLine="560" w:firstLineChars="200"/>
        <w:rPr>
          <w:rFonts w:ascii="仿宋" w:eastAsia="仿宋" w:hAnsi="仿宋" w:cs="仿宋" w:hint="eastAsia"/>
          <w:sz w:val="28"/>
          <w:lang w:eastAsia="zh-CN"/>
        </w:rPr>
      </w:pPr>
      <w:bookmarkStart w:id="18" w:name="_Toc2198"/>
      <w:r>
        <w:rPr>
          <w:rFonts w:ascii="仿宋" w:eastAsia="仿宋" w:hAnsi="仿宋" w:cs="仿宋" w:hint="eastAsia"/>
          <w:sz w:val="28"/>
          <w:lang w:eastAsia="zh-CN"/>
        </w:rPr>
        <w:t>(十二)、电子按摩器项目评价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评价是对电子按摩器项目进行全面审查和判定的过程，主要包括市场评价、技术评价、财务评价、工程评价、经济评价和环境评价等多个方面。评价的目的是为决策者提供科学的、客观的信息，以确定电子按摩器项目是否值得投资以及如何进行投资。对电子按摩器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对电子按摩器项目所在市场的需求、竞争格局、潜在客户等进行评估。通过市场评价，可以确定电子按摩器项目产品或服务的市场定位、销售策略和市场份额。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对电子按摩器项目所采用的生产工艺、设备选择等技术方面进行评估。确保电子按摩器项目采用先进、高效、可靠的技术，以提高生产效率和竞争力。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财务评价： 对电子按摩器项目的资金筹措、成本结构、财务指标等进行评估。通过财务评价，可以明确电子按摩器项目的融资需求、资金运作情况，以及电子按摩器项目的盈利能力和财务健康状况。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工程评价： 对电子按摩器项目的规模、建设周期、工程进度等进行评估。确保电子按摩器项目在工程实施阶段能够按计划进行，减少施工风险。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经济评价： 对电子按摩器项目的经济效益进行计算和评估。包括投资回收期、净现值、内部收益率等指标，以确定电子按摩器项目的经济可行性和投资回报。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环境评价：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对电子按摩器项目可能对环境产生的影响进行评估。确保电子按摩器项目在环保方面符合相关法规和标准，减少对周边环境的负面影响。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评价通过对各个方面的全面考量，为决策者提供了关于电子按摩器项目全貌的清晰图景。决策者可以根据评价结果，权衡各个方面的利弊，做出明智的投资决策。评价的结果将直接影响到电子按摩器项目的可持续发展和投资的成功实施。</w:t>
      </w:r>
    </w:p>
    <w:p>
      <w:pPr>
        <w:pStyle w:val="Heading1"/>
        <w:ind w:firstLine="560" w:firstLineChars="200"/>
        <w:rPr>
          <w:rFonts w:ascii="仿宋" w:eastAsia="仿宋" w:hAnsi="仿宋" w:cs="仿宋" w:hint="eastAsia"/>
          <w:sz w:val="28"/>
          <w:lang w:eastAsia="zh-CN"/>
        </w:rPr>
      </w:pPr>
      <w:bookmarkStart w:id="19" w:name="_Toc5034"/>
      <w:r>
        <w:rPr>
          <w:rFonts w:ascii="仿宋" w:eastAsia="仿宋" w:hAnsi="仿宋" w:cs="仿宋" w:hint="eastAsia"/>
          <w:sz w:val="28"/>
          <w:lang w:eastAsia="zh-CN"/>
        </w:rPr>
        <w:t>三、电子按摩器项目选址说明</w:t>
      </w:r>
      <w:bookmarkEnd w:id="19"/>
    </w:p>
    <w:p>
      <w:pPr>
        <w:pStyle w:val="Heading2"/>
        <w:rPr>
          <w:rFonts w:ascii="仿宋" w:eastAsia="仿宋" w:hAnsi="仿宋" w:cs="仿宋" w:hint="eastAsia"/>
          <w:lang w:eastAsia="zh-CN"/>
        </w:rPr>
      </w:pPr>
      <w:bookmarkStart w:id="20" w:name="_Toc24323"/>
      <w:r>
        <w:rPr>
          <w:rFonts w:ascii="仿宋" w:eastAsia="仿宋" w:hAnsi="仿宋" w:cs="仿宋" w:hint="eastAsia"/>
          <w:lang w:eastAsia="zh-CN"/>
        </w:rPr>
        <w:t>(一)、电子按摩器项目选址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选址位于XXXX市XXXX区XXXX街道XXXX路，地理位置优越，地势平坦，交通便利。附近有多条主要道路交汇，便于原材料的运输和成品的配送。地理位置的优越性将为电子按摩器项目提供便捷的市场接触和良好的物流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充分考虑用地控制指标，确保电子按摩器项目用地的合规性。经过详细的规划和评估，选址地区的用地性质、容积率、绿化率等指标将被科学确定，以满足电子按摩器项目的发展需求并符合相关法规和环保要求。</w:t>
      </w:r>
    </w:p>
    <w:p>
      <w:pPr>
        <w:pStyle w:val="Heading2"/>
        <w:ind w:firstLine="560" w:firstLineChars="200"/>
        <w:rPr>
          <w:rFonts w:ascii="仿宋" w:eastAsia="仿宋" w:hAnsi="仿宋" w:cs="仿宋" w:hint="eastAsia"/>
          <w:sz w:val="28"/>
          <w:lang w:eastAsia="zh-CN"/>
        </w:rPr>
      </w:pPr>
      <w:bookmarkStart w:id="21" w:name="_Toc522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用地性质： 选址地区的用地性质被确定为工业用地，以支持电子按摩器项目的生产和运营。确保用地性质符合地方规划，并满足电子按摩器项目的实际需求。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根据地区规划和建设标准，设定合理的容积率。容积率的设定要考虑电子按摩器项目的建筑需求，确保建筑的布局紧凑，用地高效利用。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确保电子按摩器项目选址地区的绿化率符合环保法规的要求。通过科学的绿化设计，提高绿化率，改善周边环境，为员工提供良好的工作生活环境。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22" w:name="_Toc22108"/>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针对电子按摩器项目的实际需求，考虑采用垂直建筑设计，提高建筑的层数，减小占地面积。这将有助于在有限的用地内实现更大的建筑容积。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地下空间利用：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23" w:name="_Toc12488"/>
      <w:r>
        <w:rPr>
          <w:rFonts w:ascii="仿宋" w:eastAsia="仿宋" w:hAnsi="仿宋" w:cs="仿宋" w:hint="eastAsia"/>
          <w:sz w:val="28"/>
          <w:lang w:eastAsia="zh-CN"/>
        </w:rPr>
        <w:t>(四)、总图布置方案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电子按摩器项目的原材料运输和成品配送提供了便捷的通道。地理位置的优越性将成为总图布置方案的首要考虑因素，确保电子按摩器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电子按摩器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电子按摩器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电子按摩器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24" w:name="_Toc11413"/>
      <w:r>
        <w:rPr>
          <w:rFonts w:ascii="仿宋" w:eastAsia="仿宋" w:hAnsi="仿宋" w:cs="仿宋" w:hint="eastAsia"/>
          <w:sz w:val="28"/>
          <w:lang w:eastAsia="zh-CN"/>
        </w:rPr>
        <w:t>(五)、选址综合评价</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选址综合评价是对所有选址因素进行全面权衡和评估的过程，包括地理位置、交通便利性、用地控制指标等多个方面。通过科学的评价方法，确保最终选址符合电子按摩器项目的长期发展需求和可行性要求。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电子按摩器项目的成功实施提供战略优势。通过全面利用地理位置，确保电子按摩器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综合评价将充分考虑选址地区的交通便利性。主要道路的交汇、交通流畅性等因素将被纳入考虑范围。通过科学评估交通状况，确保电子按摩器项目的运输通道顺畅，为物流和员工的出行提供良好保障。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用地控制指标是综合评价中的重要组成部分。通过科学制定用地控制指标，明确用地性质、用途、容积率等，确保用地的规划与电子按摩器项目的实际需求相符。这有助于用地的科学利用和可持续性发展。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总图布置方案将在综合评价中发挥关键作用。通过科学合理的布置，确保电子按摩器项目的空间布局合理有序。绿化空间、建筑布局、功能区域划分等因素将在总图布置中得到综合考虑，为电子按摩器项目提供良好的空间环境。</w:t>
      </w:r>
    </w:p>
    <w:p>
      <w:pPr>
        <w:pStyle w:val="Heading1"/>
        <w:ind w:firstLine="560" w:firstLineChars="200"/>
        <w:rPr>
          <w:rFonts w:ascii="仿宋" w:eastAsia="仿宋" w:hAnsi="仿宋" w:cs="仿宋" w:hint="eastAsia"/>
          <w:sz w:val="28"/>
          <w:lang w:eastAsia="zh-CN"/>
        </w:rPr>
      </w:pPr>
      <w:bookmarkStart w:id="25" w:name="_Toc5163"/>
      <w:r>
        <w:rPr>
          <w:rFonts w:ascii="仿宋" w:eastAsia="仿宋" w:hAnsi="仿宋" w:cs="仿宋" w:hint="eastAsia"/>
          <w:sz w:val="28"/>
          <w:lang w:eastAsia="zh-CN"/>
        </w:rPr>
        <w:t>四、建设规划</w:t>
      </w:r>
      <w:bookmarkEnd w:id="25"/>
    </w:p>
    <w:p>
      <w:pPr>
        <w:pStyle w:val="Heading2"/>
        <w:rPr>
          <w:rFonts w:ascii="仿宋" w:eastAsia="仿宋" w:hAnsi="仿宋" w:cs="仿宋" w:hint="eastAsia"/>
          <w:lang w:eastAsia="zh-CN"/>
        </w:rPr>
      </w:pPr>
      <w:bookmarkStart w:id="26" w:name="_Toc6119"/>
      <w:r>
        <w:rPr>
          <w:rFonts w:ascii="仿宋" w:eastAsia="仿宋" w:hAnsi="仿宋" w:cs="仿宋" w:hint="eastAsia"/>
          <w:lang w:eastAsia="zh-CN"/>
        </w:rPr>
        <w:t>(一)、产品规划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27" w:name="_Toc15087"/>
      <w:r>
        <w:rPr>
          <w:rFonts w:ascii="仿宋" w:eastAsia="仿宋" w:hAnsi="仿宋" w:cs="仿宋" w:hint="eastAsia"/>
          <w:sz w:val="28"/>
          <w:lang w:eastAsia="zh-CN"/>
        </w:rPr>
        <w:t>(二)、建设规模</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按摩器项目总征地面积XXXX平方米（折合约XX亩），其中：净用地面积XXXX平方米（红线范围折合约XX亩）。电子按摩器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所占用的地面积充分考虑了红线范围，确保了电子按摩器项目的合规性和可持续发展。规划建设主体工程和计容建筑面积的设定旨在满足电子按摩器项目的生产和办公需求，为企业提供充足的工作空间。预计的建筑工程投资将用于电子按摩器项目的基础设施建设，为电子按摩器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计划购置设备共计XX台（套），设备购置费XXXX万元。这些设备涵盖了生产、研发和办公等多个领域，包括先进的生产设备、办公设备和实验室设备等。设备购置费用的投入将确保电子按摩器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计划总投资XXXX万元，预计年实现营业收入XXXX万元。这一部分涵盖了整个电子按摩器项目的经济规模和财务计划。总投资将用于电子按摩器项目的建设、设备购置、人才引进等多个方面，确保电子按摩器项目的全面发展。预计年实现的营业收入则是对电子按摩器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28" w:name="_Toc28174"/>
      <w:r>
        <w:rPr>
          <w:rFonts w:ascii="仿宋" w:eastAsia="仿宋" w:hAnsi="仿宋" w:cs="仿宋" w:hint="eastAsia"/>
          <w:sz w:val="28"/>
          <w:lang w:eastAsia="zh-CN"/>
        </w:rPr>
        <w:t>五、电子按摩器项目投资可行性分析</w:t>
      </w:r>
      <w:bookmarkEnd w:id="28"/>
    </w:p>
    <w:p>
      <w:pPr>
        <w:pStyle w:val="Heading2"/>
        <w:rPr>
          <w:rFonts w:ascii="仿宋" w:eastAsia="仿宋" w:hAnsi="仿宋" w:cs="仿宋" w:hint="eastAsia"/>
          <w:lang w:eastAsia="zh-CN"/>
        </w:rPr>
      </w:pPr>
      <w:bookmarkStart w:id="29" w:name="_Toc19255"/>
      <w:r>
        <w:rPr>
          <w:rFonts w:ascii="仿宋" w:eastAsia="仿宋" w:hAnsi="仿宋" w:cs="仿宋" w:hint="eastAsia"/>
          <w:lang w:eastAsia="zh-CN"/>
        </w:rPr>
        <w:t>(一)、电子按摩器项目估算说明</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电子按摩器项目建设成本估算：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按摩器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运营成本估算涉及到电子按摩器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益估算是电子按摩器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电子按摩器项目技术难点和可能出现的问题进行评估；政策风险则需要了解相关政策法规的变化对电子按摩器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在现代社会，环境和社会影响估算越来越受到重视。这包括环境保护设施投资、社会责任活动费用等方面。例如，电子按摩器项目可能需要投入一定的资金用于建设环保设施，符合环境法规的要求；社会责任活动费用可以用于企业参与社会公益、员工培训等。通过综合考虑这些因素，企业可以更好地履行社会责任，提高电子按摩器项目的可持续性和社会接受度。</w:t>
      </w:r>
    </w:p>
    <w:p>
      <w:pPr>
        <w:pStyle w:val="Heading2"/>
        <w:ind w:firstLine="560" w:firstLineChars="200"/>
        <w:rPr>
          <w:rFonts w:ascii="仿宋" w:eastAsia="仿宋" w:hAnsi="仿宋" w:cs="仿宋" w:hint="eastAsia"/>
          <w:sz w:val="28"/>
          <w:lang w:eastAsia="zh-CN"/>
        </w:rPr>
      </w:pPr>
      <w:bookmarkStart w:id="30" w:name="_Toc11935"/>
      <w:r>
        <w:rPr>
          <w:rFonts w:ascii="仿宋" w:eastAsia="仿宋" w:hAnsi="仿宋" w:cs="仿宋" w:hint="eastAsia"/>
          <w:sz w:val="28"/>
          <w:lang w:eastAsia="zh-CN"/>
        </w:rPr>
        <w:t>(二)、电子按摩器项目总投资估算</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31" w:name="_Toc14451"/>
      <w:r>
        <w:rPr>
          <w:rFonts w:ascii="仿宋" w:eastAsia="仿宋" w:hAnsi="仿宋" w:cs="仿宋" w:hint="eastAsia"/>
          <w:sz w:val="28"/>
          <w:lang w:eastAsia="zh-CN"/>
        </w:rPr>
        <w:t>(三)、资金筹措</w:t>
      </w:r>
      <w:bookmarkEnd w:id="31"/>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资金筹措是电子按摩器项目实施的关键一环，需要灵活运用多种途径来确保电子按摩器项目有足够的经济支持。1.</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电子按摩器项目方自有资金投入，包括企业自有资金和股东资本。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向银行或其他金融机构申请贷款，以电子按摩器项目资产或未来收益为抵押物。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根据电子按摩器项目的信用和还款能力，协商获得贷款额度和利率。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利用各级政府提供的电子按摩器项目支持和资金补贴。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参与政府支持的产业政策和电子按摩器项目计划，获取相应资金支持。</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与其他企业或机构建立合作伙伴关系，共同投资电子按摩器项目。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科研电子按摩器项目资金：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如电子按摩器项目具有研发性质，可以寻求科研电子按摩器项目资金的支持。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与科研机构合作，争取相关科研电子按摩器项目的经费。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以上多种资金筹措方式的综合运用，可以更好地确保电子按摩器项目有足够的资金支持，提高电子按摩器项目的可行性和成功实施的可能性。</w:t>
      </w:r>
    </w:p>
    <w:p>
      <w:pPr>
        <w:pStyle w:val="Heading1"/>
        <w:ind w:firstLine="560" w:firstLineChars="200"/>
        <w:rPr>
          <w:rFonts w:ascii="仿宋" w:eastAsia="仿宋" w:hAnsi="仿宋" w:cs="仿宋" w:hint="eastAsia"/>
          <w:sz w:val="28"/>
          <w:lang w:eastAsia="zh-CN"/>
        </w:rPr>
      </w:pPr>
      <w:bookmarkStart w:id="32" w:name="_Toc20674"/>
      <w:r>
        <w:rPr>
          <w:rFonts w:ascii="仿宋" w:eastAsia="仿宋" w:hAnsi="仿宋" w:cs="仿宋" w:hint="eastAsia"/>
          <w:sz w:val="28"/>
          <w:lang w:eastAsia="zh-CN"/>
        </w:rPr>
        <w:t>六、电子按摩器项目实施进度计划</w:t>
      </w:r>
      <w:bookmarkEnd w:id="32"/>
    </w:p>
    <w:p>
      <w:pPr>
        <w:pStyle w:val="Heading2"/>
        <w:rPr>
          <w:rFonts w:ascii="仿宋" w:eastAsia="仿宋" w:hAnsi="仿宋" w:cs="仿宋" w:hint="eastAsia"/>
          <w:lang w:eastAsia="zh-CN"/>
        </w:rPr>
      </w:pPr>
      <w:bookmarkStart w:id="33" w:name="_Toc12447"/>
      <w:r>
        <w:rPr>
          <w:rFonts w:ascii="仿宋" w:eastAsia="仿宋" w:hAnsi="仿宋" w:cs="仿宋" w:hint="eastAsia"/>
          <w:lang w:eastAsia="zh-CN"/>
        </w:rPr>
        <w:t>(一)、建设周期</w:t>
      </w:r>
      <w:bookmarkEnd w:id="33"/>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建设周期是电子按摩器项目从规划到实际运作的全过程，分为多个关键阶段，每个阶段都有其独特的任务和挑战：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电子按摩器项目前期准备阶段：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在这个阶段，电子按摩器项目团队进行电子按摩器项目的可行性研究，明确电子按摩器项目目标和规模，进行市场分析和资金计划。完成电子按摩器项目的立项申请，确保电子按摩器项目有足够的资源和支持。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进行电子按摩器项目所在地的勘察工作，包括土地调查、地质勘探等，以获取对施工环境的全面了解。设计阶段涉及建筑设计、工艺设计、设备配置等，确保电子按摩器项目的设计方案科学可行。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实施土建工程，包括地基处理、建筑施工、主体结构建设等。这是电子按摩器项目实体建设的阶段，需要高效协调各项工程，确保施工质量和进度。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进行电子按摩器项目所需设备的采购，包括设备的选择、供应商洽谈和合同签订。确保电子按摩器项目所使用的设备符合质量标准，满足电子按摩器项目的生产需求。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进行设备的安装和调试工作，确保设备能够正常运行。这个阶段是电子按摩器项目顺利投产的关键，需要仔细调整设备，保证其稳定性和可靠性。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电子按摩器项目正式投入运营，进行实际生产和服务。在此阶段，电子按摩器项目团队需要密切关注运营情况，及时处理可能出现的问题，确保电子按摩器项目平稳运行。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科学合理的规划和有效的电子按摩器项目管理，确保每个建设阶段都按时、按质完成，最终实现电子按摩器项目的成功建设和投产使用。电子按摩器项目建设周期的顺利进行对于电子按摩器项目的整体成功至关重要。</w:t>
      </w:r>
    </w:p>
    <w:p>
      <w:pPr>
        <w:pStyle w:val="Heading2"/>
        <w:ind w:firstLine="560" w:firstLineChars="200"/>
        <w:rPr>
          <w:rFonts w:ascii="仿宋" w:eastAsia="仿宋" w:hAnsi="仿宋" w:cs="仿宋" w:hint="eastAsia"/>
          <w:sz w:val="28"/>
          <w:lang w:eastAsia="zh-CN"/>
        </w:rPr>
      </w:pPr>
      <w:bookmarkStart w:id="34" w:name="_Toc30748"/>
      <w:r>
        <w:rPr>
          <w:rFonts w:ascii="仿宋" w:eastAsia="仿宋" w:hAnsi="仿宋" w:cs="仿宋" w:hint="eastAsia"/>
          <w:sz w:val="28"/>
          <w:lang w:eastAsia="zh-CN"/>
        </w:rPr>
        <w:t>(二)、建设进度</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按摩器项目的分期建设是为了更好地控制进度和资源，目前的实际完成投资达到XXXX万元，占计划投资的XX%。进一步细分，固定资产投资已经完成XXXX万元，占总投资的XX%；流动资金投资也已经完成XX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是电子按摩器项目中的重要组成部分，包括土建工程、设备采购等。已经完成的XXXX万元投资表明在这方面电子按摩器项目取得了良好的进展。这部分资金的使用应当符合电子按摩器项目计划，确保施工和采购等方面按照预期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完成流动资金投资：</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投资则涉及电子按摩器项目运营过程中的各项费用，如人员工资、原材料采购等。已经完成XXXX万元的流动资金投资表明电子按摩器项目在运营准备方面也取得了一定的进展。这部分资金的使用需要合理规划，确保电子按摩器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投资完成比例分析：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实际完成投资占计划投资的XX%，这反映了电子按摩器项目在资金使用方面的较好掌控。投资完成比例的合理性直接关系到电子按摩器项目后续的资金需求和进度计划。通过对比已完成和计划的投资比例，可以更准确地评估电子按摩器项目的财务状况和资金运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未来资金规划：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基于目前的资金完成情况，可以进一步规划未来的资金使用。确保在后续的建设和运营阶段，资金能够得到及时、有效地保障。这包括对未完成部分的固定资产和流动资金投资的合理安排和管理。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随着电子按摩器项目不断推进，风险的变化也需要得到及时的识别和应对。定期对已完成投资的使用情况进行审查，及时发现潜在的财务风险，并制定相应的应对策略。</w:t>
      </w:r>
    </w:p>
    <w:p>
      <w:pPr>
        <w:pStyle w:val="Heading2"/>
        <w:ind w:firstLine="560" w:firstLineChars="200"/>
        <w:rPr>
          <w:rFonts w:ascii="仿宋" w:eastAsia="仿宋" w:hAnsi="仿宋" w:cs="仿宋" w:hint="eastAsia"/>
          <w:sz w:val="28"/>
          <w:lang w:eastAsia="zh-CN"/>
        </w:rPr>
      </w:pPr>
      <w:bookmarkStart w:id="35" w:name="_Toc2073"/>
      <w:r>
        <w:rPr>
          <w:rFonts w:ascii="仿宋" w:eastAsia="仿宋" w:hAnsi="仿宋" w:cs="仿宋" w:hint="eastAsia"/>
          <w:sz w:val="28"/>
          <w:lang w:eastAsia="zh-CN"/>
        </w:rPr>
        <w:t>(三)、进度安排注意事项</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1. 制定合理的计划：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根据电子按摩器项目的性质和规模，制定详细的电子按摩器项目计划，包括各个阶段的任务和时间表。</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考虑到可能的风险和不确定性，留有一定的缓冲时间。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明确目标和优先级：</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确定电子按摩器项目的主要目标和优先级，以便更好地分配资源和关注关键任务。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明确哪些任务对电子按摩器项目成功至关重要，优先安排这些任务。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考虑依赖关系：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分析任务之间的依赖关系，确保一个任务的完成不受到其他任务的影响。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优先处理可能成为关键路径的任务，以避免整体进度受到影响。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持续监控和更新：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实时监控电子按摩器项目进度，及时发现和解决可能的延误或问题。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定期更新电子按摩器项目计划，确保计划与实际进展一致。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确保电子按摩器项目所需的各种资源，包括人力、物力、财力等，得到合理分配和利用。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在人员调度上考虑到专业技能和经验的匹配。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6. 团队沟通和协作：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保持团队成员之间的良好沟通，确保大家了解任务和目标。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鼓励协作和信息分享，以促进工作的高效进行。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7. 风险管理：</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对可能出现的风险进行评估，并采取相应的风险管理措施。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制定备选方案，以便在发生问题时能够迅速作出调整。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定期评估和审查：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定期进行电子按摩器项目进度的评估和审查，确保电子按摩器项目仍然符合预期目标。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根据评估结果进行必要的调整和改进。</w:t>
      </w:r>
    </w:p>
    <w:p>
      <w:pPr>
        <w:pStyle w:val="Heading2"/>
        <w:ind w:firstLine="560" w:firstLineChars="200"/>
        <w:rPr>
          <w:rFonts w:ascii="仿宋" w:eastAsia="仿宋" w:hAnsi="仿宋" w:cs="仿宋" w:hint="eastAsia"/>
          <w:sz w:val="28"/>
          <w:lang w:eastAsia="zh-CN"/>
        </w:rPr>
      </w:pPr>
      <w:bookmarkStart w:id="36" w:name="_Toc4527"/>
      <w:r>
        <w:rPr>
          <w:rFonts w:ascii="仿宋" w:eastAsia="仿宋" w:hAnsi="仿宋" w:cs="仿宋" w:hint="eastAsia"/>
          <w:sz w:val="28"/>
          <w:lang w:eastAsia="zh-CN"/>
        </w:rPr>
        <w:t>(四)、人力资源配置</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在进行人力资源配置时，首先需要全面了解电子按摩器项目的性质、规模和需求，以确保合理、高效地配置人力资源。电子按摩器项目的成功与否很大程度上取决于人力的贡献和团队的协作。因此，科学合理的人力资源配置是电子按摩器项目管理中至关重要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综合人力需求分析：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按摩器项目启动阶段，需要进行全面的人力需求分析。这包括确定电子按摩器项目的规模、工作内容、所需技能等方面的要求。通过对电子按摩器项目整体的需求有一个清晰的认识，才能更好地进行后续的人力资源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根据电子按摩器项目的特点和需要，明确各个岗位的设置以及每个岗位的具体职责。这需要考虑到团队的协作关系，确保各个岗位之间的职责清晰划分，避免冲突和混淆。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人才招募和选拔：</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电子按摩器项目的需求，需要进行有效的人才招募和选拔。这包括发布招聘信息、面试候选人、评估其技能和适应能力等。确保招聘到的人才与电子按摩器项目的要求相匹配，有利于电子按摩器项目的高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一旦团队成员入职，需要提供必要的培训，以确保他们熟悉电子按摩器项目的流程和工作要求。同时，还需要注重团队成员的技能提升，通过培训计划和学习机会，使团队保持竞争力。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团队建设和文化塑造：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建设一个协作高效的团队是电子按摩器项目成功的基石。通过组织团队建设活动、搭建良好的沟通渠道、塑造积极向上的团队文化，可以提高团队的凝聚力和战斗力。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建立科学的绩效评估机制，对团队成员的工作进行定期评估，识别出色表现并予以奖励。激励机制可以激发团队成员的积极性和创造力，增强工作动力。</w:t>
      </w:r>
    </w:p>
    <w:p>
      <w:pPr>
        <w:pStyle w:val="Heading2"/>
        <w:ind w:firstLine="560" w:firstLineChars="200"/>
        <w:rPr>
          <w:rFonts w:ascii="仿宋" w:eastAsia="仿宋" w:hAnsi="仿宋" w:cs="仿宋" w:hint="eastAsia"/>
          <w:sz w:val="28"/>
          <w:lang w:eastAsia="zh-CN"/>
        </w:rPr>
      </w:pPr>
      <w:bookmarkStart w:id="37" w:name="_Toc16761"/>
      <w:r>
        <w:rPr>
          <w:rFonts w:ascii="仿宋" w:eastAsia="仿宋" w:hAnsi="仿宋" w:cs="仿宋" w:hint="eastAsia"/>
          <w:sz w:val="28"/>
          <w:lang w:eastAsia="zh-CN"/>
        </w:rPr>
        <w:t>(五)、员工培训</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在进行员工培训之前，需要进行全面的培训需求分析。这包括了解员工的现有技能水平、电子按摩器项目要求的技能和知识，以及员工个体发展的需求。通过需求分析，可以有针对性地制定培训计划，确保培训内容贴近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基于培训需求分析的结果，制定详细的培训计划。培训计划应包括培训的内容、形式、时间安排等方面的细节。同时，需要根据员工的岗位和职责差异，制定个性化的培训方案，以满足不同群体的培训需求。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应紧密围绕电子按摩器项目需求和员工成长方向展开。采用系统性的培训模块，包括专业技能、团队协作、领导力培养等方面。培训内容设计要具有实际操作性，能够帮助员工将所学知识和技能应用到实际工作中。</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选择适当的培训方法，包括面对面培训、在线培训、实践操作等。不同的培训方法适用于不同的培训内容和目标。在选择培训方法时，要考虑员工的学习习惯和电子按摩器项目的实际情况，以提高培训效果。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的选择直接关系到培训效果。选择具有丰富实践经验和专业知识的培训师，能够更好地传递电子按摩器项目所需的技能和理念。同时，也可以考虑邀请电子按摩器项目内部专家担任培训讲师，更符合电子按摩器项目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培训评估机制：</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培训评估机制，通过培训前、中、后的评估，了解培训效果和员工学习情况。这可以通过考试、实际操作、反馈调查等方式进行。培训评估的结果可用于调整和优化培训计划，确保培训的连续性和实效性。</w:t>
      </w:r>
    </w:p>
    <w:p>
      <w:pPr>
        <w:pStyle w:val="Heading2"/>
        <w:ind w:firstLine="560" w:firstLineChars="200"/>
        <w:rPr>
          <w:rFonts w:ascii="仿宋" w:eastAsia="仿宋" w:hAnsi="仿宋" w:cs="仿宋" w:hint="eastAsia"/>
          <w:sz w:val="28"/>
          <w:lang w:eastAsia="zh-CN"/>
        </w:rPr>
      </w:pPr>
      <w:bookmarkStart w:id="38" w:name="_Toc8428"/>
      <w:r>
        <w:rPr>
          <w:rFonts w:ascii="仿宋" w:eastAsia="仿宋" w:hAnsi="仿宋" w:cs="仿宋" w:hint="eastAsia"/>
          <w:sz w:val="28"/>
          <w:lang w:eastAsia="zh-CN"/>
        </w:rPr>
        <w:t>(六)、电子按摩器项目实施保障</w:t>
      </w:r>
      <w:bookmarkEnd w:id="38"/>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构建一个协作默契、高效沟通的电子按摩器项目团队是电子按摩器项目实施保障的基础。通过定期的团队建设活动、培训和沟通机制的建立，确保团队成员之间的合作顺畅，共同追求电子按摩器项目目标。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电子按摩器项目计划与进度管理：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电子按摩器项目计划，明确电子按摩器项目的工作分解结构、任务分配和时间节点。通过电子按摩器项目管理工具对电子按摩器项目进度进行全程跟踪和管理，及时发现问题并采取相应措施，确保电子按摩器项目的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资源供给与管理：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合理配置和管理电子按摩器项目所需的资源，包括人力、物力、财力等。确保电子按摩器项目中各项资源的充分利用，避免资源的浪费。通过合理的资源管理，提高电子按摩器项目的执行效率和成本控制。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风险管理与应对：</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建立完善的风险管理机制，对电子按摩器项目可能面临的风险进行全面评估，并制定相应的风险应对策略。定期进行风险评估和监控，确保电子按摩器项目在不同阶段能够及时应对和解决可能出现的问题。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电子按摩器项目实施中，技术支持是不可或缺的一环。确保电子按摩器项目团队具备必要的技术能力，及时解决技术难题。同时，鼓励团队成员提出创新性的解决方案，推动电子按摩器项目技术的不断进步。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质量管理与验收标准：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质量管理体系，确保电子按摩器项目的每个阶段都能达到预定的质量标准。设立清晰的验收标准，对电子按摩器项目成果进行全面的检查和评估。通过质量管理，保障电子按摩器项目交付物的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信息沟通与协调：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建立畅通的信息沟通渠道，确保电子按摩器项目团队内外的信息传递及时准确。定期组织会议、报告电子按摩器项目进展，提高团队成员之间的协作效率，减少信息滞后导致的问题。</w:t>
      </w:r>
    </w:p>
    <w:p>
      <w:pPr>
        <w:pStyle w:val="Heading1"/>
        <w:ind w:firstLine="560" w:firstLineChars="200"/>
        <w:rPr>
          <w:rFonts w:ascii="仿宋" w:eastAsia="仿宋" w:hAnsi="仿宋" w:cs="仿宋" w:hint="eastAsia"/>
          <w:sz w:val="28"/>
          <w:lang w:eastAsia="zh-CN"/>
        </w:rPr>
      </w:pPr>
      <w:bookmarkStart w:id="39" w:name="_Toc30927"/>
      <w:r>
        <w:rPr>
          <w:rFonts w:ascii="仿宋" w:eastAsia="仿宋" w:hAnsi="仿宋" w:cs="仿宋" w:hint="eastAsia"/>
          <w:sz w:val="28"/>
          <w:lang w:eastAsia="zh-CN"/>
        </w:rPr>
        <w:t>七、知识管理与技术创新</w:t>
      </w:r>
      <w:bookmarkEnd w:id="39"/>
    </w:p>
    <w:p>
      <w:pPr>
        <w:pStyle w:val="Heading2"/>
        <w:rPr>
          <w:rFonts w:ascii="仿宋" w:eastAsia="仿宋" w:hAnsi="仿宋" w:cs="仿宋" w:hint="eastAsia"/>
          <w:lang w:eastAsia="zh-CN"/>
        </w:rPr>
      </w:pPr>
      <w:bookmarkStart w:id="40" w:name="_Toc1632"/>
      <w:r>
        <w:rPr>
          <w:rFonts w:ascii="仿宋" w:eastAsia="仿宋" w:hAnsi="仿宋" w:cs="仿宋" w:hint="eastAsia"/>
          <w:lang w:eastAsia="zh-CN"/>
        </w:rPr>
        <w:t>(一)、知识管理体系建设</w:t>
      </w:r>
      <w:bookmarkEnd w:id="40"/>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当前，企业和组织面临着巨大的信息涌入，要素多样的环境。在这种情况下，建立一套完善的知识管理体系变得至关重要，以确保组织能够高效地获取、共享和利用知识资源，提高竞争力和创新能力。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构建一个有效的知识管理体系，首先需要对组织内的员工进行全面的培训。培训内容应包括如何使用知识管理工具，如何有效地协作和共享信息，以及如何利用数据分析工具提炼有用的见解。通过这样的培训，员工能够更好地适应知识管理体系的运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离不开先进的技术支持。组织需要投资于强大的知识管理软件和平台，确保能够有效地组织和存储各种形式的知识。这些系统应当具备直观友好的用户界面，强大的搜索和分类功能，以及能够集成其他业务工具的能力。技术支持还包括对系统的及时更新和维护，以适应不断变化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文化转变</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的成功需要组织内部的文化得到转变，使知识共享成为一种日常习惯。领导层在这个过程中起到了关键的引导作用。他们需要倡导开放、透明的沟通文化，鼓励员工分享自己的经验和见解。此外，奖励制度和认可机制也应当调整，以更好地激励员工参与知识分享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知识安全与隐私保护</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管理体系建设中，保护知识的安全性和员工隐私是至关重要的。组织需要采取适当的措施，包括制定权限管理策略、加密敏感信息、并建立监控机制以及定期的安全审查。明确的知识管理政策能够帮助员工了解在知识共享和利用方面的规范，降低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知识管理体系是一个漫长而渐进的过程，其效果需要不断评估和改进。组织应当建立一套科学的评估指标，包括知识流动速度、员工满意度、创新效果等方面。通过数据分析和员工反馈，及时发现问题并进行调整，保持知识管理体系的活力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需要全面考虑人员培训、技术支持、文化转变、知识安全与隐私保护以及效果评估与持续改进等多个方面。只有这样，组织才能够构建出一个真正健全、高效的知识管理体系，为未来的发展提供强有力的支持。在充满挑战的商业环境中，拥有强大的知识管理体系将成为组织持续创新和成功的重要保障。</w:t>
      </w:r>
    </w:p>
    <w:p>
      <w:pPr>
        <w:pStyle w:val="Heading2"/>
        <w:ind w:firstLine="560" w:firstLineChars="200"/>
        <w:rPr>
          <w:rFonts w:ascii="仿宋" w:eastAsia="仿宋" w:hAnsi="仿宋" w:cs="仿宋" w:hint="eastAsia"/>
          <w:sz w:val="28"/>
          <w:lang w:eastAsia="zh-CN"/>
        </w:rPr>
      </w:pPr>
      <w:bookmarkStart w:id="41" w:name="_Toc30260"/>
      <w:r>
        <w:rPr>
          <w:rFonts w:ascii="仿宋" w:eastAsia="仿宋" w:hAnsi="仿宋" w:cs="仿宋" w:hint="eastAsia"/>
          <w:sz w:val="28"/>
          <w:lang w:eastAsia="zh-CN"/>
        </w:rPr>
        <w:t>(二)、技术创新与研发投入</w:t>
      </w:r>
      <w:bookmarkEnd w:id="41"/>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技术创新和研发投入是企业在竞争激烈的市场中保持竞争优势和实现长期可持续发展的关键要素。在科技不断进步的时代，企业需要不断引入新技术、提升产品和服务的创新水平，以满足市场需求并应对变化。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研发投入的重要性</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是企业实现技术创新的主要手段之一。通过增加在研发领域的投资，企业能够获得更多的技术资源、人才和设备，推动科技水平的提升。这不仅有助于产品和服务的创新，还能够提高生产效率，降低成本，并在市场上赢得更大的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高效的技术团队是实现技术创新的基础。企业需要吸引并留住高素质的研发人才，通过培训和激励机制激发团队创造力。同时，鼓励跨学科的合作和知识分享，打破部门之间的壁垒，促进全员参与创新的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市场导向的研发策略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研发投入能够创造出有市场竞争力的产品和服务，企业需要采取市场导向的研发策略。这包括对市场需求和趋势的敏感性，与客户保持紧密的合作关系，及时调整研发方向，确保研发的成果能够满足市场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合作与开放创新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与外部机构和企业建立合作伙伴关系是推动技术创新的重要手段之一。通过开放创新，企业可以获取外部的技术资源和创新理念，加速新技术的引入和应用。这种合作不仅有助于降低研发成本，还能够促进产业生态系统的共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风险管理与持续改进</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r>
        <w:rPr>
          <w:rFonts w:ascii="仿宋" w:eastAsia="仿宋" w:hAnsi="仿宋" w:cs="仿宋" w:hint="eastAsia"/>
          <w:sz w:val="28"/>
          <w:lang w:eastAsia="zh-CN"/>
        </w:rPr>
        <w:t>研发投入伴随着一定的风险，包括技术失败、市场变化等。因此，企业需要建立有效的风险管理机制，及时调整研发计划，最小化潜在的损失。同时，持续改进研发流程和方法，不断提升研发效能，确保企业在快速变化的市场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研发投入是企业实现长期竞争优势的重要推动力。通过增加研发投入、建设高效的技术团队、采取市场导向的研发策略、与外部合作伙伴开展开放创新，企业可以不断提升技术水平，推动产品和服务的创新，适应市场的变化，实现可持续的发展。在这个快速变化的时代，积极投入研发领域将成为企业保持竞争力和创造价值的不可或缺的要素。</w:t>
      </w:r>
    </w:p>
    <w:p>
      <w:pPr>
        <w:pStyle w:val="Heading2"/>
        <w:ind w:firstLine="560" w:firstLineChars="200"/>
        <w:rPr>
          <w:rFonts w:ascii="仿宋" w:eastAsia="仿宋" w:hAnsi="仿宋" w:cs="仿宋" w:hint="eastAsia"/>
          <w:sz w:val="28"/>
          <w:lang w:eastAsia="zh-CN"/>
        </w:rPr>
      </w:pPr>
      <w:bookmarkStart w:id="42" w:name="_Toc5265"/>
      <w:r>
        <w:rPr>
          <w:rFonts w:ascii="仿宋" w:eastAsia="仿宋" w:hAnsi="仿宋" w:cs="仿宋" w:hint="eastAsia"/>
          <w:sz w:val="28"/>
          <w:lang w:eastAsia="zh-CN"/>
        </w:rPr>
        <w:t>(三)、专利申请与技术保护</w:t>
      </w:r>
      <w:bookmarkEnd w:id="42"/>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在科技不断进步的时代，企业在创新和研发过程中所获得的技术成果需要得到有效的保护，以确保其在市场竞争中的长期优势。专利申请成为企业保护技术创新的主要手段之一。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专利的定义与种类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是一种对于发明创造的独占权利，它不仅给予发明者一定的权益，也为社会创新注入了新的动力。专利分为不同的种类，包括发明专利、实用新型专利和外观设计专利。每种专利类型都有其独特的保护范围和要求，企业在申请专利时需根据实际情况选择适用的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专利申请的流程</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r>
        <w:rPr>
          <w:rFonts w:ascii="仿宋" w:eastAsia="仿宋" w:hAnsi="仿宋" w:cs="仿宋" w:hint="eastAsia"/>
          <w:sz w:val="28"/>
          <w:lang w:eastAsia="zh-CN"/>
        </w:rPr>
        <w:t>专利申请是一个相对繁琐的流程，包括发明的提出、检索与分析、起草申请文件、递交申请、审查等环节。在这个过程中，申请者需要充分了解相关法规、技术标准，并确保所提出的发明达到一定的创新水平。专业的专利代理机构或专利律师的参与有助于提高申请的质量，减少审查的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专利的保护期限与范围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是其保护力量的关键因素之一。发明专利的保护期一般为20年，实用新型专利和外观设计专利的保护期分别为10年和15年。这意味着在保护期内，申请者拥有对发明的独占权。然而，在专利保护期结束后，其他企业可以合法地使用该技术。因此，企业需要在专利期限届满前寻找其他方式维持技术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是指专利在一定地理范围内生效。虽然国际上有一些专利合作体系，但在不同国家的专利保护仍然存在一定的差异。因此，企业在全球范围内经营时需要考虑在不同国家或地区分别申请专利。这有助于在全球范围内维护技术的独占权，提高企业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专利的费用与效益分析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和保护并非免费，企业需要在申请、维持和保护专利的过程中支付一定的费用。因此，企业在决定申请专利时需要进行费用与效益的综合分析。这包括了专利的商业价值、市场潜力、技术创新水平等多个因素的综合考虑。在有限的资源下，企业需要权衡投入与产出，确保专利的申请与保护对企业具有实质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专利申请与技术创新的关系</w:t>
      </w:r>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不仅是对技术成果的一种法律保护，也与技术创新密切相关。在申请专利的过程中，企业需要清晰地表达发明的创新点，强调其在技术上的先进性。这促使企业在研发中更注重创新，推动技术水平的提升。同时，专利的申请也为企业创新提供了一定的资金支持，使得企业更有动力进行长期的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专利申请与竞争优势的维护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竞争激烈的环境中，拥有有效的专利可以帮助企业建立和维护竞争优势。专利保护使企业能够独占其创新成果，降低被复制的风险，从而在市场上建立品牌形象。有效的专利战略有助于巩固企业在行业中的地位，吸引更多的合作伙伴和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专利侵权与纠纷解决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利保护的同时，企业也需要关注专利侵权的风险。专利侵权可能导致法律纠纷，对企业产生不良影响。因此，企业在申请专利时需要进行充分的专利检索，确保所申请的专利不会侵犯他人的权益。同时，企业还需要建立专业的法务团队，以便在发生纠纷时能够迅速、有效地解决问题。</w:t>
      </w:r>
    </w:p>
    <w:p>
      <w:pPr>
        <w:pStyle w:val="Heading2"/>
        <w:ind w:firstLine="560" w:firstLineChars="200"/>
        <w:rPr>
          <w:rFonts w:ascii="仿宋" w:eastAsia="仿宋" w:hAnsi="仿宋" w:cs="仿宋" w:hint="eastAsia"/>
          <w:sz w:val="28"/>
          <w:lang w:eastAsia="zh-CN"/>
        </w:rPr>
      </w:pPr>
      <w:bookmarkStart w:id="43" w:name="_Toc2458"/>
      <w:r>
        <w:rPr>
          <w:rFonts w:ascii="仿宋" w:eastAsia="仿宋" w:hAnsi="仿宋" w:cs="仿宋" w:hint="eastAsia"/>
          <w:sz w:val="28"/>
          <w:lang w:eastAsia="zh-CN"/>
        </w:rPr>
        <w:t>(四)、人才培养与团队建设</w:t>
      </w:r>
      <w:bookmarkEnd w:id="4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在当今竞争激烈的商业环境中，企业越来越意识到人才的重要性，而人才培养和团队建设成为实现组织长期成功的关键因素。在这个背景下，人才培养和团队建设的有效实施对于企业的可持续发展至关重要。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0" w:history="1">
        <w:r>
          <w:rPr>
            <w:rFonts w:ascii="SimSun" w:eastAsia="SimSun" w:hAnsi="SimSun" w:cs="SimSun"/>
            <w:b/>
            <w:bCs/>
            <w:color w:val="0000EE"/>
            <w:kern w:val="0"/>
            <w:sz w:val="30"/>
            <w:szCs w:val="30"/>
            <w:u w:val="single" w:color="0000EE"/>
          </w:rPr>
          <w:t>https://d.book118.com/047200145101006052</w:t>
        </w:r>
      </w:hyperlink>
    </w:p>
    <w:p>
      <w:pPr>
        <w:ind w:firstLine="560" w:firstLineChars="200"/>
        <w:rPr>
          <w:rFonts w:ascii="仿宋" w:eastAsia="仿宋" w:hAnsi="仿宋" w:cs="仿宋" w:hint="eastAsia"/>
          <w:sz w:val="28"/>
        </w:rPr>
      </w:pPr>
    </w:p>
    <w:sectPr>
      <w:headerReference w:type="default" r:id="rId91"/>
      <w:footerReference w:type="default" r:id="rId92"/>
      <w:type w:val="nextPage"/>
      <w:pgSz w:w="11906" w:h="16838"/>
      <w:pgMar w:top="1440" w:right="1800" w:bottom="1440" w:left="1800" w:header="851" w:footer="992" w:gutter="0"/>
      <w:pgNumType w:start="4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电子按摩器项目情况报告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252F4C"/>
    <w:rsid w:val="3B252F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yperlink" Target="https://d.book118.com/047200145101006052" TargetMode="External" /><Relationship Id="rId91" Type="http://schemas.openxmlformats.org/officeDocument/2006/relationships/header" Target="header44.xml" /><Relationship Id="rId92" Type="http://schemas.openxmlformats.org/officeDocument/2006/relationships/footer" Target="footer44.xml" /><Relationship Id="rId93" Type="http://schemas.openxmlformats.org/officeDocument/2006/relationships/theme" Target="theme/theme1.xml" /><Relationship Id="rId94"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2024-01-21T17:22:00Z</dcterms:created>
  <dcterms:modified xsi:type="dcterms:W3CDTF">2024-01-21T17:22:47Z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0C36FE8CA0ED4E01B3BCF51BEF24FE20_11</vt:lpwstr>
  </property>
  <property fmtid="{D5CDD505-2E9C-101B-9397-08002B2CF9AE}" pid="3" name="KSOProductBuildVer">
    <vt:lpwstr>2052-12.1.0.16120</vt:lpwstr>
  </property>
</Properties>
</file>