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D03A30">
        <w:rPr>
          <w:rFonts w:ascii="微软雅黑" w:eastAsia="微软雅黑" w:hAnsi="微软雅黑"/>
          <w:b/>
          <w:sz w:val="28"/>
          <w:szCs w:val="28"/>
        </w:rPr>
        <w:t>半年度后勤工作总结(优秀14篇)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D03A30">
        <w:rPr>
          <w:rFonts w:ascii="微软雅黑" w:eastAsia="微软雅黑" w:hAnsi="微软雅黑"/>
          <w:sz w:val="24"/>
          <w:szCs w:val="24"/>
        </w:rPr>
        <w:t xml:space="preserve">    半年度后勤工作总结篇一</w:t>
        <w:br/>
        <w:t xml:space="preserve">    1、认真做好校园环境常规卫生保洁及督察与垃圾清运工作，坚持每月对教职工办公室，每天对学生宿舍的卫生检查与内勤考核，保持洁净优美的校园环境与舒适的学习、生活环境。</w:t>
        <w:br/>
        <w:t xml:space="preserve">    2、认真做好校舍设施的常规维护与维修。基本做到电梯、中央空调等大设备按月检测维护，确保安全使用;水、电、木工应急维修，做到有报即修，确保不影响教育教学工作与师生生活。</w:t>
        <w:br/>
        <w:t xml:space="preserve">    本学期水道工承接报修单共562次，其中疏通地漏、拖把池345次，更换台盆水管170根，水龙头4</w:t>
      </w:r>
      <w:r w:rsidR="00D03A30">
        <w:rPr>
          <w:rFonts w:ascii="微软雅黑" w:eastAsia="微软雅黑" w:hAnsi="微软雅黑"/>
          <w:sz w:val="24"/>
          <w:szCs w:val="24"/>
        </w:rPr>
        <w:t>7只，修补侧石38米。电工接报维修417次，其中修理更换教室宿舍灯具及开关、插座315只，因停电切换电源、排除因用电不当、雨天漏电造成的电路跳闸等故障36次，修理电热水器、电水壶10次，立式、挂壁式空调56次。木工接报维修697次，其中修理门、门拉手、橱门162扇，修锁、换锁145把，更换学生宿舍移门滑轮260只，移门铜条45根，配换玻璃55块，修理教室凳子15只，讲台3只，办公桌12只。</w:t>
        <w:br/>
        <w:t xml:space="preserve">    为了执行学院财产管理制度，我们坚持了谁使用谁管理，人为损坏必须赔偿的原则，在三校部</w:t>
      </w:r>
      <w:r w:rsidR="00D03A30">
        <w:rPr>
          <w:rFonts w:ascii="微软雅黑" w:eastAsia="微软雅黑" w:hAnsi="微软雅黑"/>
          <w:sz w:val="24"/>
          <w:szCs w:val="24"/>
        </w:rPr>
        <w:t>学生科、学工部学生管理科的大力支持配合下共落实到教室</w:t>
      </w:r>
      <w:r w:rsidR="00D03A30">
        <w:rPr>
          <w:rFonts w:ascii="微软雅黑" w:eastAsia="微软雅黑" w:hAnsi="微软雅黑"/>
          <w:sz w:val="24"/>
          <w:szCs w:val="24"/>
        </w:rPr>
        <w:t>、宿舍财产缺损责任人的赔款3000余元。</w:t>
        <w:br/>
      </w:r>
      <w:r w:rsidR="00D03A30">
        <w:rPr>
          <w:rFonts w:ascii="微软雅黑" w:eastAsia="微软雅黑" w:hAnsi="微软雅黑"/>
          <w:sz w:val="24"/>
          <w:szCs w:val="24"/>
        </w:rPr>
        <w:t xml:space="preserve"> </w:t>
      </w:r>
      <w:r w:rsidR="00D03A30">
        <w:rPr>
          <w:rFonts w:ascii="微软雅黑" w:eastAsia="微软雅黑" w:hAnsi="微软雅黑"/>
          <w:sz w:val="24"/>
          <w:szCs w:val="24"/>
        </w:rPr>
        <w:t xml:space="preserve"> </w:t>
      </w:r>
      <w:r w:rsidR="00D03A30">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D03A30">
        <w:rPr>
          <w:rFonts w:ascii="微软雅黑" w:eastAsia="微软雅黑" w:hAnsi="微软雅黑"/>
          <w:sz w:val="24"/>
          <w:szCs w:val="24"/>
        </w:rPr>
        <w:t xml:space="preserve"> 3、利用暑期对部分校舍设施进行了整修。一是分别对学生宿舍7号楼、11号楼、实验楼局部，高职教学区a、b、c、d楼局部墙面进行了粉刷。二是对三校学生宿舍15间卫生间进行了防渗漏的地面处理，对高职教学区16间厕所进行了防渗漏处理与重新吊顶。三是对屋顶严重渗漏的三校部10号楼学生宿舍、三校部2号楼教学楼(局部)、3号教学楼(局部)屋顶、办公楼屋顶、实验楼东楼平台、高职a楼二层平台都进行</w:t>
      </w:r>
      <w:r w:rsidR="00D03A30">
        <w:rPr>
          <w:rFonts w:ascii="微软雅黑" w:eastAsia="微软雅黑" w:hAnsi="微软雅黑"/>
          <w:sz w:val="24"/>
          <w:szCs w:val="24"/>
        </w:rPr>
        <w:t>了浇油胶工程。四是对南大门湖边观景台木楞地板进行了整修，采取了底层垫木涂柏油，层面木楞地板涂桐油的措施。</w:t>
        <w:br/>
        <w:t xml:space="preserve"> </w:t>
      </w:r>
      <w:r w:rsidR="00D03A30">
        <w:rPr>
          <w:rFonts w:ascii="微软雅黑" w:eastAsia="微软雅黑" w:hAnsi="微软雅黑"/>
          <w:sz w:val="24"/>
          <w:szCs w:val="24"/>
        </w:rPr>
        <w:t xml:space="preserve">   4、认真做好校园一期绿化养护管理的督察工作，对校园绿化二期一、二标段(三校部教学、生活区、高职学生宿舍5、6、7号楼区域)的苗木种植进行了清点验收管理，对死亡的总价值3万余元的雪松、红枫、合欢等苗木都适时进行了补种。补种后又再次验收、正式接收。经向市园林局咨询养护管理费用标准后邀标协商，由校园一期绿化养护管理单位(江苏省园林绿化工程公司吴江分公司)，以单价2元，总面积</w:t>
      </w:r>
      <w:r w:rsidR="00D03A30">
        <w:rPr>
          <w:rFonts w:ascii="微软雅黑" w:eastAsia="微软雅黑" w:hAnsi="微软雅黑"/>
          <w:sz w:val="24"/>
          <w:szCs w:val="24"/>
        </w:rPr>
        <w:t>19000平方，总价3.8万元承担校园二期一、二标段绿化的管理养护任务。</w:t>
        <w:br/>
        <w:t xml:space="preserve">    5、认真做好物质采购供应。其中有一年一度教职工办公用品的采购分发、教室、学生宿舍卫</w:t>
      </w:r>
      <w:r w:rsidR="00D03A30">
        <w:rPr>
          <w:rFonts w:ascii="微软雅黑" w:eastAsia="微软雅黑" w:hAnsi="微软雅黑"/>
          <w:sz w:val="24"/>
          <w:szCs w:val="24"/>
        </w:rPr>
        <w:t>生用品、纯净水等物质用品的供应分发。更换第四会议室皮沙发3套，实验楼通信电子系学生办公室、现教中心教师办公室分别新安装与更换挂壁式空调1台，新增院办档案室，用彩钢板隔饰，新购办公桌椅2套，文件柜4只，还与三校部体育教研室共同采购了张家港金陵体育器材有限公司的室外固定式钢架玻璃篮球架9付，排球网架1付，移动球框2只。暑假</w:t>
      </w:r>
      <w:r w:rsidR="00D03A30">
        <w:rPr>
          <w:rFonts w:ascii="微软雅黑" w:eastAsia="微软雅黑" w:hAnsi="微软雅黑"/>
          <w:sz w:val="24"/>
          <w:szCs w:val="24"/>
        </w:rPr>
        <w:t>，施工人员冒着地面温度40℃—50℃的高温酷暑开凿水泥地挖潭，放置篮球架地下预埋件，为保证预定工期后勤部天天派人现场督工，确保了在新学年开学前完工投入使用。</w:t>
        <w:br/>
        <w:t xml:space="preserve">    6、认真做好市、院的中心工作。我们配合市有关部门做好了</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https://d.book118.com/048000041067006046</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4E4D00"/>
    <w:rsid w:val="006007CE"/>
    <w:rsid w:val="00707240"/>
    <w:rsid w:val="008636A4"/>
    <w:rsid w:val="00D03A30"/>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048000041067006046"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2413</Words>
  <Characters>13757</Characters>
  <Application>Microsoft Office Word</Application>
  <DocSecurity>0</DocSecurity>
  <Lines>114</Lines>
  <Paragraphs>32</Paragraphs>
  <ScaleCrop>false</ScaleCrop>
  <Company/>
  <LinksUpToDate>false</LinksUpToDate>
  <CharactersWithSpaces>16138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3171025973@qq.com</cp:lastModifiedBy>
  <cp:revision>5</cp:revision>
  <cp:lastPrinted>1899-12-30T00:00:00Z</cp:lastPrinted>
  <dcterms:created xsi:type="dcterms:W3CDTF">2012-05-16T01:05:00Z</dcterms:created>
  <dcterms:modified xsi:type="dcterms:W3CDTF">2024-01-28T17:24:00Z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