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剃须膏战略市场规划报告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793" w:history="1">
        <w:r>
          <w:rPr>
            <w:rFonts w:ascii="仿宋" w:eastAsia="仿宋" w:hAnsi="仿宋" w:cs="仿宋" w:hint="eastAsia"/>
            <w:lang w:val="en-GB"/>
          </w:rPr>
          <w:t>序言</w:t>
        </w:r>
        <w:r>
          <w:tab/>
        </w:r>
        <w:r>
          <w:fldChar w:fldCharType="begin"/>
        </w:r>
        <w:r>
          <w:instrText xml:space="preserve"> PAGEREF _Toc20793 \h </w:instrText>
        </w:r>
        <w:r>
          <w:fldChar w:fldCharType="separate"/>
        </w:r>
        <w:r>
          <w:t>3</w:t>
        </w:r>
        <w:r>
          <w:fldChar w:fldCharType="end"/>
        </w:r>
      </w:hyperlink>
    </w:p>
    <w:p>
      <w:pPr>
        <w:pStyle w:val="TOC1"/>
        <w:tabs>
          <w:tab w:val="right" w:leader="dot" w:pos="8306"/>
        </w:tabs>
      </w:pPr>
      <w:hyperlink w:anchor="_Toc15086" w:history="1">
        <w:r>
          <w:rPr>
            <w:rFonts w:ascii="仿宋" w:eastAsia="仿宋" w:hAnsi="仿宋" w:cs="仿宋" w:hint="eastAsia"/>
            <w:lang w:val="en-GB"/>
          </w:rPr>
          <w:t>一、人力资源分析</w:t>
        </w:r>
        <w:r>
          <w:tab/>
        </w:r>
        <w:r>
          <w:fldChar w:fldCharType="begin"/>
        </w:r>
        <w:r>
          <w:instrText xml:space="preserve"> PAGEREF _Toc15086 \h </w:instrText>
        </w:r>
        <w:r>
          <w:fldChar w:fldCharType="separate"/>
        </w:r>
        <w:r>
          <w:t>3</w:t>
        </w:r>
        <w:r>
          <w:fldChar w:fldCharType="end"/>
        </w:r>
      </w:hyperlink>
    </w:p>
    <w:p>
      <w:pPr>
        <w:pStyle w:val="TOC2"/>
        <w:tabs>
          <w:tab w:val="right" w:leader="dot" w:pos="8306"/>
        </w:tabs>
      </w:pPr>
      <w:hyperlink w:anchor="_Toc2910" w:history="1">
        <w:r>
          <w:rPr>
            <w:rFonts w:ascii="仿宋" w:eastAsia="仿宋" w:hAnsi="仿宋" w:cs="仿宋" w:hint="eastAsia"/>
            <w:lang w:val="en-GB"/>
          </w:rPr>
          <w:t>(一)、人力资源配置</w:t>
        </w:r>
        <w:r>
          <w:tab/>
        </w:r>
        <w:r>
          <w:fldChar w:fldCharType="begin"/>
        </w:r>
        <w:r>
          <w:instrText xml:space="preserve"> PAGEREF _Toc2910 \h </w:instrText>
        </w:r>
        <w:r>
          <w:fldChar w:fldCharType="separate"/>
        </w:r>
        <w:r>
          <w:t>3</w:t>
        </w:r>
        <w:r>
          <w:fldChar w:fldCharType="end"/>
        </w:r>
      </w:hyperlink>
    </w:p>
    <w:p>
      <w:pPr>
        <w:pStyle w:val="TOC2"/>
        <w:tabs>
          <w:tab w:val="right" w:leader="dot" w:pos="8306"/>
        </w:tabs>
      </w:pPr>
      <w:hyperlink w:anchor="_Toc30674" w:history="1">
        <w:r>
          <w:rPr>
            <w:rFonts w:ascii="仿宋" w:eastAsia="仿宋" w:hAnsi="仿宋" w:cs="仿宋" w:hint="eastAsia"/>
            <w:lang w:val="en-GB"/>
          </w:rPr>
          <w:t>(二)、员工技能培训</w:t>
        </w:r>
        <w:r>
          <w:tab/>
        </w:r>
        <w:r>
          <w:fldChar w:fldCharType="begin"/>
        </w:r>
        <w:r>
          <w:instrText xml:space="preserve"> PAGEREF _Toc30674 \h </w:instrText>
        </w:r>
        <w:r>
          <w:fldChar w:fldCharType="separate"/>
        </w:r>
        <w:r>
          <w:t>5</w:t>
        </w:r>
        <w:r>
          <w:fldChar w:fldCharType="end"/>
        </w:r>
      </w:hyperlink>
    </w:p>
    <w:p>
      <w:pPr>
        <w:pStyle w:val="TOC1"/>
        <w:tabs>
          <w:tab w:val="right" w:leader="dot" w:pos="8306"/>
        </w:tabs>
      </w:pPr>
      <w:hyperlink w:anchor="_Toc17884" w:history="1">
        <w:r>
          <w:rPr>
            <w:rFonts w:ascii="仿宋" w:eastAsia="仿宋" w:hAnsi="仿宋" w:cs="仿宋" w:hint="eastAsia"/>
            <w:lang w:val="en-GB"/>
          </w:rPr>
          <w:t>二、剃须膏行业发展现状</w:t>
        </w:r>
        <w:r>
          <w:tab/>
        </w:r>
        <w:r>
          <w:fldChar w:fldCharType="begin"/>
        </w:r>
        <w:r>
          <w:instrText xml:space="preserve"> PAGEREF _Toc17884 \h </w:instrText>
        </w:r>
        <w:r>
          <w:fldChar w:fldCharType="separate"/>
        </w:r>
        <w:r>
          <w:t>7</w:t>
        </w:r>
        <w:r>
          <w:fldChar w:fldCharType="end"/>
        </w:r>
      </w:hyperlink>
    </w:p>
    <w:p>
      <w:pPr>
        <w:pStyle w:val="TOC2"/>
        <w:tabs>
          <w:tab w:val="right" w:leader="dot" w:pos="8306"/>
        </w:tabs>
      </w:pPr>
      <w:hyperlink w:anchor="_Toc23420" w:history="1">
        <w:r>
          <w:rPr>
            <w:rFonts w:ascii="仿宋" w:eastAsia="仿宋" w:hAnsi="仿宋" w:cs="仿宋" w:hint="eastAsia"/>
            <w:lang w:val="en-GB"/>
          </w:rPr>
          <w:t>(一)、剃须膏行业整体概况</w:t>
        </w:r>
        <w:r>
          <w:tab/>
        </w:r>
        <w:r>
          <w:fldChar w:fldCharType="begin"/>
        </w:r>
        <w:r>
          <w:instrText xml:space="preserve"> PAGEREF _Toc23420 \h </w:instrText>
        </w:r>
        <w:r>
          <w:fldChar w:fldCharType="separate"/>
        </w:r>
        <w:r>
          <w:t>7</w:t>
        </w:r>
        <w:r>
          <w:fldChar w:fldCharType="end"/>
        </w:r>
      </w:hyperlink>
    </w:p>
    <w:p>
      <w:pPr>
        <w:pStyle w:val="TOC2"/>
        <w:tabs>
          <w:tab w:val="right" w:leader="dot" w:pos="8306"/>
        </w:tabs>
      </w:pPr>
      <w:hyperlink w:anchor="_Toc11665" w:history="1">
        <w:r>
          <w:rPr>
            <w:rFonts w:ascii="仿宋" w:eastAsia="仿宋" w:hAnsi="仿宋" w:cs="仿宋" w:hint="eastAsia"/>
            <w:lang w:val="en-GB"/>
          </w:rPr>
          <w:t>(二)、技术创新与发展</w:t>
        </w:r>
        <w:r>
          <w:tab/>
        </w:r>
        <w:r>
          <w:fldChar w:fldCharType="begin"/>
        </w:r>
        <w:r>
          <w:instrText xml:space="preserve"> PAGEREF _Toc11665 \h </w:instrText>
        </w:r>
        <w:r>
          <w:fldChar w:fldCharType="separate"/>
        </w:r>
        <w:r>
          <w:t>8</w:t>
        </w:r>
        <w:r>
          <w:fldChar w:fldCharType="end"/>
        </w:r>
      </w:hyperlink>
    </w:p>
    <w:p>
      <w:pPr>
        <w:pStyle w:val="TOC2"/>
        <w:tabs>
          <w:tab w:val="right" w:leader="dot" w:pos="8306"/>
        </w:tabs>
      </w:pPr>
      <w:hyperlink w:anchor="_Toc2023" w:history="1">
        <w:r>
          <w:rPr>
            <w:rFonts w:ascii="仿宋" w:eastAsia="仿宋" w:hAnsi="仿宋" w:cs="仿宋" w:hint="eastAsia"/>
            <w:lang w:val="en-GB"/>
          </w:rPr>
          <w:t>(三)、政策与法规</w:t>
        </w:r>
        <w:r>
          <w:tab/>
        </w:r>
        <w:r>
          <w:fldChar w:fldCharType="begin"/>
        </w:r>
        <w:r>
          <w:instrText xml:space="preserve"> PAGEREF _Toc2023 \h </w:instrText>
        </w:r>
        <w:r>
          <w:fldChar w:fldCharType="separate"/>
        </w:r>
        <w:r>
          <w:t>9</w:t>
        </w:r>
        <w:r>
          <w:fldChar w:fldCharType="end"/>
        </w:r>
      </w:hyperlink>
    </w:p>
    <w:p>
      <w:pPr>
        <w:pStyle w:val="TOC2"/>
        <w:tabs>
          <w:tab w:val="right" w:leader="dot" w:pos="8306"/>
        </w:tabs>
      </w:pPr>
      <w:hyperlink w:anchor="_Toc10964" w:history="1">
        <w:r>
          <w:rPr>
            <w:rFonts w:ascii="仿宋" w:eastAsia="仿宋" w:hAnsi="仿宋" w:cs="仿宋" w:hint="eastAsia"/>
            <w:lang w:val="en-GB"/>
          </w:rPr>
          <w:t>(四)、消费者需求变化</w:t>
        </w:r>
        <w:r>
          <w:tab/>
        </w:r>
        <w:r>
          <w:fldChar w:fldCharType="begin"/>
        </w:r>
        <w:r>
          <w:instrText xml:space="preserve"> PAGEREF _Toc10964 \h </w:instrText>
        </w:r>
        <w:r>
          <w:fldChar w:fldCharType="separate"/>
        </w:r>
        <w:r>
          <w:t>10</w:t>
        </w:r>
        <w:r>
          <w:fldChar w:fldCharType="end"/>
        </w:r>
      </w:hyperlink>
    </w:p>
    <w:p>
      <w:pPr>
        <w:pStyle w:val="TOC1"/>
        <w:tabs>
          <w:tab w:val="right" w:leader="dot" w:pos="8306"/>
        </w:tabs>
      </w:pPr>
      <w:hyperlink w:anchor="_Toc299" w:history="1">
        <w:r>
          <w:rPr>
            <w:rFonts w:ascii="仿宋" w:eastAsia="仿宋" w:hAnsi="仿宋" w:cs="仿宋" w:hint="eastAsia"/>
            <w:lang w:val="en-GB"/>
          </w:rPr>
          <w:t>三、员工培训与绩效提升</w:t>
        </w:r>
        <w:r>
          <w:tab/>
        </w:r>
        <w:r>
          <w:fldChar w:fldCharType="begin"/>
        </w:r>
        <w:r>
          <w:instrText xml:space="preserve"> PAGEREF _Toc299 \h </w:instrText>
        </w:r>
        <w:r>
          <w:fldChar w:fldCharType="separate"/>
        </w:r>
        <w:r>
          <w:t>11</w:t>
        </w:r>
        <w:r>
          <w:fldChar w:fldCharType="end"/>
        </w:r>
      </w:hyperlink>
    </w:p>
    <w:p>
      <w:pPr>
        <w:pStyle w:val="TOC2"/>
        <w:tabs>
          <w:tab w:val="right" w:leader="dot" w:pos="8306"/>
        </w:tabs>
      </w:pPr>
      <w:hyperlink w:anchor="_Toc507" w:history="1">
        <w:r>
          <w:rPr>
            <w:rFonts w:ascii="仿宋" w:eastAsia="仿宋" w:hAnsi="仿宋" w:cs="仿宋" w:hint="eastAsia"/>
            <w:lang w:val="en-GB"/>
          </w:rPr>
          <w:t>(一)、培训需求分析与计划</w:t>
        </w:r>
        <w:r>
          <w:tab/>
        </w:r>
        <w:r>
          <w:fldChar w:fldCharType="begin"/>
        </w:r>
        <w:r>
          <w:instrText xml:space="preserve"> PAGEREF _Toc507 \h </w:instrText>
        </w:r>
        <w:r>
          <w:fldChar w:fldCharType="separate"/>
        </w:r>
        <w:r>
          <w:t>11</w:t>
        </w:r>
        <w:r>
          <w:fldChar w:fldCharType="end"/>
        </w:r>
      </w:hyperlink>
    </w:p>
    <w:p>
      <w:pPr>
        <w:pStyle w:val="TOC2"/>
        <w:tabs>
          <w:tab w:val="right" w:leader="dot" w:pos="8306"/>
        </w:tabs>
      </w:pPr>
      <w:hyperlink w:anchor="_Toc28798" w:history="1">
        <w:r>
          <w:rPr>
            <w:rFonts w:ascii="仿宋" w:eastAsia="仿宋" w:hAnsi="仿宋" w:cs="仿宋" w:hint="eastAsia"/>
            <w:lang w:val="en-GB"/>
          </w:rPr>
          <w:t>(二)、绩效评价体系与激励机制</w:t>
        </w:r>
        <w:r>
          <w:tab/>
        </w:r>
        <w:r>
          <w:fldChar w:fldCharType="begin"/>
        </w:r>
        <w:r>
          <w:instrText xml:space="preserve"> PAGEREF _Toc28798 \h </w:instrText>
        </w:r>
        <w:r>
          <w:fldChar w:fldCharType="separate"/>
        </w:r>
        <w:r>
          <w:t>13</w:t>
        </w:r>
        <w:r>
          <w:fldChar w:fldCharType="end"/>
        </w:r>
      </w:hyperlink>
    </w:p>
    <w:p>
      <w:pPr>
        <w:pStyle w:val="TOC2"/>
        <w:tabs>
          <w:tab w:val="right" w:leader="dot" w:pos="8306"/>
        </w:tabs>
      </w:pPr>
      <w:hyperlink w:anchor="_Toc7372" w:history="1">
        <w:r>
          <w:rPr>
            <w:rFonts w:ascii="仿宋" w:eastAsia="仿宋" w:hAnsi="仿宋" w:cs="仿宋" w:hint="eastAsia"/>
            <w:lang w:val="en-GB"/>
          </w:rPr>
          <w:t>(三)、职业发展规划与晋升通道</w:t>
        </w:r>
        <w:r>
          <w:tab/>
        </w:r>
        <w:r>
          <w:fldChar w:fldCharType="begin"/>
        </w:r>
        <w:r>
          <w:instrText xml:space="preserve"> PAGEREF _Toc7372 \h </w:instrText>
        </w:r>
        <w:r>
          <w:fldChar w:fldCharType="separate"/>
        </w:r>
        <w:r>
          <w:t>15</w:t>
        </w:r>
        <w:r>
          <w:fldChar w:fldCharType="end"/>
        </w:r>
      </w:hyperlink>
    </w:p>
    <w:p>
      <w:pPr>
        <w:pStyle w:val="TOC2"/>
        <w:tabs>
          <w:tab w:val="right" w:leader="dot" w:pos="8306"/>
        </w:tabs>
      </w:pPr>
      <w:hyperlink w:anchor="_Toc4173" w:history="1">
        <w:r>
          <w:rPr>
            <w:rFonts w:ascii="仿宋" w:eastAsia="仿宋" w:hAnsi="仿宋" w:cs="仿宋" w:hint="eastAsia"/>
            <w:lang w:val="en-GB"/>
          </w:rPr>
          <w:t>(四)、员工满意度与团队凝聚力</w:t>
        </w:r>
        <w:r>
          <w:tab/>
        </w:r>
        <w:r>
          <w:fldChar w:fldCharType="begin"/>
        </w:r>
        <w:r>
          <w:instrText xml:space="preserve"> PAGEREF _Toc4173 \h </w:instrText>
        </w:r>
        <w:r>
          <w:fldChar w:fldCharType="separate"/>
        </w:r>
        <w:r>
          <w:t>17</w:t>
        </w:r>
        <w:r>
          <w:fldChar w:fldCharType="end"/>
        </w:r>
      </w:hyperlink>
    </w:p>
    <w:p>
      <w:pPr>
        <w:pStyle w:val="TOC1"/>
        <w:tabs>
          <w:tab w:val="right" w:leader="dot" w:pos="8306"/>
        </w:tabs>
      </w:pPr>
      <w:hyperlink w:anchor="_Toc27834" w:history="1">
        <w:r>
          <w:rPr>
            <w:rFonts w:ascii="仿宋" w:eastAsia="仿宋" w:hAnsi="仿宋" w:cs="仿宋" w:hint="eastAsia"/>
            <w:lang w:val="en-GB"/>
          </w:rPr>
          <w:t>四、市场地位与竞争战略</w:t>
        </w:r>
        <w:r>
          <w:tab/>
        </w:r>
        <w:r>
          <w:fldChar w:fldCharType="begin"/>
        </w:r>
        <w:r>
          <w:instrText xml:space="preserve"> PAGEREF _Toc27834 \h </w:instrText>
        </w:r>
        <w:r>
          <w:fldChar w:fldCharType="separate"/>
        </w:r>
        <w:r>
          <w:t>19</w:t>
        </w:r>
        <w:r>
          <w:fldChar w:fldCharType="end"/>
        </w:r>
      </w:hyperlink>
    </w:p>
    <w:p>
      <w:pPr>
        <w:pStyle w:val="TOC2"/>
        <w:tabs>
          <w:tab w:val="right" w:leader="dot" w:pos="8306"/>
        </w:tabs>
      </w:pPr>
      <w:hyperlink w:anchor="_Toc4625" w:history="1">
        <w:r>
          <w:rPr>
            <w:rFonts w:ascii="仿宋" w:eastAsia="仿宋" w:hAnsi="仿宋" w:cs="仿宋" w:hint="eastAsia"/>
            <w:lang w:val="en-GB"/>
          </w:rPr>
          <w:t>(一)、顾客忠诚</w:t>
        </w:r>
        <w:r>
          <w:tab/>
        </w:r>
        <w:r>
          <w:fldChar w:fldCharType="begin"/>
        </w:r>
        <w:r>
          <w:instrText xml:space="preserve"> PAGEREF _Toc4625 \h </w:instrText>
        </w:r>
        <w:r>
          <w:fldChar w:fldCharType="separate"/>
        </w:r>
        <w:r>
          <w:t>19</w:t>
        </w:r>
        <w:r>
          <w:fldChar w:fldCharType="end"/>
        </w:r>
      </w:hyperlink>
    </w:p>
    <w:p>
      <w:pPr>
        <w:pStyle w:val="TOC2"/>
        <w:tabs>
          <w:tab w:val="right" w:leader="dot" w:pos="8306"/>
        </w:tabs>
      </w:pPr>
      <w:hyperlink w:anchor="_Toc5096" w:history="1">
        <w:r>
          <w:rPr>
            <w:rFonts w:ascii="仿宋" w:eastAsia="仿宋" w:hAnsi="仿宋" w:cs="仿宋" w:hint="eastAsia"/>
            <w:lang w:val="en-GB"/>
          </w:rPr>
          <w:t>(二)、全面质量管理</w:t>
        </w:r>
        <w:r>
          <w:tab/>
        </w:r>
        <w:r>
          <w:fldChar w:fldCharType="begin"/>
        </w:r>
        <w:r>
          <w:instrText xml:space="preserve"> PAGEREF _Toc5096 \h </w:instrText>
        </w:r>
        <w:r>
          <w:fldChar w:fldCharType="separate"/>
        </w:r>
        <w:r>
          <w:t>20</w:t>
        </w:r>
        <w:r>
          <w:fldChar w:fldCharType="end"/>
        </w:r>
      </w:hyperlink>
    </w:p>
    <w:p>
      <w:pPr>
        <w:pStyle w:val="TOC2"/>
        <w:tabs>
          <w:tab w:val="right" w:leader="dot" w:pos="8306"/>
        </w:tabs>
      </w:pPr>
      <w:hyperlink w:anchor="_Toc5061" w:history="1">
        <w:r>
          <w:rPr>
            <w:rFonts w:ascii="仿宋" w:eastAsia="仿宋" w:hAnsi="仿宋" w:cs="仿宋" w:hint="eastAsia"/>
            <w:lang w:val="en-GB"/>
          </w:rPr>
          <w:t>(三)、研究市场营销学的意义</w:t>
        </w:r>
        <w:r>
          <w:tab/>
        </w:r>
        <w:r>
          <w:fldChar w:fldCharType="begin"/>
        </w:r>
        <w:r>
          <w:instrText xml:space="preserve"> PAGEREF _Toc5061 \h </w:instrText>
        </w:r>
        <w:r>
          <w:fldChar w:fldCharType="separate"/>
        </w:r>
        <w:r>
          <w:t>21</w:t>
        </w:r>
        <w:r>
          <w:fldChar w:fldCharType="end"/>
        </w:r>
      </w:hyperlink>
    </w:p>
    <w:p>
      <w:pPr>
        <w:pStyle w:val="TOC2"/>
        <w:tabs>
          <w:tab w:val="right" w:leader="dot" w:pos="8306"/>
        </w:tabs>
      </w:pPr>
      <w:hyperlink w:anchor="_Toc13111" w:history="1">
        <w:r>
          <w:rPr>
            <w:rFonts w:ascii="仿宋" w:eastAsia="仿宋" w:hAnsi="仿宋" w:cs="仿宋" w:hint="eastAsia"/>
            <w:lang w:val="en-GB"/>
          </w:rPr>
          <w:t>(四)、市场营销学的研究方法</w:t>
        </w:r>
        <w:r>
          <w:tab/>
        </w:r>
        <w:r>
          <w:fldChar w:fldCharType="begin"/>
        </w:r>
        <w:r>
          <w:instrText xml:space="preserve"> PAGEREF _Toc13111 \h </w:instrText>
        </w:r>
        <w:r>
          <w:fldChar w:fldCharType="separate"/>
        </w:r>
        <w:r>
          <w:t>22</w:t>
        </w:r>
        <w:r>
          <w:fldChar w:fldCharType="end"/>
        </w:r>
      </w:hyperlink>
    </w:p>
    <w:p>
      <w:pPr>
        <w:pStyle w:val="TOC2"/>
        <w:tabs>
          <w:tab w:val="right" w:leader="dot" w:pos="8306"/>
        </w:tabs>
      </w:pPr>
      <w:hyperlink w:anchor="_Toc10802" w:history="1">
        <w:r>
          <w:rPr>
            <w:rFonts w:ascii="仿宋" w:eastAsia="仿宋" w:hAnsi="仿宋" w:cs="仿宋" w:hint="eastAsia"/>
            <w:lang w:val="en-GB"/>
          </w:rPr>
          <w:t>(五)、选择进攻战略</w:t>
        </w:r>
        <w:r>
          <w:tab/>
        </w:r>
        <w:r>
          <w:fldChar w:fldCharType="begin"/>
        </w:r>
        <w:r>
          <w:instrText xml:space="preserve"> PAGEREF _Toc10802 \h </w:instrText>
        </w:r>
        <w:r>
          <w:fldChar w:fldCharType="separate"/>
        </w:r>
        <w:r>
          <w:t>23</w:t>
        </w:r>
        <w:r>
          <w:fldChar w:fldCharType="end"/>
        </w:r>
      </w:hyperlink>
    </w:p>
    <w:p>
      <w:pPr>
        <w:pStyle w:val="TOC2"/>
        <w:tabs>
          <w:tab w:val="right" w:leader="dot" w:pos="8306"/>
        </w:tabs>
      </w:pPr>
      <w:hyperlink w:anchor="_Toc28154" w:history="1">
        <w:r>
          <w:rPr>
            <w:rFonts w:ascii="仿宋" w:eastAsia="仿宋" w:hAnsi="仿宋" w:cs="仿宋" w:hint="eastAsia"/>
            <w:lang w:val="en-GB"/>
          </w:rPr>
          <w:t>(六)、确定战略目标与竞争对手</w:t>
        </w:r>
        <w:r>
          <w:tab/>
        </w:r>
        <w:r>
          <w:fldChar w:fldCharType="begin"/>
        </w:r>
        <w:r>
          <w:instrText xml:space="preserve"> PAGEREF _Toc28154 \h </w:instrText>
        </w:r>
        <w:r>
          <w:fldChar w:fldCharType="separate"/>
        </w:r>
        <w:r>
          <w:t>25</w:t>
        </w:r>
        <w:r>
          <w:fldChar w:fldCharType="end"/>
        </w:r>
      </w:hyperlink>
    </w:p>
    <w:p>
      <w:pPr>
        <w:pStyle w:val="TOC2"/>
        <w:tabs>
          <w:tab w:val="right" w:leader="dot" w:pos="8306"/>
        </w:tabs>
      </w:pPr>
      <w:hyperlink w:anchor="_Toc28264" w:history="1">
        <w:r>
          <w:rPr>
            <w:rFonts w:ascii="仿宋" w:eastAsia="仿宋" w:hAnsi="仿宋" w:cs="仿宋" w:hint="eastAsia"/>
            <w:lang w:val="en-GB"/>
          </w:rPr>
          <w:t>(七)、市场追随者战略</w:t>
        </w:r>
        <w:r>
          <w:tab/>
        </w:r>
        <w:r>
          <w:fldChar w:fldCharType="begin"/>
        </w:r>
        <w:r>
          <w:instrText xml:space="preserve"> PAGEREF _Toc28264 \h </w:instrText>
        </w:r>
        <w:r>
          <w:fldChar w:fldCharType="separate"/>
        </w:r>
        <w:r>
          <w:t>27</w:t>
        </w:r>
        <w:r>
          <w:fldChar w:fldCharType="end"/>
        </w:r>
      </w:hyperlink>
    </w:p>
    <w:p>
      <w:pPr>
        <w:pStyle w:val="TOC2"/>
        <w:tabs>
          <w:tab w:val="right" w:leader="dot" w:pos="8306"/>
        </w:tabs>
      </w:pPr>
      <w:hyperlink w:anchor="_Toc30715" w:history="1">
        <w:r>
          <w:rPr>
            <w:rFonts w:ascii="仿宋" w:eastAsia="仿宋" w:hAnsi="仿宋" w:cs="仿宋" w:hint="eastAsia"/>
            <w:lang w:val="en-GB"/>
          </w:rPr>
          <w:t>(八)、市场利基者战略</w:t>
        </w:r>
        <w:r>
          <w:tab/>
        </w:r>
        <w:r>
          <w:fldChar w:fldCharType="begin"/>
        </w:r>
        <w:r>
          <w:instrText xml:space="preserve"> PAGEREF _Toc30715 \h </w:instrText>
        </w:r>
        <w:r>
          <w:fldChar w:fldCharType="separate"/>
        </w:r>
        <w:r>
          <w:t>29</w:t>
        </w:r>
        <w:r>
          <w:fldChar w:fldCharType="end"/>
        </w:r>
      </w:hyperlink>
    </w:p>
    <w:p>
      <w:pPr>
        <w:pStyle w:val="TOC2"/>
        <w:tabs>
          <w:tab w:val="right" w:leader="dot" w:pos="8306"/>
        </w:tabs>
      </w:pPr>
      <w:hyperlink w:anchor="_Toc12311" w:history="1">
        <w:r>
          <w:rPr>
            <w:rFonts w:ascii="仿宋" w:eastAsia="仿宋" w:hAnsi="仿宋" w:cs="仿宋" w:hint="eastAsia"/>
            <w:lang w:val="en-GB"/>
          </w:rPr>
          <w:t>(九)、竞争战略选择</w:t>
        </w:r>
        <w:r>
          <w:tab/>
        </w:r>
        <w:r>
          <w:fldChar w:fldCharType="begin"/>
        </w:r>
        <w:r>
          <w:instrText xml:space="preserve"> PAGEREF _Toc12311 \h </w:instrText>
        </w:r>
        <w:r>
          <w:fldChar w:fldCharType="separate"/>
        </w:r>
        <w:r>
          <w:t>31</w:t>
        </w:r>
        <w:r>
          <w:fldChar w:fldCharType="end"/>
        </w:r>
      </w:hyperlink>
    </w:p>
    <w:p>
      <w:pPr>
        <w:pStyle w:val="TOC2"/>
        <w:tabs>
          <w:tab w:val="right" w:leader="dot" w:pos="8306"/>
        </w:tabs>
      </w:pPr>
      <w:hyperlink w:anchor="_Toc26872" w:history="1">
        <w:r>
          <w:rPr>
            <w:rFonts w:ascii="仿宋" w:eastAsia="仿宋" w:hAnsi="仿宋" w:cs="仿宋" w:hint="eastAsia"/>
            <w:lang w:val="en-GB"/>
          </w:rPr>
          <w:t>(十)、剃须膏行业竞争者识别</w:t>
        </w:r>
        <w:r>
          <w:tab/>
        </w:r>
        <w:r>
          <w:fldChar w:fldCharType="begin"/>
        </w:r>
        <w:r>
          <w:instrText xml:space="preserve"> PAGEREF _Toc26872 \h </w:instrText>
        </w:r>
        <w:r>
          <w:fldChar w:fldCharType="separate"/>
        </w:r>
        <w:r>
          <w:t>32</w:t>
        </w:r>
        <w:r>
          <w:fldChar w:fldCharType="end"/>
        </w:r>
      </w:hyperlink>
    </w:p>
    <w:p>
      <w:pPr>
        <w:pStyle w:val="TOC1"/>
        <w:tabs>
          <w:tab w:val="right" w:leader="dot" w:pos="8306"/>
        </w:tabs>
      </w:pPr>
      <w:hyperlink w:anchor="_Toc15274" w:history="1">
        <w:r>
          <w:rPr>
            <w:rFonts w:ascii="仿宋" w:eastAsia="仿宋" w:hAnsi="仿宋" w:cs="仿宋" w:hint="eastAsia"/>
            <w:lang w:val="en-GB"/>
          </w:rPr>
          <w:t>五、剃须膏行业前景</w:t>
        </w:r>
        <w:r>
          <w:tab/>
        </w:r>
        <w:r>
          <w:fldChar w:fldCharType="begin"/>
        </w:r>
        <w:r>
          <w:instrText xml:space="preserve"> PAGEREF _Toc15274 \h </w:instrText>
        </w:r>
        <w:r>
          <w:fldChar w:fldCharType="separate"/>
        </w:r>
        <w:r>
          <w:t>34</w:t>
        </w:r>
        <w:r>
          <w:fldChar w:fldCharType="end"/>
        </w:r>
      </w:hyperlink>
    </w:p>
    <w:p>
      <w:pPr>
        <w:pStyle w:val="TOC2"/>
        <w:tabs>
          <w:tab w:val="right" w:leader="dot" w:pos="8306"/>
        </w:tabs>
      </w:pPr>
      <w:hyperlink w:anchor="_Toc10437" w:history="1">
        <w:r>
          <w:rPr>
            <w:rFonts w:ascii="仿宋" w:eastAsia="仿宋" w:hAnsi="仿宋" w:cs="仿宋" w:hint="eastAsia"/>
            <w:lang w:val="en-GB"/>
          </w:rPr>
          <w:t>(一)、市场增长预测</w:t>
        </w:r>
        <w:r>
          <w:tab/>
        </w:r>
        <w:r>
          <w:fldChar w:fldCharType="begin"/>
        </w:r>
        <w:r>
          <w:instrText xml:space="preserve"> PAGEREF _Toc10437 \h </w:instrText>
        </w:r>
        <w:r>
          <w:fldChar w:fldCharType="separate"/>
        </w:r>
        <w:r>
          <w:t>34</w:t>
        </w:r>
        <w:r>
          <w:fldChar w:fldCharType="end"/>
        </w:r>
      </w:hyperlink>
    </w:p>
    <w:p>
      <w:pPr>
        <w:pStyle w:val="TOC2"/>
        <w:tabs>
          <w:tab w:val="right" w:leader="dot" w:pos="8306"/>
        </w:tabs>
      </w:pPr>
      <w:hyperlink w:anchor="_Toc23125" w:history="1">
        <w:r>
          <w:rPr>
            <w:rFonts w:ascii="仿宋" w:eastAsia="仿宋" w:hAnsi="仿宋" w:cs="仿宋" w:hint="eastAsia"/>
            <w:lang w:val="en-GB"/>
          </w:rPr>
          <w:t>(二)、新兴市场机会</w:t>
        </w:r>
        <w:r>
          <w:tab/>
        </w:r>
        <w:r>
          <w:fldChar w:fldCharType="begin"/>
        </w:r>
        <w:r>
          <w:instrText xml:space="preserve"> PAGEREF _Toc23125 \h </w:instrText>
        </w:r>
        <w:r>
          <w:fldChar w:fldCharType="separate"/>
        </w:r>
        <w:r>
          <w:t>35</w:t>
        </w:r>
        <w:r>
          <w:fldChar w:fldCharType="end"/>
        </w:r>
      </w:hyperlink>
    </w:p>
    <w:p>
      <w:pPr>
        <w:pStyle w:val="TOC2"/>
        <w:tabs>
          <w:tab w:val="right" w:leader="dot" w:pos="8306"/>
        </w:tabs>
      </w:pPr>
      <w:hyperlink w:anchor="_Toc8622" w:history="1">
        <w:r>
          <w:rPr>
            <w:rFonts w:ascii="仿宋" w:eastAsia="仿宋" w:hAnsi="仿宋" w:cs="仿宋" w:hint="eastAsia"/>
            <w:lang w:val="en-GB"/>
          </w:rPr>
          <w:t>(三)、技术前景展望</w:t>
        </w:r>
        <w:r>
          <w:tab/>
        </w:r>
        <w:r>
          <w:fldChar w:fldCharType="begin"/>
        </w:r>
        <w:r>
          <w:instrText xml:space="preserve"> PAGEREF _Toc8622 \h </w:instrText>
        </w:r>
        <w:r>
          <w:fldChar w:fldCharType="separate"/>
        </w:r>
        <w:r>
          <w:t>36</w:t>
        </w:r>
        <w:r>
          <w:fldChar w:fldCharType="end"/>
        </w:r>
      </w:hyperlink>
    </w:p>
    <w:p>
      <w:pPr>
        <w:pStyle w:val="TOC2"/>
        <w:tabs>
          <w:tab w:val="right" w:leader="dot" w:pos="8306"/>
        </w:tabs>
      </w:pPr>
      <w:hyperlink w:anchor="_Toc9078" w:history="1">
        <w:r>
          <w:rPr>
            <w:rFonts w:ascii="仿宋" w:eastAsia="仿宋" w:hAnsi="仿宋" w:cs="仿宋" w:hint="eastAsia"/>
            <w:lang w:val="en-GB"/>
          </w:rPr>
          <w:t>(四)、政策环境变化</w:t>
        </w:r>
        <w:r>
          <w:tab/>
        </w:r>
        <w:r>
          <w:fldChar w:fldCharType="begin"/>
        </w:r>
        <w:r>
          <w:instrText xml:space="preserve"> PAGEREF _Toc9078 \h </w:instrText>
        </w:r>
        <w:r>
          <w:fldChar w:fldCharType="separate"/>
        </w:r>
        <w:r>
          <w:t>37</w:t>
        </w:r>
        <w:r>
          <w:fldChar w:fldCharType="end"/>
        </w:r>
      </w:hyperlink>
    </w:p>
    <w:p>
      <w:pPr>
        <w:pStyle w:val="TOC1"/>
        <w:tabs>
          <w:tab w:val="right" w:leader="dot" w:pos="8306"/>
        </w:tabs>
      </w:pPr>
      <w:hyperlink w:anchor="_Toc4825" w:history="1">
        <w:r>
          <w:rPr>
            <w:rFonts w:ascii="仿宋" w:eastAsia="仿宋" w:hAnsi="仿宋" w:cs="仿宋" w:hint="eastAsia"/>
            <w:lang w:val="en-GB"/>
          </w:rPr>
          <w:t>六、剃须膏促销策略</w:t>
        </w:r>
        <w:r>
          <w:tab/>
        </w:r>
        <w:r>
          <w:fldChar w:fldCharType="begin"/>
        </w:r>
        <w:r>
          <w:instrText xml:space="preserve"> PAGEREF _Toc4825 \h </w:instrText>
        </w:r>
        <w:r>
          <w:fldChar w:fldCharType="separate"/>
        </w:r>
        <w:r>
          <w:t>38</w:t>
        </w:r>
        <w:r>
          <w:fldChar w:fldCharType="end"/>
        </w:r>
      </w:hyperlink>
    </w:p>
    <w:p>
      <w:pPr>
        <w:pStyle w:val="TOC2"/>
        <w:tabs>
          <w:tab w:val="right" w:leader="dot" w:pos="8306"/>
        </w:tabs>
      </w:pPr>
      <w:hyperlink w:anchor="_Toc12780" w:history="1">
        <w:r>
          <w:rPr>
            <w:rFonts w:ascii="仿宋" w:eastAsia="仿宋" w:hAnsi="仿宋" w:cs="仿宋" w:hint="eastAsia"/>
            <w:lang w:val="en-GB"/>
          </w:rPr>
          <w:t>(一)、广告与宣传</w:t>
        </w:r>
        <w:r>
          <w:tab/>
        </w:r>
        <w:r>
          <w:fldChar w:fldCharType="begin"/>
        </w:r>
        <w:r>
          <w:instrText xml:space="preserve"> PAGEREF _Toc12780 \h </w:instrText>
        </w:r>
        <w:r>
          <w:fldChar w:fldCharType="separate"/>
        </w:r>
        <w:r>
          <w:t>38</w:t>
        </w:r>
        <w:r>
          <w:fldChar w:fldCharType="end"/>
        </w:r>
      </w:hyperlink>
    </w:p>
    <w:p>
      <w:pPr>
        <w:pStyle w:val="TOC2"/>
        <w:tabs>
          <w:tab w:val="right" w:leader="dot" w:pos="8306"/>
        </w:tabs>
      </w:pPr>
      <w:hyperlink w:anchor="_Toc27312" w:history="1">
        <w:r>
          <w:rPr>
            <w:rFonts w:ascii="仿宋" w:eastAsia="仿宋" w:hAnsi="仿宋" w:cs="仿宋" w:hint="eastAsia"/>
            <w:lang w:val="en-GB"/>
          </w:rPr>
          <w:t>(二)、促销活动</w:t>
        </w:r>
        <w:r>
          <w:tab/>
        </w:r>
        <w:r>
          <w:fldChar w:fldCharType="begin"/>
        </w:r>
        <w:r>
          <w:instrText xml:space="preserve"> PAGEREF _Toc27312 \h </w:instrText>
        </w:r>
        <w:r>
          <w:fldChar w:fldCharType="separate"/>
        </w:r>
        <w:r>
          <w:t>39</w:t>
        </w:r>
        <w:r>
          <w:fldChar w:fldCharType="end"/>
        </w:r>
      </w:hyperlink>
    </w:p>
    <w:p>
      <w:pPr>
        <w:pStyle w:val="TOC2"/>
        <w:tabs>
          <w:tab w:val="right" w:leader="dot" w:pos="8306"/>
        </w:tabs>
      </w:pPr>
      <w:hyperlink w:anchor="_Toc9565" w:history="1">
        <w:r>
          <w:rPr>
            <w:rFonts w:ascii="仿宋" w:eastAsia="仿宋" w:hAnsi="仿宋" w:cs="仿宋" w:hint="eastAsia"/>
            <w:lang w:val="en-GB"/>
          </w:rPr>
          <w:t>(三)、品牌推广</w:t>
        </w:r>
        <w:r>
          <w:tab/>
        </w:r>
        <w:r>
          <w:fldChar w:fldCharType="begin"/>
        </w:r>
        <w:r>
          <w:instrText xml:space="preserve"> PAGEREF _Toc9565 \h </w:instrText>
        </w:r>
        <w:r>
          <w:fldChar w:fldCharType="separate"/>
        </w:r>
        <w:r>
          <w:t>40</w:t>
        </w:r>
        <w:r>
          <w:fldChar w:fldCharType="end"/>
        </w:r>
      </w:hyperlink>
    </w:p>
    <w:p>
      <w:pPr>
        <w:pStyle w:val="TOC2"/>
        <w:tabs>
          <w:tab w:val="right" w:leader="dot" w:pos="8306"/>
        </w:tabs>
      </w:pPr>
      <w:hyperlink w:anchor="_Toc4506" w:history="1">
        <w:r>
          <w:rPr>
            <w:rFonts w:ascii="仿宋" w:eastAsia="仿宋" w:hAnsi="仿宋" w:cs="仿宋" w:hint="eastAsia"/>
            <w:lang w:val="en-GB"/>
          </w:rPr>
          <w:t>(四)、数字营销</w:t>
        </w:r>
        <w:r>
          <w:tab/>
        </w:r>
        <w:r>
          <w:fldChar w:fldCharType="begin"/>
        </w:r>
        <w:r>
          <w:instrText xml:space="preserve"> PAGEREF _Toc4506 \h </w:instrText>
        </w:r>
        <w:r>
          <w:fldChar w:fldCharType="separate"/>
        </w:r>
        <w:r>
          <w:t>42</w:t>
        </w:r>
        <w:r>
          <w:fldChar w:fldCharType="end"/>
        </w:r>
      </w:hyperlink>
    </w:p>
    <w:p>
      <w:pPr>
        <w:pStyle w:val="TOC1"/>
        <w:tabs>
          <w:tab w:val="right" w:leader="dot" w:pos="8306"/>
        </w:tabs>
      </w:pPr>
      <w:hyperlink w:anchor="_Toc22148" w:history="1">
        <w:r>
          <w:rPr>
            <w:rFonts w:ascii="仿宋" w:eastAsia="仿宋" w:hAnsi="仿宋" w:cs="仿宋" w:hint="eastAsia"/>
            <w:lang w:val="en-GB"/>
          </w:rPr>
          <w:t>七、剃须膏行业竞争对选址的影响</w:t>
        </w:r>
        <w:r>
          <w:tab/>
        </w:r>
        <w:r>
          <w:fldChar w:fldCharType="begin"/>
        </w:r>
        <w:r>
          <w:instrText xml:space="preserve"> PAGEREF _Toc22148 \h </w:instrText>
        </w:r>
        <w:r>
          <w:fldChar w:fldCharType="separate"/>
        </w:r>
        <w:r>
          <w:t>44</w:t>
        </w:r>
        <w:r>
          <w:fldChar w:fldCharType="end"/>
        </w:r>
      </w:hyperlink>
    </w:p>
    <w:p>
      <w:pPr>
        <w:pStyle w:val="TOC2"/>
        <w:tabs>
          <w:tab w:val="right" w:leader="dot" w:pos="8306"/>
        </w:tabs>
      </w:pPr>
      <w:hyperlink w:anchor="_Toc3987" w:history="1">
        <w:r>
          <w:rPr>
            <w:rFonts w:ascii="仿宋" w:eastAsia="仿宋" w:hAnsi="仿宋" w:cs="仿宋" w:hint="eastAsia"/>
            <w:lang w:val="en-GB"/>
          </w:rPr>
          <w:t>(一)、地理位置分析</w:t>
        </w:r>
        <w:r>
          <w:tab/>
        </w:r>
        <w:r>
          <w:fldChar w:fldCharType="begin"/>
        </w:r>
        <w:r>
          <w:instrText xml:space="preserve"> PAGEREF _Toc3987 \h </w:instrText>
        </w:r>
        <w:r>
          <w:fldChar w:fldCharType="separate"/>
        </w:r>
        <w:r>
          <w:t>44</w:t>
        </w:r>
        <w:r>
          <w:fldChar w:fldCharType="end"/>
        </w:r>
      </w:hyperlink>
    </w:p>
    <w:p>
      <w:pPr>
        <w:pStyle w:val="TOC2"/>
        <w:tabs>
          <w:tab w:val="right" w:leader="dot" w:pos="8306"/>
        </w:tabs>
      </w:pPr>
      <w:hyperlink w:anchor="_Toc7923" w:history="1">
        <w:r>
          <w:rPr>
            <w:rFonts w:ascii="仿宋" w:eastAsia="仿宋" w:hAnsi="仿宋" w:cs="仿宋" w:hint="eastAsia"/>
            <w:lang w:val="en-GB"/>
          </w:rPr>
          <w:t>(二)、供应链优势</w:t>
        </w:r>
        <w:r>
          <w:tab/>
        </w:r>
        <w:r>
          <w:fldChar w:fldCharType="begin"/>
        </w:r>
        <w:r>
          <w:instrText xml:space="preserve"> PAGEREF _Toc7923 \h </w:instrText>
        </w:r>
        <w:r>
          <w:fldChar w:fldCharType="separate"/>
        </w:r>
        <w:r>
          <w:t>45</w:t>
        </w:r>
        <w:r>
          <w:fldChar w:fldCharType="end"/>
        </w:r>
      </w:hyperlink>
    </w:p>
    <w:p>
      <w:pPr>
        <w:pStyle w:val="TOC2"/>
        <w:tabs>
          <w:tab w:val="right" w:leader="dot" w:pos="8306"/>
        </w:tabs>
      </w:pPr>
      <w:hyperlink w:anchor="_Toc2907" w:history="1">
        <w:r>
          <w:rPr>
            <w:rFonts w:ascii="仿宋" w:eastAsia="仿宋" w:hAnsi="仿宋" w:cs="仿宋" w:hint="eastAsia"/>
            <w:lang w:val="en-GB"/>
          </w:rPr>
          <w:t>(三)、人才资源</w:t>
        </w:r>
        <w:r>
          <w:tab/>
        </w:r>
        <w:r>
          <w:fldChar w:fldCharType="begin"/>
        </w:r>
        <w:r>
          <w:instrText xml:space="preserve"> PAGEREF _Toc2907 \h </w:instrText>
        </w:r>
        <w:r>
          <w:fldChar w:fldCharType="separate"/>
        </w:r>
        <w:r>
          <w:t>46</w:t>
        </w:r>
        <w:r>
          <w:fldChar w:fldCharType="end"/>
        </w:r>
      </w:hyperlink>
    </w:p>
    <w:p>
      <w:pPr>
        <w:pStyle w:val="TOC2"/>
        <w:tabs>
          <w:tab w:val="right" w:leader="dot" w:pos="8306"/>
        </w:tabs>
      </w:pPr>
      <w:hyperlink w:anchor="_Toc22518" w:history="1">
        <w:r>
          <w:rPr>
            <w:rFonts w:ascii="仿宋" w:eastAsia="仿宋" w:hAnsi="仿宋" w:cs="仿宋" w:hint="eastAsia"/>
            <w:lang w:val="en-GB"/>
          </w:rPr>
          <w:t>(四)、政策支持</w:t>
        </w:r>
        <w:r>
          <w:tab/>
        </w:r>
        <w:r>
          <w:fldChar w:fldCharType="begin"/>
        </w:r>
        <w:r>
          <w:instrText xml:space="preserve"> PAGEREF _Toc22518 \h </w:instrText>
        </w:r>
        <w:r>
          <w:fldChar w:fldCharType="separate"/>
        </w:r>
        <w:r>
          <w:t>47</w:t>
        </w:r>
        <w:r>
          <w:fldChar w:fldCharType="end"/>
        </w:r>
      </w:hyperlink>
    </w:p>
    <w:p>
      <w:pPr>
        <w:pStyle w:val="TOC1"/>
        <w:tabs>
          <w:tab w:val="right" w:leader="dot" w:pos="8306"/>
        </w:tabs>
      </w:pPr>
      <w:hyperlink w:anchor="_Toc22620" w:history="1">
        <w:r>
          <w:rPr>
            <w:rFonts w:ascii="仿宋" w:eastAsia="仿宋" w:hAnsi="仿宋" w:cs="仿宋" w:hint="eastAsia"/>
            <w:lang w:val="en-GB"/>
          </w:rPr>
          <w:t>八、剃须膏整合营销</w:t>
        </w:r>
        <w:r>
          <w:tab/>
        </w:r>
        <w:r>
          <w:fldChar w:fldCharType="begin"/>
        </w:r>
        <w:r>
          <w:instrText xml:space="preserve"> PAGEREF _Toc22620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0" w:history="1">
        <w:r>
          <w:rPr>
            <w:rFonts w:ascii="仿宋" w:eastAsia="仿宋" w:hAnsi="仿宋" w:cs="仿宋" w:hint="eastAsia"/>
            <w:lang w:val="en-GB"/>
          </w:rPr>
          <w:t>(一)、跨渠道整合</w:t>
        </w:r>
        <w:r>
          <w:tab/>
        </w:r>
        <w:r>
          <w:fldChar w:fldCharType="begin"/>
        </w:r>
        <w:r>
          <w:instrText xml:space="preserve"> PAGEREF _Toc4470 \h </w:instrText>
        </w:r>
        <w:r>
          <w:fldChar w:fldCharType="separate"/>
        </w:r>
        <w:r>
          <w:t>49</w:t>
        </w:r>
        <w:r>
          <w:fldChar w:fldCharType="end"/>
        </w:r>
      </w:hyperlink>
    </w:p>
    <w:p>
      <w:pPr>
        <w:pStyle w:val="TOC2"/>
        <w:tabs>
          <w:tab w:val="right" w:leader="dot" w:pos="8306"/>
        </w:tabs>
      </w:pPr>
      <w:hyperlink w:anchor="_Toc12403" w:history="1">
        <w:r>
          <w:rPr>
            <w:rFonts w:ascii="仿宋" w:eastAsia="仿宋" w:hAnsi="仿宋" w:cs="仿宋" w:hint="eastAsia"/>
            <w:lang w:val="en-GB"/>
          </w:rPr>
          <w:t>(二)、品牌一体化</w:t>
        </w:r>
        <w:r>
          <w:tab/>
        </w:r>
        <w:r>
          <w:fldChar w:fldCharType="begin"/>
        </w:r>
        <w:r>
          <w:instrText xml:space="preserve"> PAGEREF _Toc12403 \h </w:instrText>
        </w:r>
        <w:r>
          <w:fldChar w:fldCharType="separate"/>
        </w:r>
        <w:r>
          <w:t>50</w:t>
        </w:r>
        <w:r>
          <w:fldChar w:fldCharType="end"/>
        </w:r>
      </w:hyperlink>
    </w:p>
    <w:p>
      <w:pPr>
        <w:pStyle w:val="TOC2"/>
        <w:tabs>
          <w:tab w:val="right" w:leader="dot" w:pos="8306"/>
        </w:tabs>
      </w:pPr>
      <w:hyperlink w:anchor="_Toc18702" w:history="1">
        <w:r>
          <w:rPr>
            <w:rFonts w:ascii="仿宋" w:eastAsia="仿宋" w:hAnsi="仿宋" w:cs="仿宋" w:hint="eastAsia"/>
            <w:lang w:val="en-GB"/>
          </w:rPr>
          <w:t>(三)、数据整合</w:t>
        </w:r>
        <w:r>
          <w:tab/>
        </w:r>
        <w:r>
          <w:fldChar w:fldCharType="begin"/>
        </w:r>
        <w:r>
          <w:instrText xml:space="preserve"> PAGEREF _Toc18702 \h </w:instrText>
        </w:r>
        <w:r>
          <w:fldChar w:fldCharType="separate"/>
        </w:r>
        <w:r>
          <w:t>52</w:t>
        </w:r>
        <w:r>
          <w:fldChar w:fldCharType="end"/>
        </w:r>
      </w:hyperlink>
    </w:p>
    <w:p>
      <w:pPr>
        <w:pStyle w:val="TOC2"/>
        <w:tabs>
          <w:tab w:val="right" w:leader="dot" w:pos="8306"/>
        </w:tabs>
      </w:pPr>
      <w:hyperlink w:anchor="_Toc24889" w:history="1">
        <w:r>
          <w:rPr>
            <w:rFonts w:ascii="仿宋" w:eastAsia="仿宋" w:hAnsi="仿宋" w:cs="仿宋" w:hint="eastAsia"/>
            <w:lang w:val="en-GB"/>
          </w:rPr>
          <w:t>(四)、客户关系管理</w:t>
        </w:r>
        <w:r>
          <w:tab/>
        </w:r>
        <w:r>
          <w:fldChar w:fldCharType="begin"/>
        </w:r>
        <w:r>
          <w:instrText xml:space="preserve"> PAGEREF _Toc24889 \h </w:instrText>
        </w:r>
        <w:r>
          <w:fldChar w:fldCharType="separate"/>
        </w:r>
        <w:r>
          <w:t>54</w:t>
        </w:r>
        <w:r>
          <w:fldChar w:fldCharType="end"/>
        </w:r>
      </w:hyperlink>
    </w:p>
    <w:p>
      <w:pPr>
        <w:pStyle w:val="TOC1"/>
        <w:tabs>
          <w:tab w:val="right" w:leader="dot" w:pos="8306"/>
        </w:tabs>
      </w:pPr>
      <w:hyperlink w:anchor="_Toc27313" w:history="1">
        <w:r>
          <w:rPr>
            <w:rFonts w:ascii="仿宋" w:eastAsia="仿宋" w:hAnsi="仿宋" w:cs="仿宋" w:hint="eastAsia"/>
            <w:lang w:val="en-GB"/>
          </w:rPr>
          <w:t>九、剃须膏组织市场分析</w:t>
        </w:r>
        <w:r>
          <w:tab/>
        </w:r>
        <w:r>
          <w:fldChar w:fldCharType="begin"/>
        </w:r>
        <w:r>
          <w:instrText xml:space="preserve"> PAGEREF _Toc27313 \h </w:instrText>
        </w:r>
        <w:r>
          <w:fldChar w:fldCharType="separate"/>
        </w:r>
        <w:r>
          <w:t>58</w:t>
        </w:r>
        <w:r>
          <w:fldChar w:fldCharType="end"/>
        </w:r>
      </w:hyperlink>
    </w:p>
    <w:p>
      <w:pPr>
        <w:pStyle w:val="TOC2"/>
        <w:tabs>
          <w:tab w:val="right" w:leader="dot" w:pos="8306"/>
        </w:tabs>
      </w:pPr>
      <w:hyperlink w:anchor="_Toc12431" w:history="1">
        <w:r>
          <w:rPr>
            <w:rFonts w:ascii="仿宋" w:eastAsia="仿宋" w:hAnsi="仿宋" w:cs="仿宋" w:hint="eastAsia"/>
            <w:lang w:val="en-GB"/>
          </w:rPr>
          <w:t>(一)、组织结构</w:t>
        </w:r>
        <w:r>
          <w:tab/>
        </w:r>
        <w:r>
          <w:fldChar w:fldCharType="begin"/>
        </w:r>
        <w:r>
          <w:instrText xml:space="preserve"> PAGEREF _Toc12431 \h </w:instrText>
        </w:r>
        <w:r>
          <w:fldChar w:fldCharType="separate"/>
        </w:r>
        <w:r>
          <w:t>58</w:t>
        </w:r>
        <w:r>
          <w:fldChar w:fldCharType="end"/>
        </w:r>
      </w:hyperlink>
    </w:p>
    <w:p>
      <w:pPr>
        <w:pStyle w:val="TOC2"/>
        <w:tabs>
          <w:tab w:val="right" w:leader="dot" w:pos="8306"/>
        </w:tabs>
      </w:pPr>
      <w:hyperlink w:anchor="_Toc28560" w:history="1">
        <w:r>
          <w:rPr>
            <w:rFonts w:ascii="仿宋" w:eastAsia="仿宋" w:hAnsi="仿宋" w:cs="仿宋" w:hint="eastAsia"/>
            <w:lang w:val="en-GB"/>
          </w:rPr>
          <w:t>(二)、决策机制</w:t>
        </w:r>
        <w:r>
          <w:tab/>
        </w:r>
        <w:r>
          <w:fldChar w:fldCharType="begin"/>
        </w:r>
        <w:r>
          <w:instrText xml:space="preserve"> PAGEREF _Toc28560 \h </w:instrText>
        </w:r>
        <w:r>
          <w:fldChar w:fldCharType="separate"/>
        </w:r>
        <w:r>
          <w:t>59</w:t>
        </w:r>
        <w:r>
          <w:fldChar w:fldCharType="end"/>
        </w:r>
      </w:hyperlink>
    </w:p>
    <w:p>
      <w:pPr>
        <w:pStyle w:val="TOC2"/>
        <w:tabs>
          <w:tab w:val="right" w:leader="dot" w:pos="8306"/>
        </w:tabs>
      </w:pPr>
      <w:hyperlink w:anchor="_Toc6767" w:history="1">
        <w:r>
          <w:rPr>
            <w:rFonts w:ascii="仿宋" w:eastAsia="仿宋" w:hAnsi="仿宋" w:cs="仿宋" w:hint="eastAsia"/>
            <w:lang w:val="en-GB"/>
          </w:rPr>
          <w:t>(三)、企业文化</w:t>
        </w:r>
        <w:r>
          <w:tab/>
        </w:r>
        <w:r>
          <w:fldChar w:fldCharType="begin"/>
        </w:r>
        <w:r>
          <w:instrText xml:space="preserve"> PAGEREF _Toc6767 \h </w:instrText>
        </w:r>
        <w:r>
          <w:fldChar w:fldCharType="separate"/>
        </w:r>
        <w:r>
          <w:t>61</w:t>
        </w:r>
        <w:r>
          <w:fldChar w:fldCharType="end"/>
        </w:r>
      </w:hyperlink>
    </w:p>
    <w:p>
      <w:pPr>
        <w:pStyle w:val="TOC2"/>
        <w:tabs>
          <w:tab w:val="right" w:leader="dot" w:pos="8306"/>
        </w:tabs>
      </w:pPr>
      <w:hyperlink w:anchor="_Toc21792" w:history="1">
        <w:r>
          <w:rPr>
            <w:rFonts w:ascii="仿宋" w:eastAsia="仿宋" w:hAnsi="仿宋" w:cs="仿宋" w:hint="eastAsia"/>
            <w:lang w:val="en-GB"/>
          </w:rPr>
          <w:t>(四)、供应商关系</w:t>
        </w:r>
        <w:r>
          <w:tab/>
        </w:r>
        <w:r>
          <w:fldChar w:fldCharType="begin"/>
        </w:r>
        <w:r>
          <w:instrText xml:space="preserve"> PAGEREF _Toc21792 \h </w:instrText>
        </w:r>
        <w:r>
          <w:fldChar w:fldCharType="separate"/>
        </w:r>
        <w:r>
          <w:t>62</w:t>
        </w:r>
        <w:r>
          <w:fldChar w:fldCharType="end"/>
        </w:r>
      </w:hyperlink>
    </w:p>
    <w:p>
      <w:pPr>
        <w:pStyle w:val="TOC1"/>
        <w:tabs>
          <w:tab w:val="right" w:leader="dot" w:pos="8306"/>
        </w:tabs>
      </w:pPr>
      <w:hyperlink w:anchor="_Toc23117" w:history="1">
        <w:r>
          <w:rPr>
            <w:rFonts w:ascii="仿宋" w:eastAsia="仿宋" w:hAnsi="仿宋" w:cs="仿宋" w:hint="eastAsia"/>
            <w:lang w:val="en-GB"/>
          </w:rPr>
          <w:t>十、剃须膏消费者市场分析</w:t>
        </w:r>
        <w:r>
          <w:tab/>
        </w:r>
        <w:r>
          <w:fldChar w:fldCharType="begin"/>
        </w:r>
        <w:r>
          <w:instrText xml:space="preserve"> PAGEREF _Toc23117 \h </w:instrText>
        </w:r>
        <w:r>
          <w:fldChar w:fldCharType="separate"/>
        </w:r>
        <w:r>
          <w:t>63</w:t>
        </w:r>
        <w:r>
          <w:fldChar w:fldCharType="end"/>
        </w:r>
      </w:hyperlink>
    </w:p>
    <w:p>
      <w:pPr>
        <w:pStyle w:val="TOC2"/>
        <w:tabs>
          <w:tab w:val="right" w:leader="dot" w:pos="8306"/>
        </w:tabs>
      </w:pPr>
      <w:hyperlink w:anchor="_Toc13688" w:history="1">
        <w:r>
          <w:rPr>
            <w:rFonts w:ascii="仿宋" w:eastAsia="仿宋" w:hAnsi="仿宋" w:cs="仿宋" w:hint="eastAsia"/>
            <w:lang w:val="en-GB"/>
          </w:rPr>
          <w:t>(一)、目标客户群体</w:t>
        </w:r>
        <w:r>
          <w:tab/>
        </w:r>
        <w:r>
          <w:fldChar w:fldCharType="begin"/>
        </w:r>
        <w:r>
          <w:instrText xml:space="preserve"> PAGEREF _Toc13688 \h </w:instrText>
        </w:r>
        <w:r>
          <w:fldChar w:fldCharType="separate"/>
        </w:r>
        <w:r>
          <w:t>63</w:t>
        </w:r>
        <w:r>
          <w:fldChar w:fldCharType="end"/>
        </w:r>
      </w:hyperlink>
    </w:p>
    <w:p>
      <w:pPr>
        <w:pStyle w:val="TOC2"/>
        <w:tabs>
          <w:tab w:val="right" w:leader="dot" w:pos="8306"/>
        </w:tabs>
      </w:pPr>
      <w:hyperlink w:anchor="_Toc1172" w:history="1">
        <w:r>
          <w:rPr>
            <w:rFonts w:ascii="仿宋" w:eastAsia="仿宋" w:hAnsi="仿宋" w:cs="仿宋" w:hint="eastAsia"/>
            <w:lang w:val="en-GB"/>
          </w:rPr>
          <w:t>(二)、消费者需求</w:t>
        </w:r>
        <w:r>
          <w:tab/>
        </w:r>
        <w:r>
          <w:fldChar w:fldCharType="begin"/>
        </w:r>
        <w:r>
          <w:instrText xml:space="preserve"> PAGEREF _Toc1172 \h </w:instrText>
        </w:r>
        <w:r>
          <w:fldChar w:fldCharType="separate"/>
        </w:r>
        <w:r>
          <w:t>64</w:t>
        </w:r>
        <w:r>
          <w:fldChar w:fldCharType="end"/>
        </w:r>
      </w:hyperlink>
    </w:p>
    <w:p>
      <w:pPr>
        <w:pStyle w:val="TOC1"/>
        <w:tabs>
          <w:tab w:val="right" w:leader="dot" w:pos="8306"/>
        </w:tabs>
      </w:pPr>
      <w:hyperlink w:anchor="_Toc21333" w:history="1">
        <w:r>
          <w:rPr>
            <w:rFonts w:ascii="仿宋" w:eastAsia="仿宋" w:hAnsi="仿宋" w:cs="仿宋" w:hint="eastAsia"/>
            <w:lang w:val="en-GB"/>
          </w:rPr>
          <w:t>十一、剃须膏国际化战略</w:t>
        </w:r>
        <w:r>
          <w:tab/>
        </w:r>
        <w:r>
          <w:fldChar w:fldCharType="begin"/>
        </w:r>
        <w:r>
          <w:instrText xml:space="preserve"> PAGEREF _Toc21333 \h </w:instrText>
        </w:r>
        <w:r>
          <w:fldChar w:fldCharType="separate"/>
        </w:r>
        <w:r>
          <w:t>66</w:t>
        </w:r>
        <w:r>
          <w:fldChar w:fldCharType="end"/>
        </w:r>
      </w:hyperlink>
    </w:p>
    <w:p>
      <w:pPr>
        <w:pStyle w:val="TOC2"/>
        <w:tabs>
          <w:tab w:val="right" w:leader="dot" w:pos="8306"/>
        </w:tabs>
      </w:pPr>
      <w:hyperlink w:anchor="_Toc22790" w:history="1">
        <w:r>
          <w:rPr>
            <w:rFonts w:ascii="仿宋" w:eastAsia="仿宋" w:hAnsi="仿宋" w:cs="仿宋" w:hint="eastAsia"/>
            <w:lang w:val="en-GB"/>
          </w:rPr>
          <w:t>(一)、海外市场分析与选择</w:t>
        </w:r>
        <w:r>
          <w:tab/>
        </w:r>
        <w:r>
          <w:fldChar w:fldCharType="begin"/>
        </w:r>
        <w:r>
          <w:instrText xml:space="preserve"> PAGEREF _Toc22790 \h </w:instrText>
        </w:r>
        <w:r>
          <w:fldChar w:fldCharType="separate"/>
        </w:r>
        <w:r>
          <w:t>66</w:t>
        </w:r>
        <w:r>
          <w:fldChar w:fldCharType="end"/>
        </w:r>
      </w:hyperlink>
    </w:p>
    <w:p>
      <w:pPr>
        <w:pStyle w:val="TOC2"/>
        <w:tabs>
          <w:tab w:val="right" w:leader="dot" w:pos="8306"/>
        </w:tabs>
      </w:pPr>
      <w:hyperlink w:anchor="_Toc16262" w:history="1">
        <w:r>
          <w:rPr>
            <w:rFonts w:ascii="仿宋" w:eastAsia="仿宋" w:hAnsi="仿宋" w:cs="仿宋" w:hint="eastAsia"/>
            <w:lang w:val="en-GB"/>
          </w:rPr>
          <w:t>(二)、跨国合作伙伴关系</w:t>
        </w:r>
        <w:r>
          <w:tab/>
        </w:r>
        <w:r>
          <w:fldChar w:fldCharType="begin"/>
        </w:r>
        <w:r>
          <w:instrText xml:space="preserve"> PAGEREF _Toc16262 \h </w:instrText>
        </w:r>
        <w:r>
          <w:fldChar w:fldCharType="separate"/>
        </w:r>
        <w:r>
          <w:t>67</w:t>
        </w:r>
        <w:r>
          <w:fldChar w:fldCharType="end"/>
        </w:r>
      </w:hyperlink>
    </w:p>
    <w:p>
      <w:pPr>
        <w:pStyle w:val="TOC2"/>
        <w:tabs>
          <w:tab w:val="right" w:leader="dot" w:pos="8306"/>
        </w:tabs>
      </w:pPr>
      <w:hyperlink w:anchor="_Toc31998" w:history="1">
        <w:r>
          <w:rPr>
            <w:rFonts w:ascii="仿宋" w:eastAsia="仿宋" w:hAnsi="仿宋" w:cs="仿宋" w:hint="eastAsia"/>
            <w:lang w:val="en-GB"/>
          </w:rPr>
          <w:t>(三)、国际市场营销与品牌推广</w:t>
        </w:r>
        <w:r>
          <w:tab/>
        </w:r>
        <w:r>
          <w:fldChar w:fldCharType="begin"/>
        </w:r>
        <w:r>
          <w:instrText xml:space="preserve"> PAGEREF _Toc31998 \h </w:instrText>
        </w:r>
        <w:r>
          <w:fldChar w:fldCharType="separate"/>
        </w:r>
        <w:r>
          <w:t>68</w:t>
        </w:r>
        <w:r>
          <w:fldChar w:fldCharType="end"/>
        </w:r>
      </w:hyperlink>
    </w:p>
    <w:p>
      <w:pPr>
        <w:pStyle w:val="TOC2"/>
        <w:tabs>
          <w:tab w:val="right" w:leader="dot" w:pos="8306"/>
        </w:tabs>
      </w:pPr>
      <w:hyperlink w:anchor="_Toc10906" w:history="1">
        <w:r>
          <w:rPr>
            <w:rFonts w:ascii="仿宋" w:eastAsia="仿宋" w:hAnsi="仿宋" w:cs="仿宋" w:hint="eastAsia"/>
            <w:lang w:val="en-GB"/>
          </w:rPr>
          <w:t>(四)、国际贸易与风险管理</w:t>
        </w:r>
        <w:r>
          <w:tab/>
        </w:r>
        <w:r>
          <w:fldChar w:fldCharType="begin"/>
        </w:r>
        <w:r>
          <w:instrText xml:space="preserve"> PAGEREF _Toc10906 \h </w:instrText>
        </w:r>
        <w:r>
          <w:fldChar w:fldCharType="separate"/>
        </w:r>
        <w:r>
          <w:t>69</w:t>
        </w:r>
        <w:r>
          <w:fldChar w:fldCharType="end"/>
        </w:r>
      </w:hyperlink>
    </w:p>
    <w:p>
      <w:pPr>
        <w:pStyle w:val="TOC1"/>
        <w:tabs>
          <w:tab w:val="right" w:leader="dot" w:pos="8306"/>
        </w:tabs>
      </w:pPr>
      <w:hyperlink w:anchor="_Toc1258" w:history="1">
        <w:r>
          <w:rPr>
            <w:rFonts w:ascii="仿宋" w:eastAsia="仿宋" w:hAnsi="仿宋" w:cs="仿宋" w:hint="eastAsia"/>
            <w:lang w:val="en-GB"/>
          </w:rPr>
          <w:t>十二、市场营销与销售策略</w:t>
        </w:r>
        <w:r>
          <w:tab/>
        </w:r>
        <w:r>
          <w:fldChar w:fldCharType="begin"/>
        </w:r>
        <w:r>
          <w:instrText xml:space="preserve"> PAGEREF _Toc1258 \h </w:instrText>
        </w:r>
        <w:r>
          <w:fldChar w:fldCharType="separate"/>
        </w:r>
        <w:r>
          <w:t>71</w:t>
        </w:r>
        <w:r>
          <w:fldChar w:fldCharType="end"/>
        </w:r>
      </w:hyperlink>
    </w:p>
    <w:p>
      <w:pPr>
        <w:pStyle w:val="TOC2"/>
        <w:tabs>
          <w:tab w:val="right" w:leader="dot" w:pos="8306"/>
        </w:tabs>
      </w:pPr>
      <w:hyperlink w:anchor="_Toc19706" w:history="1">
        <w:r>
          <w:rPr>
            <w:rFonts w:ascii="仿宋" w:eastAsia="仿宋" w:hAnsi="仿宋" w:cs="仿宋" w:hint="eastAsia"/>
            <w:lang w:val="en-GB"/>
          </w:rPr>
          <w:t>(一)、市场推广与品牌建设</w:t>
        </w:r>
        <w:r>
          <w:tab/>
        </w:r>
        <w:r>
          <w:fldChar w:fldCharType="begin"/>
        </w:r>
        <w:r>
          <w:instrText xml:space="preserve"> PAGEREF _Toc19706 \h </w:instrText>
        </w:r>
        <w:r>
          <w:fldChar w:fldCharType="separate"/>
        </w:r>
        <w:r>
          <w:t>71</w:t>
        </w:r>
        <w:r>
          <w:fldChar w:fldCharType="end"/>
        </w:r>
      </w:hyperlink>
    </w:p>
    <w:p>
      <w:pPr>
        <w:pStyle w:val="TOC2"/>
        <w:tabs>
          <w:tab w:val="right" w:leader="dot" w:pos="8306"/>
        </w:tabs>
      </w:pPr>
      <w:hyperlink w:anchor="_Toc11899" w:history="1">
        <w:r>
          <w:rPr>
            <w:rFonts w:ascii="仿宋" w:eastAsia="仿宋" w:hAnsi="仿宋" w:cs="仿宋" w:hint="eastAsia"/>
            <w:lang w:val="en-GB"/>
          </w:rPr>
          <w:t>(二)、销售渠道与分销网络</w:t>
        </w:r>
        <w:r>
          <w:tab/>
        </w:r>
        <w:r>
          <w:fldChar w:fldCharType="begin"/>
        </w:r>
        <w:r>
          <w:instrText xml:space="preserve"> PAGEREF _Toc11899 \h </w:instrText>
        </w:r>
        <w:r>
          <w:fldChar w:fldCharType="separate"/>
        </w:r>
        <w:r>
          <w:t>72</w:t>
        </w:r>
        <w:r>
          <w:fldChar w:fldCharType="end"/>
        </w:r>
      </w:hyperlink>
    </w:p>
    <w:p>
      <w:pPr>
        <w:pStyle w:val="TOC2"/>
        <w:tabs>
          <w:tab w:val="right" w:leader="dot" w:pos="8306"/>
        </w:tabs>
      </w:pPr>
      <w:hyperlink w:anchor="_Toc24792" w:history="1">
        <w:r>
          <w:rPr>
            <w:rFonts w:ascii="仿宋" w:eastAsia="仿宋" w:hAnsi="仿宋" w:cs="仿宋" w:hint="eastAsia"/>
            <w:lang w:val="en-GB"/>
          </w:rPr>
          <w:t>(三)、客户关系管理与维护</w:t>
        </w:r>
        <w:r>
          <w:tab/>
        </w:r>
        <w:r>
          <w:fldChar w:fldCharType="begin"/>
        </w:r>
        <w:r>
          <w:instrText xml:space="preserve"> PAGEREF _Toc24792 \h </w:instrText>
        </w:r>
        <w:r>
          <w:fldChar w:fldCharType="separate"/>
        </w:r>
        <w:r>
          <w:t>73</w:t>
        </w:r>
        <w:r>
          <w:fldChar w:fldCharType="end"/>
        </w:r>
      </w:hyperlink>
    </w:p>
    <w:p>
      <w:pPr>
        <w:pStyle w:val="TOC2"/>
        <w:tabs>
          <w:tab w:val="right" w:leader="dot" w:pos="8306"/>
        </w:tabs>
      </w:pPr>
      <w:hyperlink w:anchor="_Toc31059" w:history="1">
        <w:r>
          <w:rPr>
            <w:rFonts w:ascii="仿宋" w:eastAsia="仿宋" w:hAnsi="仿宋" w:cs="仿宋" w:hint="eastAsia"/>
            <w:lang w:val="en-GB"/>
          </w:rPr>
          <w:t>(四)、市场反馈与调整策略</w:t>
        </w:r>
        <w:r>
          <w:tab/>
        </w:r>
        <w:r>
          <w:fldChar w:fldCharType="begin"/>
        </w:r>
        <w:r>
          <w:instrText xml:space="preserve"> PAGEREF _Toc31059 \h </w:instrText>
        </w:r>
        <w:r>
          <w:fldChar w:fldCharType="separate"/>
        </w:r>
        <w:r>
          <w:t>74</w:t>
        </w:r>
        <w:r>
          <w:fldChar w:fldCharType="end"/>
        </w:r>
      </w:hyperlink>
    </w:p>
    <w:p>
      <w:pPr>
        <w:pStyle w:val="TOC1"/>
        <w:tabs>
          <w:tab w:val="right" w:leader="dot" w:pos="8306"/>
        </w:tabs>
      </w:pPr>
      <w:hyperlink w:anchor="_Toc17565" w:history="1">
        <w:r>
          <w:rPr>
            <w:rFonts w:ascii="仿宋" w:eastAsia="仿宋" w:hAnsi="仿宋" w:cs="仿宋" w:hint="eastAsia"/>
            <w:lang w:val="en-GB"/>
          </w:rPr>
          <w:t>十三、剃须膏人才战略与团队建设</w:t>
        </w:r>
        <w:r>
          <w:tab/>
        </w:r>
        <w:r>
          <w:fldChar w:fldCharType="begin"/>
        </w:r>
        <w:r>
          <w:instrText xml:space="preserve"> PAGEREF _Toc17565 \h </w:instrText>
        </w:r>
        <w:r>
          <w:fldChar w:fldCharType="separate"/>
        </w:r>
        <w:r>
          <w:t>75</w:t>
        </w:r>
        <w:r>
          <w:fldChar w:fldCharType="end"/>
        </w:r>
      </w:hyperlink>
    </w:p>
    <w:p>
      <w:pPr>
        <w:pStyle w:val="TOC2"/>
        <w:tabs>
          <w:tab w:val="right" w:leader="dot" w:pos="8306"/>
        </w:tabs>
      </w:pPr>
      <w:hyperlink w:anchor="_Toc31298" w:history="1">
        <w:r>
          <w:rPr>
            <w:rFonts w:ascii="仿宋" w:eastAsia="仿宋" w:hAnsi="仿宋" w:cs="仿宋" w:hint="eastAsia"/>
            <w:lang w:val="en-GB"/>
          </w:rPr>
          <w:t>(一)、人才需求与招聘计划</w:t>
        </w:r>
        <w:r>
          <w:tab/>
        </w:r>
        <w:r>
          <w:fldChar w:fldCharType="begin"/>
        </w:r>
        <w:r>
          <w:instrText xml:space="preserve"> PAGEREF _Toc31298 \h </w:instrText>
        </w:r>
        <w:r>
          <w:fldChar w:fldCharType="separate"/>
        </w:r>
        <w:r>
          <w:t>75</w:t>
        </w:r>
        <w:r>
          <w:fldChar w:fldCharType="end"/>
        </w:r>
      </w:hyperlink>
    </w:p>
    <w:p>
      <w:pPr>
        <w:pStyle w:val="TOC2"/>
        <w:tabs>
          <w:tab w:val="right" w:leader="dot" w:pos="8306"/>
        </w:tabs>
      </w:pPr>
      <w:hyperlink w:anchor="_Toc20920" w:history="1">
        <w:r>
          <w:rPr>
            <w:rFonts w:ascii="仿宋" w:eastAsia="仿宋" w:hAnsi="仿宋" w:cs="仿宋" w:hint="eastAsia"/>
            <w:lang w:val="en-GB"/>
          </w:rPr>
          <w:t>(二)、培训与专业发展</w:t>
        </w:r>
        <w:r>
          <w:tab/>
        </w:r>
        <w:r>
          <w:fldChar w:fldCharType="begin"/>
        </w:r>
        <w:r>
          <w:instrText xml:space="preserve"> PAGEREF _Toc20920 \h </w:instrText>
        </w:r>
        <w:r>
          <w:fldChar w:fldCharType="separate"/>
        </w:r>
        <w:r>
          <w:t>76</w:t>
        </w:r>
        <w:r>
          <w:fldChar w:fldCharType="end"/>
        </w:r>
      </w:hyperlink>
    </w:p>
    <w:p>
      <w:pPr>
        <w:pStyle w:val="TOC2"/>
        <w:tabs>
          <w:tab w:val="right" w:leader="dot" w:pos="8306"/>
        </w:tabs>
      </w:pPr>
      <w:hyperlink w:anchor="_Toc25939" w:history="1">
        <w:r>
          <w:rPr>
            <w:rFonts w:ascii="仿宋" w:eastAsia="仿宋" w:hAnsi="仿宋" w:cs="仿宋" w:hint="eastAsia"/>
            <w:lang w:val="en-GB"/>
          </w:rPr>
          <w:t>(三)、绩效评价与激励机制</w:t>
        </w:r>
        <w:r>
          <w:tab/>
        </w:r>
        <w:r>
          <w:fldChar w:fldCharType="begin"/>
        </w:r>
        <w:r>
          <w:instrText xml:space="preserve"> PAGEREF _Toc25939 \h </w:instrText>
        </w:r>
        <w:r>
          <w:fldChar w:fldCharType="separate"/>
        </w:r>
        <w:r>
          <w:t>78</w:t>
        </w:r>
        <w:r>
          <w:fldChar w:fldCharType="end"/>
        </w:r>
      </w:hyperlink>
    </w:p>
    <w:p>
      <w:pPr>
        <w:pStyle w:val="TOC2"/>
        <w:tabs>
          <w:tab w:val="right" w:leader="dot" w:pos="8306"/>
        </w:tabs>
      </w:pPr>
      <w:hyperlink w:anchor="_Toc4864" w:history="1">
        <w:r>
          <w:rPr>
            <w:rFonts w:ascii="仿宋" w:eastAsia="仿宋" w:hAnsi="仿宋" w:cs="仿宋" w:hint="eastAsia"/>
            <w:lang w:val="en-GB"/>
          </w:rPr>
          <w:t>(四)、团队建设与协作模式</w:t>
        </w:r>
        <w:r>
          <w:tab/>
        </w:r>
        <w:r>
          <w:fldChar w:fldCharType="begin"/>
        </w:r>
        <w:r>
          <w:instrText xml:space="preserve"> PAGEREF _Toc4864 \h </w:instrText>
        </w:r>
        <w:r>
          <w:fldChar w:fldCharType="separate"/>
        </w:r>
        <w:r>
          <w:t>79</w:t>
        </w:r>
        <w:r>
          <w:fldChar w:fldCharType="end"/>
        </w:r>
      </w:hyperlink>
    </w:p>
    <w:p>
      <w:pPr>
        <w:pStyle w:val="TOC1"/>
        <w:tabs>
          <w:tab w:val="right" w:leader="dot" w:pos="8306"/>
        </w:tabs>
      </w:pPr>
      <w:hyperlink w:anchor="_Toc27946" w:history="1">
        <w:r>
          <w:rPr>
            <w:rFonts w:ascii="仿宋" w:eastAsia="仿宋" w:hAnsi="仿宋" w:cs="仿宋" w:hint="eastAsia"/>
            <w:lang w:val="en-GB"/>
          </w:rPr>
          <w:t>十四、剃须膏行业发展方向</w:t>
        </w:r>
        <w:r>
          <w:tab/>
        </w:r>
        <w:r>
          <w:fldChar w:fldCharType="begin"/>
        </w:r>
        <w:r>
          <w:instrText xml:space="preserve"> PAGEREF _Toc27946 \h </w:instrText>
        </w:r>
        <w:r>
          <w:fldChar w:fldCharType="separate"/>
        </w:r>
        <w:r>
          <w:t>80</w:t>
        </w:r>
        <w:r>
          <w:fldChar w:fldCharType="end"/>
        </w:r>
      </w:hyperlink>
    </w:p>
    <w:p>
      <w:pPr>
        <w:pStyle w:val="TOC2"/>
        <w:tabs>
          <w:tab w:val="right" w:leader="dot" w:pos="8306"/>
        </w:tabs>
      </w:pPr>
      <w:hyperlink w:anchor="_Toc7943" w:history="1">
        <w:r>
          <w:rPr>
            <w:rFonts w:ascii="仿宋" w:eastAsia="仿宋" w:hAnsi="仿宋" w:cs="仿宋" w:hint="eastAsia"/>
            <w:lang w:val="en-GB"/>
          </w:rPr>
          <w:t>(一)、未来趋势与预测</w:t>
        </w:r>
        <w:r>
          <w:tab/>
        </w:r>
        <w:r>
          <w:fldChar w:fldCharType="begin"/>
        </w:r>
        <w:r>
          <w:instrText xml:space="preserve"> PAGEREF _Toc7943 \h </w:instrText>
        </w:r>
        <w:r>
          <w:fldChar w:fldCharType="separate"/>
        </w:r>
        <w:r>
          <w:t>80</w:t>
        </w:r>
        <w:r>
          <w:fldChar w:fldCharType="end"/>
        </w:r>
      </w:hyperlink>
    </w:p>
    <w:p>
      <w:pPr>
        <w:pStyle w:val="TOC2"/>
        <w:tabs>
          <w:tab w:val="right" w:leader="dot" w:pos="8306"/>
        </w:tabs>
      </w:pPr>
      <w:hyperlink w:anchor="_Toc19087" w:history="1">
        <w:r>
          <w:rPr>
            <w:rFonts w:ascii="仿宋" w:eastAsia="仿宋" w:hAnsi="仿宋" w:cs="仿宋" w:hint="eastAsia"/>
            <w:lang w:val="en-GB"/>
          </w:rPr>
          <w:t>(二)、新兴技术应用</w:t>
        </w:r>
        <w:r>
          <w:tab/>
        </w:r>
        <w:r>
          <w:fldChar w:fldCharType="begin"/>
        </w:r>
        <w:r>
          <w:instrText xml:space="preserve"> PAGEREF _Toc19087 \h </w:instrText>
        </w:r>
        <w:r>
          <w:fldChar w:fldCharType="separate"/>
        </w:r>
        <w:r>
          <w:t>81</w:t>
        </w:r>
        <w:r>
          <w:fldChar w:fldCharType="end"/>
        </w:r>
      </w:hyperlink>
    </w:p>
    <w:p>
      <w:pPr>
        <w:pStyle w:val="TOC2"/>
        <w:tabs>
          <w:tab w:val="right" w:leader="dot" w:pos="8306"/>
        </w:tabs>
      </w:pPr>
      <w:hyperlink w:anchor="_Toc15880" w:history="1">
        <w:r>
          <w:rPr>
            <w:rFonts w:ascii="仿宋" w:eastAsia="仿宋" w:hAnsi="仿宋" w:cs="仿宋" w:hint="eastAsia"/>
            <w:lang w:val="en-GB"/>
          </w:rPr>
          <w:t>(三)、剃须膏行业生态系统构建</w:t>
        </w:r>
        <w:r>
          <w:tab/>
        </w:r>
        <w:r>
          <w:fldChar w:fldCharType="begin"/>
        </w:r>
        <w:r>
          <w:instrText xml:space="preserve"> PAGEREF _Toc15880 \h </w:instrText>
        </w:r>
        <w:r>
          <w:fldChar w:fldCharType="separate"/>
        </w:r>
        <w:r>
          <w:t>83</w:t>
        </w:r>
        <w:r>
          <w:fldChar w:fldCharType="end"/>
        </w:r>
      </w:hyperlink>
    </w:p>
    <w:p>
      <w:pPr>
        <w:pStyle w:val="TOC2"/>
        <w:tabs>
          <w:tab w:val="right" w:leader="dot" w:pos="8306"/>
        </w:tabs>
      </w:pPr>
      <w:hyperlink w:anchor="_Toc5402" w:history="1">
        <w:r>
          <w:rPr>
            <w:rFonts w:ascii="仿宋" w:eastAsia="仿宋" w:hAnsi="仿宋" w:cs="仿宋" w:hint="eastAsia"/>
            <w:lang w:val="en-GB"/>
          </w:rPr>
          <w:t>(四)、国际市场拓展策略</w:t>
        </w:r>
        <w:r>
          <w:tab/>
        </w:r>
        <w:r>
          <w:fldChar w:fldCharType="begin"/>
        </w:r>
        <w:r>
          <w:instrText xml:space="preserve"> PAGEREF _Toc5402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793"/>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剃须膏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5086"/>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910"/>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在剃须膏项目规模和需求的基础上，确保人员数量和结构满足剃须膏项目的各项要求。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制定详细的剃须膏项目组织结构图，包括各部门、岗位及其职责。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根据剃须膏项目阶段和任务需求，合理规划员工数量，确保各项工作得以有序展开。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针对临时性任务，设立弹性岗位，以适应剃须膏项目变化。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保证剃须膏项目内各个岗位的职责明晰，工作井然有序。</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确保员工具备剃须膏项目所需的专业技能，提高整体团队执行力。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与高校、研究机构建立合作，开展实习生剃须膏项目，吸引优秀毕业生加入。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根据剃须膏项目需要灵活调整用工模式，适应剃须膏项目变化。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对于剃须膏项目高峰期，提前规划人力储备，确保人手充足。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定期评估用工模式的效果，根据剃须膏项目发展调整人力配置。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30674"/>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剃须膏项目建设单位需从培训工作出发，将其视为提高企业效益和确保安全生产的关键手段。这一培训不仅关乎企业管理水平的提升，更关系到经济效益的保障。为实现这一目标，剃须膏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剃须膏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针对新增各类人员，剃须膏项目建设单位必须规定岗前培训和岗位技能培训的程序。上岗人员需要通过应聘岗位和职责范围的应知应会考试，确保他们对所从事的工作有足够的了解，具备必备的技能。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剃须膏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对于本期工程剃须膏项目需要培训的人员，主要包括技术人员、生产操作人员和设备维修人员。岗前培训采用集中授课和统一考核的方式，内容包括入厂军训、企业文化（管理制度）、法制培训、消防和安全培训、技术理论培训等多个环节，以确保员工在各方面都能够胜任其工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https://d.book118.com/048014016125006030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剃须膏战略市场规划报告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剃须膏战略市场规划报告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剃须膏战略市场规划报告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剃须膏战略市场规划报告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剃须膏战略市场规划报告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剃须膏战略市场规划报告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剃须膏战略市场规划报告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A7077"/>
    <w:rsid w:val="019E643E"/>
    <w:rsid w:val="087B4B79"/>
    <w:rsid w:val="08A4245A"/>
    <w:rsid w:val="0E096B61"/>
    <w:rsid w:val="11F10280"/>
    <w:rsid w:val="12CC74D5"/>
    <w:rsid w:val="15E31134"/>
    <w:rsid w:val="15EE685F"/>
    <w:rsid w:val="1686797E"/>
    <w:rsid w:val="1A1618A1"/>
    <w:rsid w:val="1AA83274"/>
    <w:rsid w:val="1B3A7077"/>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8014016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2024-01-09T09:54:00Z</dcterms:created>
  <dcterms:modified xsi:type="dcterms:W3CDTF">2024-01-09T09:54:52Z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73DD7CF2518443B8A7E498DD54BA9D34_11</vt:lpwstr>
  </property>
  <property fmtid="{D5CDD505-2E9C-101B-9397-08002B2CF9AE}" pid="3" name="KSOProductBuildVer">
    <vt:lpwstr>2052-12.1.0.16120</vt:lpwstr>
  </property>
</Properties>
</file>