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炼油、化工生产专用设备项目规划设计纲要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8945" w:history="1">
        <w:r>
          <w:rPr>
            <w:rFonts w:ascii="仿宋" w:eastAsia="仿宋" w:hAnsi="仿宋" w:cs="仿宋" w:hint="eastAsia"/>
            <w:lang w:eastAsia="zh-CN"/>
          </w:rPr>
          <w:t>序言</w:t>
        </w:r>
        <w:r>
          <w:tab/>
        </w:r>
        <w:r>
          <w:fldChar w:fldCharType="begin"/>
        </w:r>
        <w:r>
          <w:instrText xml:space="preserve"> PAGEREF _Toc28945 \h </w:instrText>
        </w:r>
        <w:r>
          <w:fldChar w:fldCharType="separate"/>
        </w:r>
        <w:r>
          <w:t>3</w:t>
        </w:r>
        <w:r>
          <w:fldChar w:fldCharType="end"/>
        </w:r>
      </w:hyperlink>
    </w:p>
    <w:p>
      <w:pPr>
        <w:pStyle w:val="TOC1"/>
        <w:tabs>
          <w:tab w:val="right" w:leader="dot" w:pos="8306"/>
        </w:tabs>
      </w:pPr>
      <w:hyperlink w:anchor="_Toc27247" w:history="1">
        <w:r>
          <w:rPr>
            <w:rFonts w:ascii="仿宋" w:eastAsia="仿宋" w:hAnsi="仿宋" w:cs="仿宋" w:hint="eastAsia"/>
            <w:lang w:eastAsia="zh-CN"/>
          </w:rPr>
          <w:t>一、炼油、化工生产专用设备项目土建工程</w:t>
        </w:r>
        <w:r>
          <w:tab/>
        </w:r>
        <w:r>
          <w:fldChar w:fldCharType="begin"/>
        </w:r>
        <w:r>
          <w:instrText xml:space="preserve"> PAGEREF _Toc27247 \h </w:instrText>
        </w:r>
        <w:r>
          <w:fldChar w:fldCharType="separate"/>
        </w:r>
        <w:r>
          <w:t>3</w:t>
        </w:r>
        <w:r>
          <w:fldChar w:fldCharType="end"/>
        </w:r>
      </w:hyperlink>
    </w:p>
    <w:p>
      <w:pPr>
        <w:pStyle w:val="TOC2"/>
        <w:tabs>
          <w:tab w:val="right" w:leader="dot" w:pos="8306"/>
        </w:tabs>
      </w:pPr>
      <w:hyperlink w:anchor="_Toc31943" w:history="1">
        <w:r>
          <w:rPr>
            <w:rFonts w:ascii="仿宋" w:eastAsia="仿宋" w:hAnsi="仿宋" w:cs="仿宋" w:hint="eastAsia"/>
            <w:lang w:eastAsia="zh-CN"/>
          </w:rPr>
          <w:t>(一)、建筑工程设计原则</w:t>
        </w:r>
        <w:r>
          <w:tab/>
        </w:r>
        <w:r>
          <w:fldChar w:fldCharType="begin"/>
        </w:r>
        <w:r>
          <w:instrText xml:space="preserve"> PAGEREF _Toc31943 \h </w:instrText>
        </w:r>
        <w:r>
          <w:fldChar w:fldCharType="separate"/>
        </w:r>
        <w:r>
          <w:t>3</w:t>
        </w:r>
        <w:r>
          <w:fldChar w:fldCharType="end"/>
        </w:r>
      </w:hyperlink>
    </w:p>
    <w:p>
      <w:pPr>
        <w:pStyle w:val="TOC2"/>
        <w:tabs>
          <w:tab w:val="right" w:leader="dot" w:pos="8306"/>
        </w:tabs>
      </w:pPr>
      <w:hyperlink w:anchor="_Toc7385" w:history="1">
        <w:r>
          <w:rPr>
            <w:rFonts w:ascii="仿宋" w:eastAsia="仿宋" w:hAnsi="仿宋" w:cs="仿宋" w:hint="eastAsia"/>
            <w:lang w:eastAsia="zh-CN"/>
          </w:rPr>
          <w:t>(二)、土建工程设计年限及安全等级</w:t>
        </w:r>
        <w:r>
          <w:tab/>
        </w:r>
        <w:r>
          <w:fldChar w:fldCharType="begin"/>
        </w:r>
        <w:r>
          <w:instrText xml:space="preserve"> PAGEREF _Toc7385 \h </w:instrText>
        </w:r>
        <w:r>
          <w:fldChar w:fldCharType="separate"/>
        </w:r>
        <w:r>
          <w:t>4</w:t>
        </w:r>
        <w:r>
          <w:fldChar w:fldCharType="end"/>
        </w:r>
      </w:hyperlink>
    </w:p>
    <w:p>
      <w:pPr>
        <w:pStyle w:val="TOC2"/>
        <w:tabs>
          <w:tab w:val="right" w:leader="dot" w:pos="8306"/>
        </w:tabs>
      </w:pPr>
      <w:hyperlink w:anchor="_Toc5" w:history="1">
        <w:r>
          <w:rPr>
            <w:rFonts w:ascii="仿宋" w:eastAsia="仿宋" w:hAnsi="仿宋" w:cs="仿宋" w:hint="eastAsia"/>
            <w:lang w:eastAsia="zh-CN"/>
          </w:rPr>
          <w:t>(三)、建筑工程设计总体要求</w:t>
        </w:r>
        <w:r>
          <w:tab/>
        </w:r>
        <w:r>
          <w:fldChar w:fldCharType="begin"/>
        </w:r>
        <w:r>
          <w:instrText xml:space="preserve"> PAGEREF _Toc5 \h </w:instrText>
        </w:r>
        <w:r>
          <w:fldChar w:fldCharType="separate"/>
        </w:r>
        <w:r>
          <w:t>5</w:t>
        </w:r>
        <w:r>
          <w:fldChar w:fldCharType="end"/>
        </w:r>
      </w:hyperlink>
    </w:p>
    <w:p>
      <w:pPr>
        <w:pStyle w:val="TOC2"/>
        <w:tabs>
          <w:tab w:val="right" w:leader="dot" w:pos="8306"/>
        </w:tabs>
      </w:pPr>
      <w:hyperlink w:anchor="_Toc29262" w:history="1">
        <w:r>
          <w:rPr>
            <w:rFonts w:ascii="仿宋" w:eastAsia="仿宋" w:hAnsi="仿宋" w:cs="仿宋" w:hint="eastAsia"/>
            <w:lang w:eastAsia="zh-CN"/>
          </w:rPr>
          <w:t>(四)、土建工程建设指标</w:t>
        </w:r>
        <w:r>
          <w:tab/>
        </w:r>
        <w:r>
          <w:fldChar w:fldCharType="begin"/>
        </w:r>
        <w:r>
          <w:instrText xml:space="preserve"> PAGEREF _Toc29262 \h </w:instrText>
        </w:r>
        <w:r>
          <w:fldChar w:fldCharType="separate"/>
        </w:r>
        <w:r>
          <w:t>6</w:t>
        </w:r>
        <w:r>
          <w:fldChar w:fldCharType="end"/>
        </w:r>
      </w:hyperlink>
    </w:p>
    <w:p>
      <w:pPr>
        <w:pStyle w:val="TOC1"/>
        <w:tabs>
          <w:tab w:val="right" w:leader="dot" w:pos="8306"/>
        </w:tabs>
      </w:pPr>
      <w:hyperlink w:anchor="_Toc22072" w:history="1">
        <w:r>
          <w:rPr>
            <w:rFonts w:ascii="仿宋" w:eastAsia="仿宋" w:hAnsi="仿宋" w:cs="仿宋" w:hint="eastAsia"/>
            <w:lang w:eastAsia="zh-CN"/>
          </w:rPr>
          <w:t>二、炼油、化工生产专用设备项目选址可行性分析</w:t>
        </w:r>
        <w:r>
          <w:tab/>
        </w:r>
        <w:r>
          <w:fldChar w:fldCharType="begin"/>
        </w:r>
        <w:r>
          <w:instrText xml:space="preserve"> PAGEREF _Toc22072 \h </w:instrText>
        </w:r>
        <w:r>
          <w:fldChar w:fldCharType="separate"/>
        </w:r>
        <w:r>
          <w:t>6</w:t>
        </w:r>
        <w:r>
          <w:fldChar w:fldCharType="end"/>
        </w:r>
      </w:hyperlink>
    </w:p>
    <w:p>
      <w:pPr>
        <w:pStyle w:val="TOC2"/>
        <w:tabs>
          <w:tab w:val="right" w:leader="dot" w:pos="8306"/>
        </w:tabs>
      </w:pPr>
      <w:hyperlink w:anchor="_Toc3990" w:history="1">
        <w:r>
          <w:rPr>
            <w:rFonts w:ascii="仿宋" w:eastAsia="仿宋" w:hAnsi="仿宋" w:cs="仿宋" w:hint="eastAsia"/>
            <w:lang w:eastAsia="zh-CN"/>
          </w:rPr>
          <w:t>(一)、炼油、化工生产专用设备项目选址</w:t>
        </w:r>
        <w:r>
          <w:tab/>
        </w:r>
        <w:r>
          <w:fldChar w:fldCharType="begin"/>
        </w:r>
        <w:r>
          <w:instrText xml:space="preserve"> PAGEREF _Toc3990 \h </w:instrText>
        </w:r>
        <w:r>
          <w:fldChar w:fldCharType="separate"/>
        </w:r>
        <w:r>
          <w:t>6</w:t>
        </w:r>
        <w:r>
          <w:fldChar w:fldCharType="end"/>
        </w:r>
      </w:hyperlink>
    </w:p>
    <w:p>
      <w:pPr>
        <w:pStyle w:val="TOC2"/>
        <w:tabs>
          <w:tab w:val="right" w:leader="dot" w:pos="8306"/>
        </w:tabs>
      </w:pPr>
      <w:hyperlink w:anchor="_Toc13274" w:history="1">
        <w:r>
          <w:rPr>
            <w:rFonts w:ascii="仿宋" w:eastAsia="仿宋" w:hAnsi="仿宋" w:cs="仿宋" w:hint="eastAsia"/>
            <w:lang w:eastAsia="zh-CN"/>
          </w:rPr>
          <w:t>(二)、用地控制指标</w:t>
        </w:r>
        <w:r>
          <w:tab/>
        </w:r>
        <w:r>
          <w:fldChar w:fldCharType="begin"/>
        </w:r>
        <w:r>
          <w:instrText xml:space="preserve"> PAGEREF _Toc13274 \h </w:instrText>
        </w:r>
        <w:r>
          <w:fldChar w:fldCharType="separate"/>
        </w:r>
        <w:r>
          <w:t>6</w:t>
        </w:r>
        <w:r>
          <w:fldChar w:fldCharType="end"/>
        </w:r>
      </w:hyperlink>
    </w:p>
    <w:p>
      <w:pPr>
        <w:pStyle w:val="TOC2"/>
        <w:tabs>
          <w:tab w:val="right" w:leader="dot" w:pos="8306"/>
        </w:tabs>
      </w:pPr>
      <w:hyperlink w:anchor="_Toc5866" w:history="1">
        <w:r>
          <w:rPr>
            <w:rFonts w:ascii="仿宋" w:eastAsia="仿宋" w:hAnsi="仿宋" w:cs="仿宋" w:hint="eastAsia"/>
            <w:lang w:eastAsia="zh-CN"/>
          </w:rPr>
          <w:t>(三)、节约用地措施</w:t>
        </w:r>
        <w:r>
          <w:tab/>
        </w:r>
        <w:r>
          <w:fldChar w:fldCharType="begin"/>
        </w:r>
        <w:r>
          <w:instrText xml:space="preserve"> PAGEREF _Toc5866 \h </w:instrText>
        </w:r>
        <w:r>
          <w:fldChar w:fldCharType="separate"/>
        </w:r>
        <w:r>
          <w:t>9</w:t>
        </w:r>
        <w:r>
          <w:fldChar w:fldCharType="end"/>
        </w:r>
      </w:hyperlink>
    </w:p>
    <w:p>
      <w:pPr>
        <w:pStyle w:val="TOC2"/>
        <w:tabs>
          <w:tab w:val="right" w:leader="dot" w:pos="8306"/>
        </w:tabs>
      </w:pPr>
      <w:hyperlink w:anchor="_Toc31568" w:history="1">
        <w:r>
          <w:rPr>
            <w:rFonts w:ascii="仿宋" w:eastAsia="仿宋" w:hAnsi="仿宋" w:cs="仿宋" w:hint="eastAsia"/>
            <w:lang w:eastAsia="zh-CN"/>
          </w:rPr>
          <w:t>(四)、总图布置方案</w:t>
        </w:r>
        <w:r>
          <w:tab/>
        </w:r>
        <w:r>
          <w:fldChar w:fldCharType="begin"/>
        </w:r>
        <w:r>
          <w:instrText xml:space="preserve"> PAGEREF _Toc31568 \h </w:instrText>
        </w:r>
        <w:r>
          <w:fldChar w:fldCharType="separate"/>
        </w:r>
        <w:r>
          <w:t>10</w:t>
        </w:r>
        <w:r>
          <w:fldChar w:fldCharType="end"/>
        </w:r>
      </w:hyperlink>
    </w:p>
    <w:p>
      <w:pPr>
        <w:pStyle w:val="TOC2"/>
        <w:tabs>
          <w:tab w:val="right" w:leader="dot" w:pos="8306"/>
        </w:tabs>
      </w:pPr>
      <w:hyperlink w:anchor="_Toc28104" w:history="1">
        <w:r>
          <w:rPr>
            <w:rFonts w:ascii="仿宋" w:eastAsia="仿宋" w:hAnsi="仿宋" w:cs="仿宋" w:hint="eastAsia"/>
            <w:lang w:eastAsia="zh-CN"/>
          </w:rPr>
          <w:t>(五)、选址综合评价</w:t>
        </w:r>
        <w:r>
          <w:tab/>
        </w:r>
        <w:r>
          <w:fldChar w:fldCharType="begin"/>
        </w:r>
        <w:r>
          <w:instrText xml:space="preserve"> PAGEREF _Toc28104 \h </w:instrText>
        </w:r>
        <w:r>
          <w:fldChar w:fldCharType="separate"/>
        </w:r>
        <w:r>
          <w:t>11</w:t>
        </w:r>
        <w:r>
          <w:fldChar w:fldCharType="end"/>
        </w:r>
      </w:hyperlink>
    </w:p>
    <w:p>
      <w:pPr>
        <w:pStyle w:val="TOC1"/>
        <w:tabs>
          <w:tab w:val="right" w:leader="dot" w:pos="8306"/>
        </w:tabs>
      </w:pPr>
      <w:hyperlink w:anchor="_Toc7700" w:history="1">
        <w:r>
          <w:rPr>
            <w:rFonts w:ascii="仿宋" w:eastAsia="仿宋" w:hAnsi="仿宋" w:cs="仿宋" w:hint="eastAsia"/>
            <w:lang w:eastAsia="zh-CN"/>
          </w:rPr>
          <w:t>三、工艺说明</w:t>
        </w:r>
        <w:r>
          <w:tab/>
        </w:r>
        <w:r>
          <w:fldChar w:fldCharType="begin"/>
        </w:r>
        <w:r>
          <w:instrText xml:space="preserve"> PAGEREF _Toc7700 \h </w:instrText>
        </w:r>
        <w:r>
          <w:fldChar w:fldCharType="separate"/>
        </w:r>
        <w:r>
          <w:t>12</w:t>
        </w:r>
        <w:r>
          <w:fldChar w:fldCharType="end"/>
        </w:r>
      </w:hyperlink>
    </w:p>
    <w:p>
      <w:pPr>
        <w:pStyle w:val="TOC2"/>
        <w:tabs>
          <w:tab w:val="right" w:leader="dot" w:pos="8306"/>
        </w:tabs>
      </w:pPr>
      <w:hyperlink w:anchor="_Toc521" w:history="1">
        <w:r>
          <w:rPr>
            <w:rFonts w:ascii="仿宋" w:eastAsia="仿宋" w:hAnsi="仿宋" w:cs="仿宋" w:hint="eastAsia"/>
            <w:lang w:eastAsia="zh-CN"/>
          </w:rPr>
          <w:t>(一)、技术管理特点</w:t>
        </w:r>
        <w:r>
          <w:tab/>
        </w:r>
        <w:r>
          <w:fldChar w:fldCharType="begin"/>
        </w:r>
        <w:r>
          <w:instrText xml:space="preserve"> PAGEREF _Toc521 \h </w:instrText>
        </w:r>
        <w:r>
          <w:fldChar w:fldCharType="separate"/>
        </w:r>
        <w:r>
          <w:t>12</w:t>
        </w:r>
        <w:r>
          <w:fldChar w:fldCharType="end"/>
        </w:r>
      </w:hyperlink>
    </w:p>
    <w:p>
      <w:pPr>
        <w:pStyle w:val="TOC2"/>
        <w:tabs>
          <w:tab w:val="right" w:leader="dot" w:pos="8306"/>
        </w:tabs>
      </w:pPr>
      <w:hyperlink w:anchor="_Toc5069" w:history="1">
        <w:r>
          <w:rPr>
            <w:rFonts w:ascii="仿宋" w:eastAsia="仿宋" w:hAnsi="仿宋" w:cs="仿宋" w:hint="eastAsia"/>
            <w:lang w:eastAsia="zh-CN"/>
          </w:rPr>
          <w:t>(二)、炼油、化工生产专用设备项目工艺技术设计方案</w:t>
        </w:r>
        <w:r>
          <w:tab/>
        </w:r>
        <w:r>
          <w:fldChar w:fldCharType="begin"/>
        </w:r>
        <w:r>
          <w:instrText xml:space="preserve"> PAGEREF _Toc5069 \h </w:instrText>
        </w:r>
        <w:r>
          <w:fldChar w:fldCharType="separate"/>
        </w:r>
        <w:r>
          <w:t>13</w:t>
        </w:r>
        <w:r>
          <w:fldChar w:fldCharType="end"/>
        </w:r>
      </w:hyperlink>
    </w:p>
    <w:p>
      <w:pPr>
        <w:pStyle w:val="TOC2"/>
        <w:tabs>
          <w:tab w:val="right" w:leader="dot" w:pos="8306"/>
        </w:tabs>
      </w:pPr>
      <w:hyperlink w:anchor="_Toc4358" w:history="1">
        <w:r>
          <w:rPr>
            <w:rFonts w:ascii="仿宋" w:eastAsia="仿宋" w:hAnsi="仿宋" w:cs="仿宋" w:hint="eastAsia"/>
            <w:lang w:eastAsia="zh-CN"/>
          </w:rPr>
          <w:t>(三)、设备选型方案</w:t>
        </w:r>
        <w:r>
          <w:tab/>
        </w:r>
        <w:r>
          <w:fldChar w:fldCharType="begin"/>
        </w:r>
        <w:r>
          <w:instrText xml:space="preserve"> PAGEREF _Toc4358 \h </w:instrText>
        </w:r>
        <w:r>
          <w:fldChar w:fldCharType="separate"/>
        </w:r>
        <w:r>
          <w:t>15</w:t>
        </w:r>
        <w:r>
          <w:fldChar w:fldCharType="end"/>
        </w:r>
      </w:hyperlink>
    </w:p>
    <w:p>
      <w:pPr>
        <w:pStyle w:val="TOC1"/>
        <w:tabs>
          <w:tab w:val="right" w:leader="dot" w:pos="8306"/>
        </w:tabs>
      </w:pPr>
      <w:hyperlink w:anchor="_Toc32640" w:history="1">
        <w:r>
          <w:rPr>
            <w:rFonts w:ascii="仿宋" w:eastAsia="仿宋" w:hAnsi="仿宋" w:cs="仿宋" w:hint="eastAsia"/>
            <w:lang w:eastAsia="zh-CN"/>
          </w:rPr>
          <w:t>四、炼油、化工生产专用设备项目文档管理</w:t>
        </w:r>
        <w:r>
          <w:tab/>
        </w:r>
        <w:r>
          <w:fldChar w:fldCharType="begin"/>
        </w:r>
        <w:r>
          <w:instrText xml:space="preserve"> PAGEREF _Toc32640 \h </w:instrText>
        </w:r>
        <w:r>
          <w:fldChar w:fldCharType="separate"/>
        </w:r>
        <w:r>
          <w:t>16</w:t>
        </w:r>
        <w:r>
          <w:fldChar w:fldCharType="end"/>
        </w:r>
      </w:hyperlink>
    </w:p>
    <w:p>
      <w:pPr>
        <w:pStyle w:val="TOC2"/>
        <w:tabs>
          <w:tab w:val="right" w:leader="dot" w:pos="8306"/>
        </w:tabs>
      </w:pPr>
      <w:hyperlink w:anchor="_Toc18578" w:history="1">
        <w:r>
          <w:rPr>
            <w:rFonts w:ascii="仿宋" w:eastAsia="仿宋" w:hAnsi="仿宋" w:cs="仿宋" w:hint="eastAsia"/>
            <w:lang w:eastAsia="zh-CN"/>
          </w:rPr>
          <w:t>(一)、文档编制与审查</w:t>
        </w:r>
        <w:r>
          <w:tab/>
        </w:r>
        <w:r>
          <w:fldChar w:fldCharType="begin"/>
        </w:r>
        <w:r>
          <w:instrText xml:space="preserve"> PAGEREF _Toc18578 \h </w:instrText>
        </w:r>
        <w:r>
          <w:fldChar w:fldCharType="separate"/>
        </w:r>
        <w:r>
          <w:t>16</w:t>
        </w:r>
        <w:r>
          <w:fldChar w:fldCharType="end"/>
        </w:r>
      </w:hyperlink>
    </w:p>
    <w:p>
      <w:pPr>
        <w:pStyle w:val="TOC2"/>
        <w:tabs>
          <w:tab w:val="right" w:leader="dot" w:pos="8306"/>
        </w:tabs>
      </w:pPr>
      <w:hyperlink w:anchor="_Toc6920" w:history="1">
        <w:r>
          <w:rPr>
            <w:rFonts w:ascii="仿宋" w:eastAsia="仿宋" w:hAnsi="仿宋" w:cs="仿宋" w:hint="eastAsia"/>
            <w:lang w:eastAsia="zh-CN"/>
          </w:rPr>
          <w:t>(二)、文档发布与分发</w:t>
        </w:r>
        <w:r>
          <w:tab/>
        </w:r>
        <w:r>
          <w:fldChar w:fldCharType="begin"/>
        </w:r>
        <w:r>
          <w:instrText xml:space="preserve"> PAGEREF _Toc6920 \h </w:instrText>
        </w:r>
        <w:r>
          <w:fldChar w:fldCharType="separate"/>
        </w:r>
        <w:r>
          <w:t>17</w:t>
        </w:r>
        <w:r>
          <w:fldChar w:fldCharType="end"/>
        </w:r>
      </w:hyperlink>
    </w:p>
    <w:p>
      <w:pPr>
        <w:pStyle w:val="TOC2"/>
        <w:tabs>
          <w:tab w:val="right" w:leader="dot" w:pos="8306"/>
        </w:tabs>
      </w:pPr>
      <w:hyperlink w:anchor="_Toc6417" w:history="1">
        <w:r>
          <w:rPr>
            <w:rFonts w:ascii="仿宋" w:eastAsia="仿宋" w:hAnsi="仿宋" w:cs="仿宋" w:hint="eastAsia"/>
            <w:lang w:eastAsia="zh-CN"/>
          </w:rPr>
          <w:t>(三)、文档存档与归档</w:t>
        </w:r>
        <w:r>
          <w:tab/>
        </w:r>
        <w:r>
          <w:fldChar w:fldCharType="begin"/>
        </w:r>
        <w:r>
          <w:instrText xml:space="preserve"> PAGEREF _Toc6417 \h </w:instrText>
        </w:r>
        <w:r>
          <w:fldChar w:fldCharType="separate"/>
        </w:r>
        <w:r>
          <w:t>18</w:t>
        </w:r>
        <w:r>
          <w:fldChar w:fldCharType="end"/>
        </w:r>
      </w:hyperlink>
    </w:p>
    <w:p>
      <w:pPr>
        <w:pStyle w:val="TOC1"/>
        <w:tabs>
          <w:tab w:val="right" w:leader="dot" w:pos="8306"/>
        </w:tabs>
      </w:pPr>
      <w:hyperlink w:anchor="_Toc874" w:history="1">
        <w:r>
          <w:rPr>
            <w:rFonts w:ascii="仿宋" w:eastAsia="仿宋" w:hAnsi="仿宋" w:cs="仿宋" w:hint="eastAsia"/>
            <w:lang w:eastAsia="zh-CN"/>
          </w:rPr>
          <w:t>五、炼油、化工生产专用设备项目概论</w:t>
        </w:r>
        <w:r>
          <w:tab/>
        </w:r>
        <w:r>
          <w:fldChar w:fldCharType="begin"/>
        </w:r>
        <w:r>
          <w:instrText xml:space="preserve"> PAGEREF _Toc874 \h </w:instrText>
        </w:r>
        <w:r>
          <w:fldChar w:fldCharType="separate"/>
        </w:r>
        <w:r>
          <w:t>20</w:t>
        </w:r>
        <w:r>
          <w:fldChar w:fldCharType="end"/>
        </w:r>
      </w:hyperlink>
    </w:p>
    <w:p>
      <w:pPr>
        <w:pStyle w:val="TOC2"/>
        <w:tabs>
          <w:tab w:val="right" w:leader="dot" w:pos="8306"/>
        </w:tabs>
      </w:pPr>
      <w:hyperlink w:anchor="_Toc2290" w:history="1">
        <w:r>
          <w:rPr>
            <w:rFonts w:ascii="仿宋" w:eastAsia="仿宋" w:hAnsi="仿宋" w:cs="仿宋" w:hint="eastAsia"/>
            <w:lang w:eastAsia="zh-CN"/>
          </w:rPr>
          <w:t>(一)、炼油、化工生产专用设备项目概况</w:t>
        </w:r>
        <w:r>
          <w:tab/>
        </w:r>
        <w:r>
          <w:fldChar w:fldCharType="begin"/>
        </w:r>
        <w:r>
          <w:instrText xml:space="preserve"> PAGEREF _Toc2290 \h </w:instrText>
        </w:r>
        <w:r>
          <w:fldChar w:fldCharType="separate"/>
        </w:r>
        <w:r>
          <w:t>20</w:t>
        </w:r>
        <w:r>
          <w:fldChar w:fldCharType="end"/>
        </w:r>
      </w:hyperlink>
    </w:p>
    <w:p>
      <w:pPr>
        <w:pStyle w:val="TOC2"/>
        <w:tabs>
          <w:tab w:val="right" w:leader="dot" w:pos="8306"/>
        </w:tabs>
      </w:pPr>
      <w:hyperlink w:anchor="_Toc5324" w:history="1">
        <w:r>
          <w:rPr>
            <w:rFonts w:ascii="仿宋" w:eastAsia="仿宋" w:hAnsi="仿宋" w:cs="仿宋" w:hint="eastAsia"/>
            <w:lang w:eastAsia="zh-CN"/>
          </w:rPr>
          <w:t>(二)、炼油、化工生产专用设备项目目标</w:t>
        </w:r>
        <w:r>
          <w:tab/>
        </w:r>
        <w:r>
          <w:fldChar w:fldCharType="begin"/>
        </w:r>
        <w:r>
          <w:instrText xml:space="preserve"> PAGEREF _Toc5324 \h </w:instrText>
        </w:r>
        <w:r>
          <w:fldChar w:fldCharType="separate"/>
        </w:r>
        <w:r>
          <w:t>22</w:t>
        </w:r>
        <w:r>
          <w:fldChar w:fldCharType="end"/>
        </w:r>
      </w:hyperlink>
    </w:p>
    <w:p>
      <w:pPr>
        <w:pStyle w:val="TOC2"/>
        <w:tabs>
          <w:tab w:val="right" w:leader="dot" w:pos="8306"/>
        </w:tabs>
      </w:pPr>
      <w:hyperlink w:anchor="_Toc7513" w:history="1">
        <w:r>
          <w:rPr>
            <w:rFonts w:ascii="仿宋" w:eastAsia="仿宋" w:hAnsi="仿宋" w:cs="仿宋" w:hint="eastAsia"/>
            <w:lang w:eastAsia="zh-CN"/>
          </w:rPr>
          <w:t>(三)、炼油、化工生产专用设备项目提出的理由</w:t>
        </w:r>
        <w:r>
          <w:tab/>
        </w:r>
        <w:r>
          <w:fldChar w:fldCharType="begin"/>
        </w:r>
        <w:r>
          <w:instrText xml:space="preserve"> PAGEREF _Toc7513 \h </w:instrText>
        </w:r>
        <w:r>
          <w:fldChar w:fldCharType="separate"/>
        </w:r>
        <w:r>
          <w:t>23</w:t>
        </w:r>
        <w:r>
          <w:fldChar w:fldCharType="end"/>
        </w:r>
      </w:hyperlink>
    </w:p>
    <w:p>
      <w:pPr>
        <w:pStyle w:val="TOC2"/>
        <w:tabs>
          <w:tab w:val="right" w:leader="dot" w:pos="8306"/>
        </w:tabs>
      </w:pPr>
      <w:hyperlink w:anchor="_Toc15121" w:history="1">
        <w:r>
          <w:rPr>
            <w:rFonts w:ascii="仿宋" w:eastAsia="仿宋" w:hAnsi="仿宋" w:cs="仿宋" w:hint="eastAsia"/>
            <w:lang w:eastAsia="zh-CN"/>
          </w:rPr>
          <w:t>(四)、炼油、化工生产专用设备项目意义</w:t>
        </w:r>
        <w:r>
          <w:tab/>
        </w:r>
        <w:r>
          <w:fldChar w:fldCharType="begin"/>
        </w:r>
        <w:r>
          <w:instrText xml:space="preserve"> PAGEREF _Toc15121 \h </w:instrText>
        </w:r>
        <w:r>
          <w:fldChar w:fldCharType="separate"/>
        </w:r>
        <w:r>
          <w:t>25</w:t>
        </w:r>
        <w:r>
          <w:fldChar w:fldCharType="end"/>
        </w:r>
      </w:hyperlink>
    </w:p>
    <w:p>
      <w:pPr>
        <w:pStyle w:val="TOC2"/>
        <w:tabs>
          <w:tab w:val="right" w:leader="dot" w:pos="8306"/>
        </w:tabs>
      </w:pPr>
      <w:hyperlink w:anchor="_Toc18622" w:history="1">
        <w:r>
          <w:rPr>
            <w:rFonts w:ascii="仿宋" w:eastAsia="仿宋" w:hAnsi="仿宋" w:cs="仿宋" w:hint="eastAsia"/>
            <w:lang w:eastAsia="zh-CN"/>
          </w:rPr>
          <w:t>(五)、炼油、化工生产专用设备项目背景</w:t>
        </w:r>
        <w:r>
          <w:tab/>
        </w:r>
        <w:r>
          <w:fldChar w:fldCharType="begin"/>
        </w:r>
        <w:r>
          <w:instrText xml:space="preserve"> PAGEREF _Toc18622 \h </w:instrText>
        </w:r>
        <w:r>
          <w:fldChar w:fldCharType="separate"/>
        </w:r>
        <w:r>
          <w:t>26</w:t>
        </w:r>
        <w:r>
          <w:fldChar w:fldCharType="end"/>
        </w:r>
      </w:hyperlink>
    </w:p>
    <w:p>
      <w:pPr>
        <w:pStyle w:val="TOC1"/>
        <w:tabs>
          <w:tab w:val="right" w:leader="dot" w:pos="8306"/>
        </w:tabs>
      </w:pPr>
      <w:hyperlink w:anchor="_Toc1128" w:history="1">
        <w:r>
          <w:rPr>
            <w:rFonts w:ascii="仿宋" w:eastAsia="仿宋" w:hAnsi="仿宋" w:cs="仿宋" w:hint="eastAsia"/>
            <w:lang w:eastAsia="zh-CN"/>
          </w:rPr>
          <w:t>六、炼油、化工生产专用设备项目建设单位说明</w:t>
        </w:r>
        <w:r>
          <w:tab/>
        </w:r>
        <w:r>
          <w:fldChar w:fldCharType="begin"/>
        </w:r>
        <w:r>
          <w:instrText xml:space="preserve"> PAGEREF _Toc1128 \h </w:instrText>
        </w:r>
        <w:r>
          <w:fldChar w:fldCharType="separate"/>
        </w:r>
        <w:r>
          <w:t>27</w:t>
        </w:r>
        <w:r>
          <w:fldChar w:fldCharType="end"/>
        </w:r>
      </w:hyperlink>
    </w:p>
    <w:p>
      <w:pPr>
        <w:pStyle w:val="TOC2"/>
        <w:tabs>
          <w:tab w:val="right" w:leader="dot" w:pos="8306"/>
        </w:tabs>
      </w:pPr>
      <w:hyperlink w:anchor="_Toc6083" w:history="1">
        <w:r>
          <w:rPr>
            <w:rFonts w:ascii="仿宋" w:eastAsia="仿宋" w:hAnsi="仿宋" w:cs="仿宋" w:hint="eastAsia"/>
            <w:lang w:eastAsia="zh-CN"/>
          </w:rPr>
          <w:t>(一)、炼油、化工生产专用设备项目承办单位基本情况</w:t>
        </w:r>
        <w:r>
          <w:tab/>
        </w:r>
        <w:r>
          <w:fldChar w:fldCharType="begin"/>
        </w:r>
        <w:r>
          <w:instrText xml:space="preserve"> PAGEREF _Toc6083 \h </w:instrText>
        </w:r>
        <w:r>
          <w:fldChar w:fldCharType="separate"/>
        </w:r>
        <w:r>
          <w:t>27</w:t>
        </w:r>
        <w:r>
          <w:fldChar w:fldCharType="end"/>
        </w:r>
      </w:hyperlink>
    </w:p>
    <w:p>
      <w:pPr>
        <w:pStyle w:val="TOC2"/>
        <w:tabs>
          <w:tab w:val="right" w:leader="dot" w:pos="8306"/>
        </w:tabs>
      </w:pPr>
      <w:hyperlink w:anchor="_Toc27992" w:history="1">
        <w:r>
          <w:rPr>
            <w:rFonts w:ascii="仿宋" w:eastAsia="仿宋" w:hAnsi="仿宋" w:cs="仿宋" w:hint="eastAsia"/>
            <w:lang w:eastAsia="zh-CN"/>
          </w:rPr>
          <w:t>(二)、公司经济效益分析</w:t>
        </w:r>
        <w:r>
          <w:tab/>
        </w:r>
        <w:r>
          <w:fldChar w:fldCharType="begin"/>
        </w:r>
        <w:r>
          <w:instrText xml:space="preserve"> PAGEREF _Toc27992 \h </w:instrText>
        </w:r>
        <w:r>
          <w:fldChar w:fldCharType="separate"/>
        </w:r>
        <w:r>
          <w:t>27</w:t>
        </w:r>
        <w:r>
          <w:fldChar w:fldCharType="end"/>
        </w:r>
      </w:hyperlink>
    </w:p>
    <w:p>
      <w:pPr>
        <w:pStyle w:val="TOC1"/>
        <w:tabs>
          <w:tab w:val="right" w:leader="dot" w:pos="8306"/>
        </w:tabs>
      </w:pPr>
      <w:hyperlink w:anchor="_Toc21914" w:history="1">
        <w:r>
          <w:rPr>
            <w:rFonts w:ascii="仿宋" w:eastAsia="仿宋" w:hAnsi="仿宋" w:cs="仿宋" w:hint="eastAsia"/>
            <w:lang w:eastAsia="zh-CN"/>
          </w:rPr>
          <w:t>七、炼油、化工生产专用设备项目创新与研发</w:t>
        </w:r>
        <w:r>
          <w:tab/>
        </w:r>
        <w:r>
          <w:fldChar w:fldCharType="begin"/>
        </w:r>
        <w:r>
          <w:instrText xml:space="preserve"> PAGEREF _Toc21914 \h </w:instrText>
        </w:r>
        <w:r>
          <w:fldChar w:fldCharType="separate"/>
        </w:r>
        <w:r>
          <w:t>29</w:t>
        </w:r>
        <w:r>
          <w:fldChar w:fldCharType="end"/>
        </w:r>
      </w:hyperlink>
    </w:p>
    <w:p>
      <w:pPr>
        <w:pStyle w:val="TOC2"/>
        <w:tabs>
          <w:tab w:val="right" w:leader="dot" w:pos="8306"/>
        </w:tabs>
      </w:pPr>
      <w:hyperlink w:anchor="_Toc23043" w:history="1">
        <w:r>
          <w:rPr>
            <w:rFonts w:ascii="仿宋" w:eastAsia="仿宋" w:hAnsi="仿宋" w:cs="仿宋" w:hint="eastAsia"/>
            <w:lang w:eastAsia="zh-CN"/>
          </w:rPr>
          <w:t>(一)、创新策略与方向</w:t>
        </w:r>
        <w:r>
          <w:tab/>
        </w:r>
        <w:r>
          <w:fldChar w:fldCharType="begin"/>
        </w:r>
        <w:r>
          <w:instrText xml:space="preserve"> PAGEREF _Toc23043 \h </w:instrText>
        </w:r>
        <w:r>
          <w:fldChar w:fldCharType="separate"/>
        </w:r>
        <w:r>
          <w:t>29</w:t>
        </w:r>
        <w:r>
          <w:fldChar w:fldCharType="end"/>
        </w:r>
      </w:hyperlink>
    </w:p>
    <w:p>
      <w:pPr>
        <w:pStyle w:val="TOC2"/>
        <w:tabs>
          <w:tab w:val="right" w:leader="dot" w:pos="8306"/>
        </w:tabs>
      </w:pPr>
      <w:hyperlink w:anchor="_Toc27818" w:history="1">
        <w:r>
          <w:rPr>
            <w:rFonts w:ascii="仿宋" w:eastAsia="仿宋" w:hAnsi="仿宋" w:cs="仿宋" w:hint="eastAsia"/>
            <w:lang w:eastAsia="zh-CN"/>
          </w:rPr>
          <w:t>(二)、研发规划与投入</w:t>
        </w:r>
        <w:r>
          <w:tab/>
        </w:r>
        <w:r>
          <w:fldChar w:fldCharType="begin"/>
        </w:r>
        <w:r>
          <w:instrText xml:space="preserve"> PAGEREF _Toc27818 \h </w:instrText>
        </w:r>
        <w:r>
          <w:fldChar w:fldCharType="separate"/>
        </w:r>
        <w:r>
          <w:t>30</w:t>
        </w:r>
        <w:r>
          <w:fldChar w:fldCharType="end"/>
        </w:r>
      </w:hyperlink>
    </w:p>
    <w:p>
      <w:pPr>
        <w:pStyle w:val="TOC1"/>
        <w:tabs>
          <w:tab w:val="right" w:leader="dot" w:pos="8306"/>
        </w:tabs>
      </w:pPr>
      <w:hyperlink w:anchor="_Toc3774" w:history="1">
        <w:r>
          <w:rPr>
            <w:rFonts w:ascii="仿宋" w:eastAsia="仿宋" w:hAnsi="仿宋" w:cs="仿宋" w:hint="eastAsia"/>
            <w:lang w:eastAsia="zh-CN"/>
          </w:rPr>
          <w:t>八、炼油、化工生产专用设备项目人力资源管理</w:t>
        </w:r>
        <w:r>
          <w:tab/>
        </w:r>
        <w:r>
          <w:fldChar w:fldCharType="begin"/>
        </w:r>
        <w:r>
          <w:instrText xml:space="preserve"> PAGEREF _Toc3774 \h </w:instrText>
        </w:r>
        <w:r>
          <w:fldChar w:fldCharType="separate"/>
        </w:r>
        <w:r>
          <w:t>32</w:t>
        </w:r>
        <w:r>
          <w:fldChar w:fldCharType="end"/>
        </w:r>
      </w:hyperlink>
    </w:p>
    <w:p>
      <w:pPr>
        <w:pStyle w:val="TOC2"/>
        <w:tabs>
          <w:tab w:val="right" w:leader="dot" w:pos="8306"/>
        </w:tabs>
      </w:pPr>
      <w:hyperlink w:anchor="_Toc11609" w:history="1">
        <w:r>
          <w:rPr>
            <w:rFonts w:ascii="仿宋" w:eastAsia="仿宋" w:hAnsi="仿宋" w:cs="仿宋" w:hint="eastAsia"/>
            <w:lang w:eastAsia="zh-CN"/>
          </w:rPr>
          <w:t>(一)、建立健全的预算管理制度</w:t>
        </w:r>
        <w:r>
          <w:tab/>
        </w:r>
        <w:r>
          <w:fldChar w:fldCharType="begin"/>
        </w:r>
        <w:r>
          <w:instrText xml:space="preserve"> PAGEREF _Toc11609 \h </w:instrText>
        </w:r>
        <w:r>
          <w:fldChar w:fldCharType="separate"/>
        </w:r>
        <w:r>
          <w:t>32</w:t>
        </w:r>
        <w:r>
          <w:fldChar w:fldCharType="end"/>
        </w:r>
      </w:hyperlink>
    </w:p>
    <w:p>
      <w:pPr>
        <w:pStyle w:val="TOC2"/>
        <w:tabs>
          <w:tab w:val="right" w:leader="dot" w:pos="8306"/>
        </w:tabs>
      </w:pPr>
      <w:hyperlink w:anchor="_Toc18992" w:history="1">
        <w:r>
          <w:rPr>
            <w:rFonts w:ascii="仿宋" w:eastAsia="仿宋" w:hAnsi="仿宋" w:cs="仿宋" w:hint="eastAsia"/>
            <w:lang w:eastAsia="zh-CN"/>
          </w:rPr>
          <w:t>(二)、加强资金流动监控</w:t>
        </w:r>
        <w:r>
          <w:tab/>
        </w:r>
        <w:r>
          <w:fldChar w:fldCharType="begin"/>
        </w:r>
        <w:r>
          <w:instrText xml:space="preserve"> PAGEREF _Toc18992 \h </w:instrText>
        </w:r>
        <w:r>
          <w:fldChar w:fldCharType="separate"/>
        </w:r>
        <w:r>
          <w:t>34</w:t>
        </w:r>
        <w:r>
          <w:fldChar w:fldCharType="end"/>
        </w:r>
      </w:hyperlink>
    </w:p>
    <w:p>
      <w:pPr>
        <w:pStyle w:val="TOC2"/>
        <w:tabs>
          <w:tab w:val="right" w:leader="dot" w:pos="8306"/>
        </w:tabs>
      </w:pPr>
      <w:hyperlink w:anchor="_Toc13348" w:history="1">
        <w:r>
          <w:rPr>
            <w:rFonts w:ascii="仿宋" w:eastAsia="仿宋" w:hAnsi="仿宋" w:cs="仿宋" w:hint="eastAsia"/>
            <w:lang w:eastAsia="zh-CN"/>
          </w:rPr>
          <w:t>(三)、制定完善的风险控制机制</w:t>
        </w:r>
        <w:r>
          <w:tab/>
        </w:r>
        <w:r>
          <w:fldChar w:fldCharType="begin"/>
        </w:r>
        <w:r>
          <w:instrText xml:space="preserve"> PAGEREF _Toc13348 \h </w:instrText>
        </w:r>
        <w:r>
          <w:fldChar w:fldCharType="separate"/>
        </w:r>
        <w:r>
          <w:t>35</w:t>
        </w:r>
        <w:r>
          <w:fldChar w:fldCharType="end"/>
        </w:r>
      </w:hyperlink>
    </w:p>
    <w:p>
      <w:pPr>
        <w:pStyle w:val="TOC2"/>
        <w:tabs>
          <w:tab w:val="right" w:leader="dot" w:pos="8306"/>
        </w:tabs>
      </w:pPr>
      <w:hyperlink w:anchor="_Toc30096" w:history="1">
        <w:r>
          <w:rPr>
            <w:rFonts w:ascii="仿宋" w:eastAsia="仿宋" w:hAnsi="仿宋" w:cs="仿宋" w:hint="eastAsia"/>
            <w:lang w:eastAsia="zh-CN"/>
          </w:rPr>
          <w:t>(四)、优化成本管理</w:t>
        </w:r>
        <w:r>
          <w:tab/>
        </w:r>
        <w:r>
          <w:fldChar w:fldCharType="begin"/>
        </w:r>
        <w:r>
          <w:instrText xml:space="preserve"> PAGEREF _Toc30096 \h </w:instrText>
        </w:r>
        <w:r>
          <w:fldChar w:fldCharType="separate"/>
        </w:r>
        <w:r>
          <w:t>37</w:t>
        </w:r>
        <w:r>
          <w:fldChar w:fldCharType="end"/>
        </w:r>
      </w:hyperlink>
    </w:p>
    <w:p>
      <w:pPr>
        <w:pStyle w:val="TOC1"/>
        <w:tabs>
          <w:tab w:val="right" w:leader="dot" w:pos="8306"/>
        </w:tabs>
      </w:pPr>
      <w:hyperlink w:anchor="_Toc12646" w:history="1">
        <w:r>
          <w:rPr>
            <w:rFonts w:ascii="仿宋" w:eastAsia="仿宋" w:hAnsi="仿宋" w:cs="仿宋" w:hint="eastAsia"/>
            <w:lang w:eastAsia="zh-CN"/>
          </w:rPr>
          <w:t>九、炼油、化工生产专用设备项目社会影响</w:t>
        </w:r>
        <w:r>
          <w:tab/>
        </w:r>
        <w:r>
          <w:fldChar w:fldCharType="begin"/>
        </w:r>
        <w:r>
          <w:instrText xml:space="preserve"> PAGEREF _Toc12646 \h </w:instrText>
        </w:r>
        <w:r>
          <w:fldChar w:fldCharType="separate"/>
        </w:r>
        <w:r>
          <w:t>38</w:t>
        </w:r>
        <w:r>
          <w:fldChar w:fldCharType="end"/>
        </w:r>
      </w:hyperlink>
    </w:p>
    <w:p>
      <w:pPr>
        <w:pStyle w:val="TOC2"/>
        <w:tabs>
          <w:tab w:val="right" w:leader="dot" w:pos="8306"/>
        </w:tabs>
      </w:pPr>
      <w:hyperlink w:anchor="_Toc17347" w:history="1">
        <w:r>
          <w:rPr>
            <w:rFonts w:ascii="仿宋" w:eastAsia="仿宋" w:hAnsi="仿宋" w:cs="仿宋" w:hint="eastAsia"/>
            <w:lang w:eastAsia="zh-CN"/>
          </w:rPr>
          <w:t>(一)、社会责任与义务</w:t>
        </w:r>
        <w:r>
          <w:tab/>
        </w:r>
        <w:r>
          <w:fldChar w:fldCharType="begin"/>
        </w:r>
        <w:r>
          <w:instrText xml:space="preserve"> PAGEREF _Toc17347 \h </w:instrText>
        </w:r>
        <w:r>
          <w:fldChar w:fldCharType="separate"/>
        </w:r>
        <w:r>
          <w:t>38</w:t>
        </w:r>
        <w:r>
          <w:fldChar w:fldCharType="end"/>
        </w:r>
      </w:hyperlink>
    </w:p>
    <w:p>
      <w:pPr>
        <w:pStyle w:val="TOC2"/>
        <w:tabs>
          <w:tab w:val="right" w:leader="dot" w:pos="8306"/>
        </w:tabs>
      </w:pPr>
      <w:hyperlink w:anchor="_Toc10374" w:history="1">
        <w:r>
          <w:rPr>
            <w:rFonts w:ascii="仿宋" w:eastAsia="仿宋" w:hAnsi="仿宋" w:cs="仿宋" w:hint="eastAsia"/>
            <w:lang w:eastAsia="zh-CN"/>
          </w:rPr>
          <w:t>(二)、社会参与与沟通</w:t>
        </w:r>
        <w:r>
          <w:tab/>
        </w:r>
        <w:r>
          <w:fldChar w:fldCharType="begin"/>
        </w:r>
        <w:r>
          <w:instrText xml:space="preserve"> PAGEREF _Toc10374 \h </w:instrText>
        </w:r>
        <w:r>
          <w:fldChar w:fldCharType="separate"/>
        </w:r>
        <w:r>
          <w:t>39</w:t>
        </w:r>
        <w:r>
          <w:fldChar w:fldCharType="end"/>
        </w:r>
      </w:hyperlink>
    </w:p>
    <w:p>
      <w:pPr>
        <w:pStyle w:val="TOC1"/>
        <w:tabs>
          <w:tab w:val="right" w:leader="dot" w:pos="8306"/>
        </w:tabs>
      </w:pPr>
      <w:hyperlink w:anchor="_Toc7774" w:history="1">
        <w:r>
          <w:rPr>
            <w:rFonts w:ascii="仿宋" w:eastAsia="仿宋" w:hAnsi="仿宋" w:cs="仿宋" w:hint="eastAsia"/>
            <w:lang w:eastAsia="zh-CN"/>
          </w:rPr>
          <w:t>十、炼油、化工生产专用设备项目人力资源培养与发展</w:t>
        </w:r>
        <w:r>
          <w:tab/>
        </w:r>
        <w:r>
          <w:fldChar w:fldCharType="begin"/>
        </w:r>
        <w:r>
          <w:instrText xml:space="preserve"> PAGEREF _Toc7774 \h </w:instrText>
        </w:r>
        <w:r>
          <w:fldChar w:fldCharType="separate"/>
        </w:r>
        <w:r>
          <w:t>40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0594" w:history="1">
        <w:r>
          <w:rPr>
            <w:rFonts w:ascii="仿宋" w:eastAsia="仿宋" w:hAnsi="仿宋" w:cs="仿宋" w:hint="eastAsia"/>
            <w:lang w:eastAsia="zh-CN"/>
          </w:rPr>
          <w:t>(一)、人才需求与规划</w:t>
        </w:r>
        <w:r>
          <w:tab/>
        </w:r>
        <w:r>
          <w:fldChar w:fldCharType="begin"/>
        </w:r>
        <w:r>
          <w:instrText xml:space="preserve"> PAGEREF _Toc10594 \h </w:instrText>
        </w:r>
        <w:r>
          <w:fldChar w:fldCharType="separate"/>
        </w:r>
        <w:r>
          <w:t>40</w:t>
        </w:r>
        <w:r>
          <w:fldChar w:fldCharType="end"/>
        </w:r>
      </w:hyperlink>
    </w:p>
    <w:p>
      <w:pPr>
        <w:pStyle w:val="TOC2"/>
        <w:tabs>
          <w:tab w:val="right" w:leader="dot" w:pos="8306"/>
        </w:tabs>
      </w:pPr>
      <w:hyperlink w:anchor="_Toc30690" w:history="1">
        <w:r>
          <w:rPr>
            <w:rFonts w:ascii="仿宋" w:eastAsia="仿宋" w:hAnsi="仿宋" w:cs="仿宋" w:hint="eastAsia"/>
            <w:lang w:eastAsia="zh-CN"/>
          </w:rPr>
          <w:t>(二)、培训与发展计划</w:t>
        </w:r>
        <w:r>
          <w:tab/>
        </w:r>
        <w:r>
          <w:fldChar w:fldCharType="begin"/>
        </w:r>
        <w:r>
          <w:instrText xml:space="preserve"> PAGEREF _Toc30690 \h </w:instrText>
        </w:r>
        <w:r>
          <w:fldChar w:fldCharType="separate"/>
        </w:r>
        <w:r>
          <w:t>40</w:t>
        </w:r>
        <w:r>
          <w:fldChar w:fldCharType="end"/>
        </w:r>
      </w:hyperlink>
    </w:p>
    <w:p>
      <w:pPr>
        <w:pStyle w:val="TOC1"/>
        <w:tabs>
          <w:tab w:val="right" w:leader="dot" w:pos="8306"/>
        </w:tabs>
      </w:pPr>
      <w:hyperlink w:anchor="_Toc24106" w:history="1">
        <w:r>
          <w:rPr>
            <w:rFonts w:ascii="仿宋" w:eastAsia="仿宋" w:hAnsi="仿宋" w:cs="仿宋" w:hint="eastAsia"/>
            <w:lang w:eastAsia="zh-CN"/>
          </w:rPr>
          <w:t>十一、炼油、化工生产专用设备项目经营效益</w:t>
        </w:r>
        <w:r>
          <w:tab/>
        </w:r>
        <w:r>
          <w:fldChar w:fldCharType="begin"/>
        </w:r>
        <w:r>
          <w:instrText xml:space="preserve"> PAGEREF _Toc24106 \h </w:instrText>
        </w:r>
        <w:r>
          <w:fldChar w:fldCharType="separate"/>
        </w:r>
        <w:r>
          <w:t>41</w:t>
        </w:r>
        <w:r>
          <w:fldChar w:fldCharType="end"/>
        </w:r>
      </w:hyperlink>
    </w:p>
    <w:p>
      <w:pPr>
        <w:pStyle w:val="TOC2"/>
        <w:tabs>
          <w:tab w:val="right" w:leader="dot" w:pos="8306"/>
        </w:tabs>
      </w:pPr>
      <w:hyperlink w:anchor="_Toc5291" w:history="1">
        <w:r>
          <w:rPr>
            <w:rFonts w:ascii="仿宋" w:eastAsia="仿宋" w:hAnsi="仿宋" w:cs="仿宋" w:hint="eastAsia"/>
            <w:lang w:eastAsia="zh-CN"/>
          </w:rPr>
          <w:t>(一)、经济评价财务测算</w:t>
        </w:r>
        <w:r>
          <w:tab/>
        </w:r>
        <w:r>
          <w:fldChar w:fldCharType="begin"/>
        </w:r>
        <w:r>
          <w:instrText xml:space="preserve"> PAGEREF _Toc5291 \h </w:instrText>
        </w:r>
        <w:r>
          <w:fldChar w:fldCharType="separate"/>
        </w:r>
        <w:r>
          <w:t>41</w:t>
        </w:r>
        <w:r>
          <w:fldChar w:fldCharType="end"/>
        </w:r>
      </w:hyperlink>
    </w:p>
    <w:p>
      <w:pPr>
        <w:pStyle w:val="TOC2"/>
        <w:tabs>
          <w:tab w:val="right" w:leader="dot" w:pos="8306"/>
        </w:tabs>
      </w:pPr>
      <w:hyperlink w:anchor="_Toc22798" w:history="1">
        <w:r>
          <w:rPr>
            <w:rFonts w:ascii="仿宋" w:eastAsia="仿宋" w:hAnsi="仿宋" w:cs="仿宋" w:hint="eastAsia"/>
            <w:lang w:eastAsia="zh-CN"/>
          </w:rPr>
          <w:t>(二)、炼油、化工生产专用设备项目盈利能力分析</w:t>
        </w:r>
        <w:r>
          <w:tab/>
        </w:r>
        <w:r>
          <w:fldChar w:fldCharType="begin"/>
        </w:r>
        <w:r>
          <w:instrText xml:space="preserve"> PAGEREF _Toc22798 \h </w:instrText>
        </w:r>
        <w:r>
          <w:fldChar w:fldCharType="separate"/>
        </w:r>
        <w:r>
          <w:t>42</w:t>
        </w:r>
        <w:r>
          <w:fldChar w:fldCharType="end"/>
        </w:r>
      </w:hyperlink>
    </w:p>
    <w:p>
      <w:pPr>
        <w:pStyle w:val="TOC1"/>
        <w:tabs>
          <w:tab w:val="right" w:leader="dot" w:pos="8306"/>
        </w:tabs>
      </w:pPr>
      <w:hyperlink w:anchor="_Toc10335" w:history="1">
        <w:r>
          <w:rPr>
            <w:rFonts w:ascii="仿宋" w:eastAsia="仿宋" w:hAnsi="仿宋" w:cs="仿宋" w:hint="eastAsia"/>
            <w:lang w:eastAsia="zh-CN"/>
          </w:rPr>
          <w:t>十二、炼油、化工生产专用设备项目计划安排</w:t>
        </w:r>
        <w:r>
          <w:tab/>
        </w:r>
        <w:r>
          <w:fldChar w:fldCharType="begin"/>
        </w:r>
        <w:r>
          <w:instrText xml:space="preserve"> PAGEREF _Toc10335 \h </w:instrText>
        </w:r>
        <w:r>
          <w:fldChar w:fldCharType="separate"/>
        </w:r>
        <w:r>
          <w:t>43</w:t>
        </w:r>
        <w:r>
          <w:fldChar w:fldCharType="end"/>
        </w:r>
      </w:hyperlink>
    </w:p>
    <w:p>
      <w:pPr>
        <w:pStyle w:val="TOC2"/>
        <w:tabs>
          <w:tab w:val="right" w:leader="dot" w:pos="8306"/>
        </w:tabs>
      </w:pPr>
      <w:hyperlink w:anchor="_Toc10351" w:history="1">
        <w:r>
          <w:rPr>
            <w:rFonts w:ascii="仿宋" w:eastAsia="仿宋" w:hAnsi="仿宋" w:cs="仿宋" w:hint="eastAsia"/>
            <w:lang w:eastAsia="zh-CN"/>
          </w:rPr>
          <w:t>(一)、建设周期</w:t>
        </w:r>
        <w:r>
          <w:tab/>
        </w:r>
        <w:r>
          <w:fldChar w:fldCharType="begin"/>
        </w:r>
        <w:r>
          <w:instrText xml:space="preserve"> PAGEREF _Toc10351 \h </w:instrText>
        </w:r>
        <w:r>
          <w:fldChar w:fldCharType="separate"/>
        </w:r>
        <w:r>
          <w:t>43</w:t>
        </w:r>
        <w:r>
          <w:fldChar w:fldCharType="end"/>
        </w:r>
      </w:hyperlink>
    </w:p>
    <w:p>
      <w:pPr>
        <w:pStyle w:val="TOC2"/>
        <w:tabs>
          <w:tab w:val="right" w:leader="dot" w:pos="8306"/>
        </w:tabs>
      </w:pPr>
      <w:hyperlink w:anchor="_Toc21480" w:history="1">
        <w:r>
          <w:rPr>
            <w:rFonts w:ascii="仿宋" w:eastAsia="仿宋" w:hAnsi="仿宋" w:cs="仿宋" w:hint="eastAsia"/>
            <w:lang w:eastAsia="zh-CN"/>
          </w:rPr>
          <w:t>(二)、建设进度</w:t>
        </w:r>
        <w:r>
          <w:tab/>
        </w:r>
        <w:r>
          <w:fldChar w:fldCharType="begin"/>
        </w:r>
        <w:r>
          <w:instrText xml:space="preserve"> PAGEREF _Toc21480 \h </w:instrText>
        </w:r>
        <w:r>
          <w:fldChar w:fldCharType="separate"/>
        </w:r>
        <w:r>
          <w:t>44</w:t>
        </w:r>
        <w:r>
          <w:fldChar w:fldCharType="end"/>
        </w:r>
      </w:hyperlink>
    </w:p>
    <w:p>
      <w:pPr>
        <w:pStyle w:val="TOC2"/>
        <w:tabs>
          <w:tab w:val="right" w:leader="dot" w:pos="8306"/>
        </w:tabs>
      </w:pPr>
      <w:hyperlink w:anchor="_Toc11628" w:history="1">
        <w:r>
          <w:rPr>
            <w:rFonts w:ascii="仿宋" w:eastAsia="仿宋" w:hAnsi="仿宋" w:cs="仿宋" w:hint="eastAsia"/>
            <w:lang w:eastAsia="zh-CN"/>
          </w:rPr>
          <w:t>(三)、进度安排注意事项</w:t>
        </w:r>
        <w:r>
          <w:tab/>
        </w:r>
        <w:r>
          <w:fldChar w:fldCharType="begin"/>
        </w:r>
        <w:r>
          <w:instrText xml:space="preserve"> PAGEREF _Toc11628 \h </w:instrText>
        </w:r>
        <w:r>
          <w:fldChar w:fldCharType="separate"/>
        </w:r>
        <w:r>
          <w:t>45</w:t>
        </w:r>
        <w:r>
          <w:fldChar w:fldCharType="end"/>
        </w:r>
      </w:hyperlink>
    </w:p>
    <w:p>
      <w:pPr>
        <w:pStyle w:val="TOC2"/>
        <w:tabs>
          <w:tab w:val="right" w:leader="dot" w:pos="8306"/>
        </w:tabs>
      </w:pPr>
      <w:hyperlink w:anchor="_Toc12357" w:history="1">
        <w:r>
          <w:rPr>
            <w:rFonts w:ascii="仿宋" w:eastAsia="仿宋" w:hAnsi="仿宋" w:cs="仿宋" w:hint="eastAsia"/>
            <w:lang w:eastAsia="zh-CN"/>
          </w:rPr>
          <w:t>(四)、人力资源配置</w:t>
        </w:r>
        <w:r>
          <w:tab/>
        </w:r>
        <w:r>
          <w:fldChar w:fldCharType="begin"/>
        </w:r>
        <w:r>
          <w:instrText xml:space="preserve"> PAGEREF _Toc12357 \h </w:instrText>
        </w:r>
        <w:r>
          <w:fldChar w:fldCharType="separate"/>
        </w:r>
        <w:r>
          <w:t>47</w:t>
        </w:r>
        <w:r>
          <w:fldChar w:fldCharType="end"/>
        </w:r>
      </w:hyperlink>
    </w:p>
    <w:p>
      <w:pPr>
        <w:pStyle w:val="TOC1"/>
        <w:tabs>
          <w:tab w:val="right" w:leader="dot" w:pos="8306"/>
        </w:tabs>
      </w:pPr>
      <w:hyperlink w:anchor="_Toc20482" w:history="1">
        <w:r>
          <w:rPr>
            <w:rFonts w:ascii="仿宋" w:eastAsia="仿宋" w:hAnsi="仿宋" w:cs="仿宋" w:hint="eastAsia"/>
            <w:lang w:eastAsia="zh-CN"/>
          </w:rPr>
          <w:t>十三、风险识别与分类</w:t>
        </w:r>
        <w:r>
          <w:tab/>
        </w:r>
        <w:r>
          <w:fldChar w:fldCharType="begin"/>
        </w:r>
        <w:r>
          <w:instrText xml:space="preserve"> PAGEREF _Toc20482 \h </w:instrText>
        </w:r>
        <w:r>
          <w:fldChar w:fldCharType="separate"/>
        </w:r>
        <w:r>
          <w:t>48</w:t>
        </w:r>
        <w:r>
          <w:fldChar w:fldCharType="end"/>
        </w:r>
      </w:hyperlink>
    </w:p>
    <w:p>
      <w:pPr>
        <w:pStyle w:val="TOC2"/>
        <w:tabs>
          <w:tab w:val="right" w:leader="dot" w:pos="8306"/>
        </w:tabs>
      </w:pPr>
      <w:hyperlink w:anchor="_Toc13476" w:history="1">
        <w:r>
          <w:rPr>
            <w:rFonts w:ascii="仿宋" w:eastAsia="仿宋" w:hAnsi="仿宋" w:cs="仿宋" w:hint="eastAsia"/>
            <w:lang w:eastAsia="zh-CN"/>
          </w:rPr>
          <w:t>(一)、风险识别</w:t>
        </w:r>
        <w:r>
          <w:tab/>
        </w:r>
        <w:r>
          <w:fldChar w:fldCharType="begin"/>
        </w:r>
        <w:r>
          <w:instrText xml:space="preserve"> PAGEREF _Toc13476 \h </w:instrText>
        </w:r>
        <w:r>
          <w:fldChar w:fldCharType="separate"/>
        </w:r>
        <w:r>
          <w:t>48</w:t>
        </w:r>
        <w:r>
          <w:fldChar w:fldCharType="end"/>
        </w:r>
      </w:hyperlink>
    </w:p>
    <w:p>
      <w:pPr>
        <w:pStyle w:val="TOC2"/>
        <w:tabs>
          <w:tab w:val="right" w:leader="dot" w:pos="8306"/>
        </w:tabs>
      </w:pPr>
      <w:hyperlink w:anchor="_Toc17697" w:history="1">
        <w:r>
          <w:rPr>
            <w:rFonts w:ascii="仿宋" w:eastAsia="仿宋" w:hAnsi="仿宋" w:cs="仿宋" w:hint="eastAsia"/>
            <w:lang w:eastAsia="zh-CN"/>
          </w:rPr>
          <w:t>(二)、风险分类</w:t>
        </w:r>
        <w:r>
          <w:tab/>
        </w:r>
        <w:r>
          <w:fldChar w:fldCharType="begin"/>
        </w:r>
        <w:r>
          <w:instrText xml:space="preserve"> PAGEREF _Toc17697 \h </w:instrText>
        </w:r>
        <w:r>
          <w:fldChar w:fldCharType="separate"/>
        </w:r>
        <w:r>
          <w:t>49</w:t>
        </w:r>
        <w:r>
          <w:fldChar w:fldCharType="end"/>
        </w:r>
      </w:hyperlink>
    </w:p>
    <w:p>
      <w:pPr>
        <w:pStyle w:val="TOC1"/>
        <w:tabs>
          <w:tab w:val="right" w:leader="dot" w:pos="8306"/>
        </w:tabs>
      </w:pPr>
      <w:hyperlink w:anchor="_Toc31408" w:history="1">
        <w:r>
          <w:rPr>
            <w:rFonts w:ascii="仿宋" w:eastAsia="仿宋" w:hAnsi="仿宋" w:cs="仿宋" w:hint="eastAsia"/>
            <w:lang w:eastAsia="zh-CN"/>
          </w:rPr>
          <w:t>十四、炼油、化工生产专用设备项目工程方案分析</w:t>
        </w:r>
        <w:r>
          <w:tab/>
        </w:r>
        <w:r>
          <w:fldChar w:fldCharType="begin"/>
        </w:r>
        <w:r>
          <w:instrText xml:space="preserve"> PAGEREF _Toc31408 \h </w:instrText>
        </w:r>
        <w:r>
          <w:fldChar w:fldCharType="separate"/>
        </w:r>
        <w:r>
          <w:t>51</w:t>
        </w:r>
        <w:r>
          <w:fldChar w:fldCharType="end"/>
        </w:r>
      </w:hyperlink>
    </w:p>
    <w:p>
      <w:pPr>
        <w:pStyle w:val="TOC2"/>
        <w:tabs>
          <w:tab w:val="right" w:leader="dot" w:pos="8306"/>
        </w:tabs>
      </w:pPr>
      <w:hyperlink w:anchor="_Toc32348" w:history="1">
        <w:r>
          <w:rPr>
            <w:rFonts w:ascii="仿宋" w:eastAsia="仿宋" w:hAnsi="仿宋" w:cs="仿宋" w:hint="eastAsia"/>
            <w:lang w:eastAsia="zh-CN"/>
          </w:rPr>
          <w:t>(一)、建筑工程设计原则</w:t>
        </w:r>
        <w:r>
          <w:tab/>
        </w:r>
        <w:r>
          <w:fldChar w:fldCharType="begin"/>
        </w:r>
        <w:r>
          <w:instrText xml:space="preserve"> PAGEREF _Toc32348 \h </w:instrText>
        </w:r>
        <w:r>
          <w:fldChar w:fldCharType="separate"/>
        </w:r>
        <w:r>
          <w:t>51</w:t>
        </w:r>
        <w:r>
          <w:fldChar w:fldCharType="end"/>
        </w:r>
      </w:hyperlink>
    </w:p>
    <w:p>
      <w:pPr>
        <w:pStyle w:val="TOC2"/>
        <w:tabs>
          <w:tab w:val="right" w:leader="dot" w:pos="8306"/>
        </w:tabs>
      </w:pPr>
      <w:hyperlink w:anchor="_Toc14845" w:history="1">
        <w:r>
          <w:rPr>
            <w:rFonts w:ascii="仿宋" w:eastAsia="仿宋" w:hAnsi="仿宋" w:cs="仿宋" w:hint="eastAsia"/>
            <w:lang w:eastAsia="zh-CN"/>
          </w:rPr>
          <w:t>(二)、土建工程建设指标</w:t>
        </w:r>
        <w:r>
          <w:tab/>
        </w:r>
        <w:r>
          <w:fldChar w:fldCharType="begin"/>
        </w:r>
        <w:r>
          <w:instrText xml:space="preserve"> PAGEREF _Toc14845 \h </w:instrText>
        </w:r>
        <w:r>
          <w:fldChar w:fldCharType="separate"/>
        </w:r>
        <w:r>
          <w:t>54</w:t>
        </w:r>
        <w:r>
          <w:fldChar w:fldCharType="end"/>
        </w:r>
      </w:hyperlink>
    </w:p>
    <w:p>
      <w:pPr>
        <w:pStyle w:val="TOC1"/>
        <w:tabs>
          <w:tab w:val="right" w:leader="dot" w:pos="8306"/>
        </w:tabs>
      </w:pPr>
      <w:hyperlink w:anchor="_Toc22558" w:history="1">
        <w:r>
          <w:rPr>
            <w:rFonts w:ascii="仿宋" w:eastAsia="仿宋" w:hAnsi="仿宋" w:cs="仿宋" w:hint="eastAsia"/>
            <w:lang w:eastAsia="zh-CN"/>
          </w:rPr>
          <w:t>十五、供应链管理</w:t>
        </w:r>
        <w:r>
          <w:tab/>
        </w:r>
        <w:r>
          <w:fldChar w:fldCharType="begin"/>
        </w:r>
        <w:r>
          <w:instrText xml:space="preserve"> PAGEREF _Toc22558 \h </w:instrText>
        </w:r>
        <w:r>
          <w:fldChar w:fldCharType="separate"/>
        </w:r>
        <w:r>
          <w:t>56</w:t>
        </w:r>
        <w:r>
          <w:fldChar w:fldCharType="end"/>
        </w:r>
      </w:hyperlink>
    </w:p>
    <w:p>
      <w:pPr>
        <w:pStyle w:val="TOC2"/>
        <w:tabs>
          <w:tab w:val="right" w:leader="dot" w:pos="8306"/>
        </w:tabs>
      </w:pPr>
      <w:hyperlink w:anchor="_Toc23522" w:history="1">
        <w:r>
          <w:rPr>
            <w:rFonts w:ascii="仿宋" w:eastAsia="仿宋" w:hAnsi="仿宋" w:cs="仿宋" w:hint="eastAsia"/>
            <w:lang w:eastAsia="zh-CN"/>
          </w:rPr>
          <w:t>(一)、供应链战略规划</w:t>
        </w:r>
        <w:r>
          <w:tab/>
        </w:r>
        <w:r>
          <w:fldChar w:fldCharType="begin"/>
        </w:r>
        <w:r>
          <w:instrText xml:space="preserve"> PAGEREF _Toc23522 \h </w:instrText>
        </w:r>
        <w:r>
          <w:fldChar w:fldCharType="separate"/>
        </w:r>
        <w:r>
          <w:t>56</w:t>
        </w:r>
        <w:r>
          <w:fldChar w:fldCharType="end"/>
        </w:r>
      </w:hyperlink>
    </w:p>
    <w:p>
      <w:pPr>
        <w:pStyle w:val="TOC2"/>
        <w:tabs>
          <w:tab w:val="right" w:leader="dot" w:pos="8306"/>
        </w:tabs>
      </w:pPr>
      <w:hyperlink w:anchor="_Toc652" w:history="1">
        <w:r>
          <w:rPr>
            <w:rFonts w:ascii="仿宋" w:eastAsia="仿宋" w:hAnsi="仿宋" w:cs="仿宋" w:hint="eastAsia"/>
            <w:lang w:eastAsia="zh-CN"/>
          </w:rPr>
          <w:t>(二)、供应商选择与合作</w:t>
        </w:r>
        <w:r>
          <w:tab/>
        </w:r>
        <w:r>
          <w:fldChar w:fldCharType="begin"/>
        </w:r>
        <w:r>
          <w:instrText xml:space="preserve"> PAGEREF _Toc652 \h </w:instrText>
        </w:r>
        <w:r>
          <w:fldChar w:fldCharType="separate"/>
        </w:r>
        <w:r>
          <w:t>58</w:t>
        </w:r>
        <w:r>
          <w:fldChar w:fldCharType="end"/>
        </w:r>
      </w:hyperlink>
    </w:p>
    <w:p>
      <w:pPr>
        <w:pStyle w:val="TOC2"/>
        <w:tabs>
          <w:tab w:val="right" w:leader="dot" w:pos="8306"/>
        </w:tabs>
      </w:pPr>
      <w:hyperlink w:anchor="_Toc21338" w:history="1">
        <w:r>
          <w:rPr>
            <w:rFonts w:ascii="仿宋" w:eastAsia="仿宋" w:hAnsi="仿宋" w:cs="仿宋" w:hint="eastAsia"/>
            <w:lang w:eastAsia="zh-CN"/>
          </w:rPr>
          <w:t>(三)、物流与库存管理</w:t>
        </w:r>
        <w:r>
          <w:tab/>
        </w:r>
        <w:r>
          <w:fldChar w:fldCharType="begin"/>
        </w:r>
        <w:r>
          <w:instrText xml:space="preserve"> PAGEREF _Toc21338 \h </w:instrText>
        </w:r>
        <w:r>
          <w:fldChar w:fldCharType="separate"/>
        </w:r>
        <w:r>
          <w:t>59</w:t>
        </w:r>
        <w:r>
          <w:fldChar w:fldCharType="end"/>
        </w:r>
      </w:hyperlink>
    </w:p>
    <w:p>
      <w:pPr>
        <w:pStyle w:val="TOC1"/>
        <w:tabs>
          <w:tab w:val="right" w:leader="dot" w:pos="8306"/>
        </w:tabs>
      </w:pPr>
      <w:hyperlink w:anchor="_Toc17023" w:history="1">
        <w:r>
          <w:rPr>
            <w:rFonts w:ascii="仿宋" w:eastAsia="仿宋" w:hAnsi="仿宋" w:cs="仿宋" w:hint="eastAsia"/>
            <w:lang w:eastAsia="zh-CN"/>
          </w:rPr>
          <w:t>十六、炼油、化工生产专用设备项目实施时间节点</w:t>
        </w:r>
        <w:r>
          <w:tab/>
        </w:r>
        <w:r>
          <w:fldChar w:fldCharType="begin"/>
        </w:r>
        <w:r>
          <w:instrText xml:space="preserve"> PAGEREF _Toc17023 \h </w:instrText>
        </w:r>
        <w:r>
          <w:fldChar w:fldCharType="separate"/>
        </w:r>
        <w:r>
          <w:t>60</w:t>
        </w:r>
        <w:r>
          <w:fldChar w:fldCharType="end"/>
        </w:r>
      </w:hyperlink>
    </w:p>
    <w:p>
      <w:pPr>
        <w:pStyle w:val="TOC2"/>
        <w:tabs>
          <w:tab w:val="right" w:leader="dot" w:pos="8306"/>
        </w:tabs>
      </w:pPr>
      <w:hyperlink w:anchor="_Toc148" w:history="1">
        <w:r>
          <w:rPr>
            <w:rFonts w:ascii="仿宋" w:eastAsia="仿宋" w:hAnsi="仿宋" w:cs="仿宋" w:hint="eastAsia"/>
            <w:lang w:eastAsia="zh-CN"/>
          </w:rPr>
          <w:t>(一)、炼油、化工生产专用设备项目启动阶段时间节点</w:t>
        </w:r>
        <w:r>
          <w:tab/>
        </w:r>
        <w:r>
          <w:fldChar w:fldCharType="begin"/>
        </w:r>
        <w:r>
          <w:instrText xml:space="preserve"> PAGEREF _Toc148 \h </w:instrText>
        </w:r>
        <w:r>
          <w:fldChar w:fldCharType="separate"/>
        </w:r>
        <w:r>
          <w:t>60</w:t>
        </w:r>
        <w:r>
          <w:fldChar w:fldCharType="end"/>
        </w:r>
      </w:hyperlink>
    </w:p>
    <w:p>
      <w:pPr>
        <w:pStyle w:val="TOC2"/>
        <w:tabs>
          <w:tab w:val="right" w:leader="dot" w:pos="8306"/>
        </w:tabs>
      </w:pPr>
      <w:hyperlink w:anchor="_Toc21303" w:history="1">
        <w:r>
          <w:rPr>
            <w:rFonts w:ascii="仿宋" w:eastAsia="仿宋" w:hAnsi="仿宋" w:cs="仿宋" w:hint="eastAsia"/>
            <w:lang w:eastAsia="zh-CN"/>
          </w:rPr>
          <w:t>(二)、炼油、化工生产专用设备项目执行阶段时间节点</w:t>
        </w:r>
        <w:r>
          <w:tab/>
        </w:r>
        <w:r>
          <w:fldChar w:fldCharType="begin"/>
        </w:r>
        <w:r>
          <w:instrText xml:space="preserve"> PAGEREF _Toc21303 \h </w:instrText>
        </w:r>
        <w:r>
          <w:fldChar w:fldCharType="separate"/>
        </w:r>
        <w:r>
          <w:t>62</w:t>
        </w:r>
        <w:r>
          <w:fldChar w:fldCharType="end"/>
        </w:r>
      </w:hyperlink>
    </w:p>
    <w:p>
      <w:pPr>
        <w:pStyle w:val="TOC2"/>
        <w:tabs>
          <w:tab w:val="right" w:leader="dot" w:pos="8306"/>
        </w:tabs>
      </w:pPr>
      <w:hyperlink w:anchor="_Toc26204" w:history="1">
        <w:r>
          <w:rPr>
            <w:rFonts w:ascii="仿宋" w:eastAsia="仿宋" w:hAnsi="仿宋" w:cs="仿宋" w:hint="eastAsia"/>
            <w:lang w:eastAsia="zh-CN"/>
          </w:rPr>
          <w:t>(三)、炼油、化工生产专用设备项目完成阶段时间节点</w:t>
        </w:r>
        <w:r>
          <w:tab/>
        </w:r>
        <w:r>
          <w:fldChar w:fldCharType="begin"/>
        </w:r>
        <w:r>
          <w:instrText xml:space="preserve"> PAGEREF _Toc26204 \h </w:instrText>
        </w:r>
        <w:r>
          <w:fldChar w:fldCharType="separate"/>
        </w:r>
        <w:r>
          <w:t>63</w:t>
        </w:r>
        <w:r>
          <w:fldChar w:fldCharType="end"/>
        </w:r>
      </w:hyperlink>
    </w:p>
    <w:p>
      <w:pPr>
        <w:pStyle w:val="TOC1"/>
        <w:tabs>
          <w:tab w:val="right" w:leader="dot" w:pos="8306"/>
        </w:tabs>
      </w:pPr>
      <w:hyperlink w:anchor="_Toc14003" w:history="1">
        <w:r>
          <w:rPr>
            <w:rFonts w:ascii="仿宋" w:eastAsia="仿宋" w:hAnsi="仿宋" w:cs="仿宋" w:hint="eastAsia"/>
            <w:lang w:eastAsia="zh-CN"/>
          </w:rPr>
          <w:t>十七、炼油、化工生产专用设备项目实施保障措施</w:t>
        </w:r>
        <w:r>
          <w:tab/>
        </w:r>
        <w:r>
          <w:fldChar w:fldCharType="begin"/>
        </w:r>
        <w:r>
          <w:instrText xml:space="preserve"> PAGEREF _Toc14003 \h </w:instrText>
        </w:r>
        <w:r>
          <w:fldChar w:fldCharType="separate"/>
        </w:r>
        <w:r>
          <w:t>64</w:t>
        </w:r>
        <w:r>
          <w:fldChar w:fldCharType="end"/>
        </w:r>
      </w:hyperlink>
    </w:p>
    <w:p>
      <w:pPr>
        <w:pStyle w:val="TOC2"/>
        <w:tabs>
          <w:tab w:val="right" w:leader="dot" w:pos="8306"/>
        </w:tabs>
      </w:pPr>
      <w:hyperlink w:anchor="_Toc26506" w:history="1">
        <w:r>
          <w:rPr>
            <w:rFonts w:ascii="仿宋" w:eastAsia="仿宋" w:hAnsi="仿宋" w:cs="仿宋" w:hint="eastAsia"/>
            <w:lang w:eastAsia="zh-CN"/>
          </w:rPr>
          <w:t>(一)、炼油、化工生产专用设备项目实施保障机制</w:t>
        </w:r>
        <w:r>
          <w:tab/>
        </w:r>
        <w:r>
          <w:fldChar w:fldCharType="begin"/>
        </w:r>
        <w:r>
          <w:instrText xml:space="preserve"> PAGEREF _Toc26506 \h </w:instrText>
        </w:r>
        <w:r>
          <w:fldChar w:fldCharType="separate"/>
        </w:r>
        <w:r>
          <w:t>64</w:t>
        </w:r>
        <w:r>
          <w:fldChar w:fldCharType="end"/>
        </w:r>
      </w:hyperlink>
    </w:p>
    <w:p>
      <w:pPr>
        <w:pStyle w:val="TOC2"/>
        <w:tabs>
          <w:tab w:val="right" w:leader="dot" w:pos="8306"/>
        </w:tabs>
      </w:pPr>
      <w:hyperlink w:anchor="_Toc29149" w:history="1">
        <w:r>
          <w:rPr>
            <w:rFonts w:ascii="仿宋" w:eastAsia="仿宋" w:hAnsi="仿宋" w:cs="仿宋" w:hint="eastAsia"/>
            <w:lang w:eastAsia="zh-CN"/>
          </w:rPr>
          <w:t>(二)、炼油、化工生产专用设备项目法律合规要求</w:t>
        </w:r>
        <w:r>
          <w:tab/>
        </w:r>
        <w:r>
          <w:fldChar w:fldCharType="begin"/>
        </w:r>
        <w:r>
          <w:instrText xml:space="preserve"> PAGEREF _Toc29149 \h </w:instrText>
        </w:r>
        <w:r>
          <w:fldChar w:fldCharType="separate"/>
        </w:r>
        <w:r>
          <w:t>68</w:t>
        </w:r>
        <w:r>
          <w:fldChar w:fldCharType="end"/>
        </w:r>
      </w:hyperlink>
    </w:p>
    <w:p>
      <w:pPr>
        <w:pStyle w:val="TOC2"/>
        <w:tabs>
          <w:tab w:val="right" w:leader="dot" w:pos="8306"/>
        </w:tabs>
      </w:pPr>
      <w:hyperlink w:anchor="_Toc13585" w:history="1">
        <w:r>
          <w:rPr>
            <w:rFonts w:ascii="仿宋" w:eastAsia="仿宋" w:hAnsi="仿宋" w:cs="仿宋" w:hint="eastAsia"/>
            <w:lang w:eastAsia="zh-CN"/>
          </w:rPr>
          <w:t>(三)、炼油、化工生产专用设备项目合同管理与法律事务</w:t>
        </w:r>
        <w:r>
          <w:tab/>
        </w:r>
        <w:r>
          <w:fldChar w:fldCharType="begin"/>
        </w:r>
        <w:r>
          <w:instrText xml:space="preserve"> PAGEREF _Toc13585 \h </w:instrText>
        </w:r>
        <w:r>
          <w:fldChar w:fldCharType="separate"/>
        </w:r>
        <w:r>
          <w:t>73</w:t>
        </w:r>
        <w:r>
          <w:fldChar w:fldCharType="end"/>
        </w:r>
      </w:hyperlink>
    </w:p>
    <w:p>
      <w:pPr>
        <w:pStyle w:val="TOC2"/>
        <w:tabs>
          <w:tab w:val="right" w:leader="dot" w:pos="8306"/>
        </w:tabs>
      </w:pPr>
      <w:hyperlink w:anchor="_Toc23262" w:history="1">
        <w:r>
          <w:rPr>
            <w:rFonts w:ascii="仿宋" w:eastAsia="仿宋" w:hAnsi="仿宋" w:cs="仿宋" w:hint="eastAsia"/>
            <w:lang w:eastAsia="zh-CN"/>
          </w:rPr>
          <w:t>(四)、炼油、化工生产专用设备项目知识产权保护策略</w:t>
        </w:r>
        <w:r>
          <w:tab/>
        </w:r>
        <w:r>
          <w:fldChar w:fldCharType="begin"/>
        </w:r>
        <w:r>
          <w:instrText xml:space="preserve"> PAGEREF _Toc23262 \h </w:instrText>
        </w:r>
        <w:r>
          <w:fldChar w:fldCharType="separate"/>
        </w:r>
        <w:r>
          <w:t>79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8945"/>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7247"/>
      <w:r>
        <w:rPr>
          <w:rFonts w:ascii="仿宋" w:eastAsia="仿宋" w:hAnsi="仿宋" w:cs="仿宋" w:hint="eastAsia"/>
          <w:sz w:val="28"/>
          <w:lang w:eastAsia="zh-CN"/>
        </w:rPr>
        <w:t>一、炼油、化工生产专用设备项目土建工程</w:t>
      </w:r>
      <w:bookmarkEnd w:id="2"/>
    </w:p>
    <w:p>
      <w:pPr>
        <w:pStyle w:val="Heading2"/>
        <w:rPr>
          <w:rFonts w:ascii="仿宋" w:eastAsia="仿宋" w:hAnsi="仿宋" w:cs="仿宋" w:hint="eastAsia"/>
          <w:lang w:eastAsia="zh-CN"/>
        </w:rPr>
      </w:pPr>
      <w:bookmarkStart w:id="3" w:name="_Toc31943"/>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在炼油、化工生产专用设备项目的建筑工程设计中，我们将秉承一系列重要的设计原则，以确保炼油、化工生产专用设备项目建筑在功能、美观、可持续性等方面达到最佳效果。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首要原则是确保建筑的功能性得到最大化的发挥。我们将充分理解炼油、化工生产专用设备项目的实际需求，合理布局各个功能区域，保证建筑在满足业务需求的同时，提供高效的工作环境。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在建筑设计中，我们将综合考虑建设和运营成本。通过精细的经济效益分析，确保设计方案在高效利用资源的同时，对炼油、化工生产专用设备项目的长期盈利能力有积极的贡献。</w:t>
      </w:r>
    </w:p>
    <w:p>
      <w:pPr>
        <w:pStyle w:val="Heading2"/>
        <w:ind w:firstLine="560" w:firstLineChars="200"/>
        <w:rPr>
          <w:rFonts w:ascii="仿宋" w:eastAsia="仿宋" w:hAnsi="仿宋" w:cs="仿宋" w:hint="eastAsia"/>
          <w:sz w:val="28"/>
          <w:lang w:eastAsia="zh-CN"/>
        </w:rPr>
      </w:pPr>
      <w:bookmarkStart w:id="4" w:name="_Toc7385"/>
      <w:r>
        <w:rPr>
          <w:rFonts w:ascii="仿宋" w:eastAsia="仿宋" w:hAnsi="仿宋" w:cs="仿宋" w:hint="eastAsia"/>
          <w:sz w:val="28"/>
          <w:lang w:eastAsia="zh-CN"/>
        </w:rPr>
        <w:t>(二)、土建工程设计年限及安全等级</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炼油、化工生产专用设备项目的土建工程设计中，我们将精准设定设计年限，结合炼油、化工生产专用设备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炼油、化工生产专用设备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5" w:name="_Toc5"/>
      <w:r>
        <w:rPr>
          <w:rFonts w:ascii="仿宋" w:eastAsia="仿宋" w:hAnsi="仿宋" w:cs="仿宋" w:hint="eastAsia"/>
          <w:sz w:val="28"/>
          <w:lang w:eastAsia="zh-CN"/>
        </w:rPr>
        <w:t>(三)、建筑工程设计总体要求</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炼油、化工生产专用设备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炼油、化工生产专用设备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炼油、化工生产专用设备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6" w:name="_Toc29262"/>
      <w:r>
        <w:rPr>
          <w:rFonts w:ascii="仿宋" w:eastAsia="仿宋" w:hAnsi="仿宋" w:cs="仿宋" w:hint="eastAsia"/>
          <w:sz w:val="28"/>
          <w:lang w:eastAsia="zh-CN"/>
        </w:rPr>
        <w:t>(四)、土建工程建设指标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本期工程炼油、化工生产专用设备项目预计总建筑面积XXX平方米，其中：计容建筑面积XXX平方米，计划建筑工程投资XX万元，占炼油、化工生产专用设备项目总投资的XX%。</w:t>
      </w:r>
    </w:p>
    <w:p>
      <w:pPr>
        <w:pStyle w:val="Heading1"/>
        <w:ind w:firstLine="560" w:firstLineChars="200"/>
        <w:rPr>
          <w:rFonts w:ascii="仿宋" w:eastAsia="仿宋" w:hAnsi="仿宋" w:cs="仿宋" w:hint="eastAsia"/>
          <w:sz w:val="28"/>
          <w:lang w:eastAsia="zh-CN"/>
        </w:rPr>
      </w:pPr>
      <w:bookmarkStart w:id="7" w:name="_Toc22072"/>
      <w:r>
        <w:rPr>
          <w:rFonts w:ascii="仿宋" w:eastAsia="仿宋" w:hAnsi="仿宋" w:cs="仿宋" w:hint="eastAsia"/>
          <w:sz w:val="28"/>
          <w:lang w:eastAsia="zh-CN"/>
        </w:rPr>
        <w:t>二、炼油、化工生产专用设备项目选址可行性分析</w:t>
      </w:r>
      <w:bookmarkEnd w:id="7"/>
    </w:p>
    <w:p>
      <w:pPr>
        <w:pStyle w:val="Heading2"/>
        <w:rPr>
          <w:rFonts w:ascii="仿宋" w:eastAsia="仿宋" w:hAnsi="仿宋" w:cs="仿宋" w:hint="eastAsia"/>
          <w:lang w:eastAsia="zh-CN"/>
        </w:rPr>
      </w:pPr>
      <w:bookmarkStart w:id="8" w:name="_Toc3990"/>
      <w:r>
        <w:rPr>
          <w:rFonts w:ascii="仿宋" w:eastAsia="仿宋" w:hAnsi="仿宋" w:cs="仿宋" w:hint="eastAsia"/>
          <w:lang w:eastAsia="zh-CN"/>
        </w:rPr>
        <w:t>(一)、炼油、化工生产专用设备项目选址</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该炼油、化工生产专用设备项目选址位于XX省XX市XX区XXX街道</w:t>
      </w:r>
    </w:p>
    <w:p>
      <w:pPr>
        <w:pStyle w:val="Heading2"/>
        <w:ind w:firstLine="560" w:firstLineChars="200"/>
        <w:rPr>
          <w:rFonts w:ascii="仿宋" w:eastAsia="仿宋" w:hAnsi="仿宋" w:cs="仿宋" w:hint="eastAsia"/>
          <w:sz w:val="28"/>
          <w:lang w:eastAsia="zh-CN"/>
        </w:rPr>
      </w:pPr>
      <w:bookmarkStart w:id="9" w:name="_Toc13274"/>
      <w:r>
        <w:rPr>
          <w:rFonts w:ascii="仿宋" w:eastAsia="仿宋" w:hAnsi="仿宋" w:cs="仿宋" w:hint="eastAsia"/>
          <w:sz w:val="28"/>
          <w:lang w:eastAsia="zh-CN"/>
        </w:rPr>
        <w:t>(二)、用地控制指标</w:t>
      </w:r>
      <w:bookmarkEnd w:id="9"/>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征地面积：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炼油、化工生产专用设备项目的征地面积将根据炼油、化工生产专用设备项目的实际规模和需求进行精确规划。具体面积XXX平方米，旨在确保炼油、化工生产专用设备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净用地面积是在征地面积基础上去除不可利用面积后的实际可开发用地。具体面积XXX平方米，考虑到环保、交通、安全等多方面因素，以确保炼油、化工生产专用设备项目在整体利用效率上达到最优。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炼油、化工生产专用设备项目计划建设的建筑总规模具体面积XXX平方米。这一规模的确定综合考虑了炼油、化工生产专用设备项目的性质、规模，以及城市规划的相关要求，确保建筑布局与周边环境协调一致。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绿地率是炼油、化工生产专用设备项目用地中被规划为绿地的比例。具体面积XXX平方米，旨在通过合理规划绿地，改善炼油、化工生产专用设备项目周边环境，提升居民生活质量，并符合城市整体绿化规划。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容积率是用地上可以建设的建筑总体积与用地面积之比。具体面积XXX，通过合理的容积率规划，确保炼油、化工生产专用设备项目建筑规模与周边环境和谐共生。</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6. 城市规划一致性： 确保炼油、化工生产专用设备项目选址与当地城市规划相一致，具体面积XXX平方米。通过与城市规划部门深入沟通，确保炼油、化工生产专用设备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炼油、化工生产专用设备项目选址符合当地产业政策，具体面积XXX平方米。这包括炼油、化工生产专用设备项目对当地经济的促进作用，以及对相关产业的带动效应，确保炼油、化工生产专用设备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炼油、化工生产专用设备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确保炼油、化工生产专用设备项目选址具备必要的公共设施配套，具体面积XXX平方米。这包括交通便利性、教育、医疗等基础设施，以提高居民生活品质，使得炼油、化工生产专用设备项目选址更具吸引力。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考虑用地总体要求对当地社会稳定性的影响，具体面积XXX平方米。通过深入了解当地社区反馈，确保炼油、化工生产专用设备项目的选址和建设过程对当地社会和谐稳定产生积极作用。</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通过对这些用地总体要求的详细规划，我们将确保炼油、化工生产专用设备项目选址不仅符合法规和规划，还在实际操作中具有可行性。这一全面规划将为炼油、化工生产专用设备项目的成功实施提供坚实的基础，确保炼油、化工生产专用设备项目选址阶段就能够奠定良好的发展基础。</w:t>
      </w:r>
    </w:p>
    <w:p>
      <w:pPr>
        <w:pStyle w:val="Heading2"/>
        <w:ind w:firstLine="560" w:firstLineChars="200"/>
        <w:rPr>
          <w:rFonts w:ascii="仿宋" w:eastAsia="仿宋" w:hAnsi="仿宋" w:cs="仿宋" w:hint="eastAsia"/>
          <w:sz w:val="28"/>
          <w:lang w:eastAsia="zh-CN"/>
        </w:rPr>
      </w:pPr>
      <w:bookmarkStart w:id="10" w:name="_Toc5866"/>
      <w:r>
        <w:rPr>
          <w:rFonts w:ascii="仿宋" w:eastAsia="仿宋" w:hAnsi="仿宋" w:cs="仿宋" w:hint="eastAsia"/>
          <w:sz w:val="28"/>
          <w:lang w:eastAsia="zh-CN"/>
        </w:rPr>
        <w:t>(三)、节约用地措施</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炼油、化工生产专用设备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炼油、化工生产专用设备项目的设备规划和空间设计中，我们将采取灵活设备布局的措施。设备布局将根据实际需求进行灵活设计，避免不必要的浪费。通过合理规划设备摆放位置，我们将提高设备的利用率，减少设备间距，以确保炼油、化工生产专用设备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炼油、化工生产专用设备项目内部引入共享设施的概念，例如共享会议室、办公区等。通过这种方式，我们可以减少对资源的重复建设，提高资源共享效率，从而减小炼油、化工生产专用设备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1" w:name="_Toc31568"/>
      <w:r>
        <w:rPr>
          <w:rFonts w:ascii="仿宋" w:eastAsia="仿宋" w:hAnsi="仿宋" w:cs="仿宋" w:hint="eastAsia"/>
          <w:sz w:val="28"/>
          <w:lang w:eastAsia="zh-CN"/>
        </w:rPr>
        <w:t>(四)、总图布置方案</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炼油、化工生产专用设备项目的总图布置中，我们将不同功能区域进行明确的规划，以最大程度满足炼油、化工生产专用设备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2" w:name="_Toc28104"/>
      <w:r>
        <w:rPr>
          <w:rFonts w:ascii="仿宋" w:eastAsia="仿宋" w:hAnsi="仿宋" w:cs="仿宋" w:hint="eastAsia"/>
          <w:sz w:val="28"/>
          <w:lang w:eastAsia="zh-CN"/>
        </w:rPr>
        <w:t>(五)、选址综合评价</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炼油、化工生产专用设备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炼油、化工生产专用设备项目对环境的影响是综合评价的重要因素之一。我们将详细考虑选址周边的自然环境、生态保护区、水源地等情况，确保炼油、化工生产专用设备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炼油、化工生产专用设备项目所在地的相关政策，确保炼油、化工生产专用设备项目的规划和运营与当地法规相符，降低不必要的法律风险。</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社会稳定性：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考虑到社会稳定性对企业运营的重要性，我们将评估选址地区的社会安全情况、劳工关系、社区反馈等方面，以确保炼油、化工生产专用设备项目的建设和运营不会受到社会稳定性的负面影响。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最后，我们将综合考虑用地成本，包括土地购置费用、土地开发成本等。通过对用地成本的详细评估，我们能够做出更为精确的经济效益分析，为炼油、化工生产专用设备项目的投资决策提供有力支持。</w:t>
      </w:r>
    </w:p>
    <w:p>
      <w:pPr>
        <w:pStyle w:val="Heading1"/>
        <w:ind w:firstLine="560" w:firstLineChars="200"/>
        <w:rPr>
          <w:rFonts w:ascii="仿宋" w:eastAsia="仿宋" w:hAnsi="仿宋" w:cs="仿宋" w:hint="eastAsia"/>
          <w:sz w:val="28"/>
          <w:lang w:eastAsia="zh-CN"/>
        </w:rPr>
      </w:pPr>
      <w:bookmarkStart w:id="13" w:name="_Toc7700"/>
      <w:r>
        <w:rPr>
          <w:rFonts w:ascii="仿宋" w:eastAsia="仿宋" w:hAnsi="仿宋" w:cs="仿宋" w:hint="eastAsia"/>
          <w:sz w:val="28"/>
          <w:lang w:eastAsia="zh-CN"/>
        </w:rPr>
        <w:t>三、工艺说明</w:t>
      </w:r>
      <w:bookmarkEnd w:id="13"/>
    </w:p>
    <w:p>
      <w:pPr>
        <w:pStyle w:val="Heading2"/>
        <w:rPr>
          <w:rFonts w:ascii="仿宋" w:eastAsia="仿宋" w:hAnsi="仿宋" w:cs="仿宋" w:hint="eastAsia"/>
          <w:lang w:eastAsia="zh-CN"/>
        </w:rPr>
      </w:pPr>
      <w:bookmarkStart w:id="14" w:name="_Toc521"/>
      <w:r>
        <w:rPr>
          <w:rFonts w:ascii="仿宋" w:eastAsia="仿宋" w:hAnsi="仿宋" w:cs="仿宋" w:hint="eastAsia"/>
          <w:lang w:eastAsia="zh-CN"/>
        </w:rPr>
        <w:t>(一)、技术管理特点</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炼油、化工生产专用设备项目的技术管理特点体现在其创新导向。通过引入最先进的技术趋势和解决方案，炼油、化工生产专用设备项目致力于提升科技含量、提高质量和效率水平。这意味着我们将采用最新的工具和方法，确保炼油、化工生产专用设备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炼油、化工生产专用设备项目技术管理的显著特征。通过整合不同领域的技术资源，我们实现了跨学科的协同工作。这有助于优化技术架构，提高整体效能。此外，整合性策略还促进了不同技术团队之间的紧密沟通和高效合作，确保炼油、化工生产专用设备项目各方面的技术都能得到协同发展。</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炼油、化工生产专用设备项目所采用的技术。通过不断优化技术方案，炼油、化工生产专用设备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炼油、化工生产专用设备项目团队将在炼油、化工生产专用设备项目初期识别可能的技术风险，并采取相应的预防和应对措施。通过建立健全的风险评估机制，炼油、化工生产专用设备项目能够在实施过程中及时发现并解决潜在的技术问题，保障炼油、化工生产专用设备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炼油、化工生产专用设备项目中，技术将成为炼油、化工生产专用设备项目成功的有力支持。这一深度剖析揭示了技术管理在炼油、化工生产专用设备项目实施中的关键作用，为炼油、化工生产专用设备项目的技术基础奠定了坚实的基础。</w:t>
      </w:r>
    </w:p>
    <w:p>
      <w:pPr>
        <w:pStyle w:val="Heading2"/>
        <w:ind w:firstLine="560" w:firstLineChars="200"/>
        <w:rPr>
          <w:rFonts w:ascii="仿宋" w:eastAsia="仿宋" w:hAnsi="仿宋" w:cs="仿宋" w:hint="eastAsia"/>
          <w:sz w:val="28"/>
          <w:lang w:eastAsia="zh-CN"/>
        </w:rPr>
      </w:pPr>
      <w:bookmarkStart w:id="15" w:name="_Toc5069"/>
      <w:r>
        <w:rPr>
          <w:rFonts w:ascii="仿宋" w:eastAsia="仿宋" w:hAnsi="仿宋" w:cs="仿宋" w:hint="eastAsia"/>
          <w:sz w:val="28"/>
          <w:lang w:eastAsia="zh-CN"/>
        </w:rPr>
        <w:t>(二)、炼油、化工生产专用设备项目工艺技术设计方案</w:t>
      </w:r>
      <w:bookmarkEnd w:id="15"/>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对于生产技术方案的选用，炼油、化工生产专用设备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炼油、化工生产专用设备项目将严格按照相关行业规范要求进行组织。通过有效控制产品质量，炼油、化工生产专用设备项目将致力于为顾客提供优质的炼油、化工生产专用设备项目产品和良好的服务。这体现了炼油、化工生产专用设备项目对于生产活动合规性和质量标准的高度重视，为炼油、化工生产专用设备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炼油、化工生产专用设备项目注重生态效益和清洁生产原则。炼油、化工生产专用设备项目建设将紧密结合地方特色经济发展，与社会经济发展规划和区域环境保护规划方案相协调一致。通过与当地区域自然生态系统的结合，炼油、化工生产专用设备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炼油、化工生产专用设备项目产品具有多样化的客户需求和个性化的特点。因此，炼油、化工生产专用设备项目产品规格品种多样，且单批生产数量较小。为满足这一特点，炼油、化工生产专用设备项目承办单位将建设先进的柔性制造生产线。通过广泛应用柔性制造技术，炼油、化工生产专用设备项目能够在照顾客户个性化要求的同时，保持生产规模优势和高水平的质量控制。</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总体而言，炼油、化工生产专用设备项目采用的技术具有较高的技术含量和自动化水平，处于国内先进水平。这一技术选用不仅体现了对生产效率、质量和环境友好性的高标准要求，同时为炼油、化工生产专用设备项目的可持续发展奠定了坚实的基础。</w:t>
      </w:r>
    </w:p>
    <w:p>
      <w:pPr>
        <w:pStyle w:val="Heading2"/>
        <w:ind w:firstLine="560" w:firstLineChars="200"/>
        <w:rPr>
          <w:rFonts w:ascii="仿宋" w:eastAsia="仿宋" w:hAnsi="仿宋" w:cs="仿宋" w:hint="eastAsia"/>
          <w:sz w:val="28"/>
          <w:lang w:eastAsia="zh-CN"/>
        </w:rPr>
      </w:pPr>
      <w:bookmarkStart w:id="16" w:name="_Toc4358"/>
      <w:r>
        <w:rPr>
          <w:rFonts w:ascii="仿宋" w:eastAsia="仿宋" w:hAnsi="仿宋" w:cs="仿宋" w:hint="eastAsia"/>
          <w:sz w:val="28"/>
          <w:lang w:eastAsia="zh-CN"/>
        </w:rPr>
        <w:t>(三)、设备选型方案</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为确保炼油、化工生产专用设备项目的高效生产和技术实施，我们制定了一套精心设计的设备选型方案，以满足炼油、化工生产专用设备项目生产、质量和环保的要求。该方案的主要特点如下：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炼油、化工生产专用设备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炼油、化工生产专用设备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7" w:name="_Toc32640"/>
      <w:r>
        <w:rPr>
          <w:rFonts w:ascii="仿宋" w:eastAsia="仿宋" w:hAnsi="仿宋" w:cs="仿宋" w:hint="eastAsia"/>
          <w:sz w:val="28"/>
          <w:lang w:eastAsia="zh-CN"/>
        </w:rPr>
        <w:t>四、炼油、化工生产专用设备项目文档管理</w:t>
      </w:r>
      <w:bookmarkEnd w:id="17"/>
    </w:p>
    <w:p>
      <w:pPr>
        <w:pStyle w:val="Heading2"/>
        <w:rPr>
          <w:rFonts w:ascii="仿宋" w:eastAsia="仿宋" w:hAnsi="仿宋" w:cs="仿宋" w:hint="eastAsia"/>
          <w:lang w:eastAsia="zh-CN"/>
        </w:rPr>
      </w:pPr>
      <w:bookmarkStart w:id="18" w:name="_Toc18578"/>
      <w:r>
        <w:rPr>
          <w:rFonts w:ascii="仿宋" w:eastAsia="仿宋" w:hAnsi="仿宋" w:cs="仿宋" w:hint="eastAsia"/>
          <w:lang w:eastAsia="zh-CN"/>
        </w:rPr>
        <w:t>(一)、文档编制与审查</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炼油、化工生产专用设备项目高度重视文档的质量和准确性，以支持炼油、化工生产专用设备项目的各项活动和决策。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炼油、化工生产专用设备项目文档的编制始于炼油、化工生产专用设备项目计划的初期，我们制定了详细的文档编制计划，明确了每个文档的内容、格式和编写责任人。在炼油、化工生产专用设备项目启动阶段，我们首先编制了炼油、化工生产专用设备项目章程，明确定义了炼油、化工生产专用设备项目的目标、范围、风险等关键要素。随后，炼油、化工生产专用设备项目团队根据计划陆续编制了需求文档、设计文档、测试文档等各类文档，确保炼油、化工生产专用设备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https://d.book118.com/048027117113006045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炼油、化工生产专用设备项目规划设计纲要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炼油、化工生产专用设备项目规划设计纲要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炼油、化工生产专用设备项目规划设计纲要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炼油、化工生产专用设备项目规划设计纲要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炼油、化工生产专用设备项目规划设计纲要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炼油、化工生产专用设备项目规划设计纲要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炼油、化工生产专用设备项目规划设计纲要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炼油、化工生产专用设备项目规划设计纲要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炼油、化工生产专用设备项目规划设计纲要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炼油、化工生产专用设备项目规划设计纲要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炼油、化工生产专用设备项目规划设计纲要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炼油、化工生产专用设备项目规划设计纲要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炼油、化工生产专用设备项目规划设计纲要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炼油、化工生产专用设备项目规划设计纲要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炼油、化工生产专用设备项目规划设计纲要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炼油、化工生产专用设备项目规划设计纲要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炼油、化工生产专用设备项目规划设计纲要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7CB61CD"/>
    <w:rsid w:val="27CB61C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4802711711300604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2024-03-02T04:02:00Z</dcterms:created>
  <dcterms:modified xsi:type="dcterms:W3CDTF">2024-03-02T04:03:11Z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015A19D6C7F545229B00B5265161C934_11</vt:lpwstr>
  </property>
  <property fmtid="{D5CDD505-2E9C-101B-9397-08002B2CF9AE}" pid="3" name="KSOProductBuildVer">
    <vt:lpwstr>2052-12.1.0.16388</vt:lpwstr>
  </property>
</Properties>
</file>