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金属冶炼加工项目规划设计蓝图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06" w:history="1">
        <w:r>
          <w:rPr>
            <w:rFonts w:ascii="仿宋" w:eastAsia="仿宋" w:hAnsi="仿宋" w:cs="仿宋" w:hint="eastAsia"/>
            <w:lang w:eastAsia="zh-CN"/>
          </w:rPr>
          <w:t>前言</w:t>
        </w:r>
        <w:r>
          <w:tab/>
        </w:r>
        <w:r>
          <w:fldChar w:fldCharType="begin"/>
        </w:r>
        <w:r>
          <w:instrText xml:space="preserve"> PAGEREF _Toc9906 \h </w:instrText>
        </w:r>
        <w:r>
          <w:fldChar w:fldCharType="separate"/>
        </w:r>
        <w:r>
          <w:t>3</w:t>
        </w:r>
        <w:r>
          <w:fldChar w:fldCharType="end"/>
        </w:r>
      </w:hyperlink>
    </w:p>
    <w:p>
      <w:pPr>
        <w:pStyle w:val="TOC1"/>
        <w:tabs>
          <w:tab w:val="right" w:leader="dot" w:pos="8306"/>
        </w:tabs>
      </w:pPr>
      <w:hyperlink w:anchor="_Toc12000" w:history="1">
        <w:r>
          <w:rPr>
            <w:rFonts w:ascii="仿宋" w:eastAsia="仿宋" w:hAnsi="仿宋" w:cs="仿宋" w:hint="eastAsia"/>
            <w:lang w:eastAsia="zh-CN"/>
          </w:rPr>
          <w:t>一、产品规划分析</w:t>
        </w:r>
        <w:r>
          <w:tab/>
        </w:r>
        <w:r>
          <w:fldChar w:fldCharType="begin"/>
        </w:r>
        <w:r>
          <w:instrText xml:space="preserve"> PAGEREF _Toc12000 \h </w:instrText>
        </w:r>
        <w:r>
          <w:fldChar w:fldCharType="separate"/>
        </w:r>
        <w:r>
          <w:t>3</w:t>
        </w:r>
        <w:r>
          <w:fldChar w:fldCharType="end"/>
        </w:r>
      </w:hyperlink>
    </w:p>
    <w:p>
      <w:pPr>
        <w:pStyle w:val="TOC2"/>
        <w:tabs>
          <w:tab w:val="right" w:leader="dot" w:pos="8306"/>
        </w:tabs>
      </w:pPr>
      <w:hyperlink w:anchor="_Toc29743" w:history="1">
        <w:r>
          <w:rPr>
            <w:rFonts w:ascii="仿宋" w:eastAsia="仿宋" w:hAnsi="仿宋" w:cs="仿宋" w:hint="eastAsia"/>
            <w:lang w:eastAsia="zh-CN"/>
          </w:rPr>
          <w:t>(一)、产品规划</w:t>
        </w:r>
        <w:r>
          <w:tab/>
        </w:r>
        <w:r>
          <w:fldChar w:fldCharType="begin"/>
        </w:r>
        <w:r>
          <w:instrText xml:space="preserve"> PAGEREF _Toc29743 \h </w:instrText>
        </w:r>
        <w:r>
          <w:fldChar w:fldCharType="separate"/>
        </w:r>
        <w:r>
          <w:t>3</w:t>
        </w:r>
        <w:r>
          <w:fldChar w:fldCharType="end"/>
        </w:r>
      </w:hyperlink>
    </w:p>
    <w:p>
      <w:pPr>
        <w:pStyle w:val="TOC2"/>
        <w:tabs>
          <w:tab w:val="right" w:leader="dot" w:pos="8306"/>
        </w:tabs>
      </w:pPr>
      <w:hyperlink w:anchor="_Toc2599" w:history="1">
        <w:r>
          <w:rPr>
            <w:rFonts w:ascii="仿宋" w:eastAsia="仿宋" w:hAnsi="仿宋" w:cs="仿宋" w:hint="eastAsia"/>
            <w:lang w:eastAsia="zh-CN"/>
          </w:rPr>
          <w:t>(二)、建设规模</w:t>
        </w:r>
        <w:r>
          <w:tab/>
        </w:r>
        <w:r>
          <w:fldChar w:fldCharType="begin"/>
        </w:r>
        <w:r>
          <w:instrText xml:space="preserve"> PAGEREF _Toc2599 \h </w:instrText>
        </w:r>
        <w:r>
          <w:fldChar w:fldCharType="separate"/>
        </w:r>
        <w:r>
          <w:t>4</w:t>
        </w:r>
        <w:r>
          <w:fldChar w:fldCharType="end"/>
        </w:r>
      </w:hyperlink>
    </w:p>
    <w:p>
      <w:pPr>
        <w:pStyle w:val="TOC1"/>
        <w:tabs>
          <w:tab w:val="right" w:leader="dot" w:pos="8306"/>
        </w:tabs>
      </w:pPr>
      <w:hyperlink w:anchor="_Toc22594" w:history="1">
        <w:r>
          <w:rPr>
            <w:rFonts w:ascii="仿宋" w:eastAsia="仿宋" w:hAnsi="仿宋" w:cs="仿宋" w:hint="eastAsia"/>
            <w:lang w:eastAsia="zh-CN"/>
          </w:rPr>
          <w:t>二、金属冶炼加工项目文档管理</w:t>
        </w:r>
        <w:r>
          <w:tab/>
        </w:r>
        <w:r>
          <w:fldChar w:fldCharType="begin"/>
        </w:r>
        <w:r>
          <w:instrText xml:space="preserve"> PAGEREF _Toc22594 \h </w:instrText>
        </w:r>
        <w:r>
          <w:fldChar w:fldCharType="separate"/>
        </w:r>
        <w:r>
          <w:t>5</w:t>
        </w:r>
        <w:r>
          <w:fldChar w:fldCharType="end"/>
        </w:r>
      </w:hyperlink>
    </w:p>
    <w:p>
      <w:pPr>
        <w:pStyle w:val="TOC2"/>
        <w:tabs>
          <w:tab w:val="right" w:leader="dot" w:pos="8306"/>
        </w:tabs>
      </w:pPr>
      <w:hyperlink w:anchor="_Toc14556" w:history="1">
        <w:r>
          <w:rPr>
            <w:rFonts w:ascii="仿宋" w:eastAsia="仿宋" w:hAnsi="仿宋" w:cs="仿宋" w:hint="eastAsia"/>
            <w:lang w:eastAsia="zh-CN"/>
          </w:rPr>
          <w:t>(一)、文档编制与审查</w:t>
        </w:r>
        <w:r>
          <w:tab/>
        </w:r>
        <w:r>
          <w:fldChar w:fldCharType="begin"/>
        </w:r>
        <w:r>
          <w:instrText xml:space="preserve"> PAGEREF _Toc14556 \h </w:instrText>
        </w:r>
        <w:r>
          <w:fldChar w:fldCharType="separate"/>
        </w:r>
        <w:r>
          <w:t>5</w:t>
        </w:r>
        <w:r>
          <w:fldChar w:fldCharType="end"/>
        </w:r>
      </w:hyperlink>
    </w:p>
    <w:p>
      <w:pPr>
        <w:pStyle w:val="TOC2"/>
        <w:tabs>
          <w:tab w:val="right" w:leader="dot" w:pos="8306"/>
        </w:tabs>
      </w:pPr>
      <w:hyperlink w:anchor="_Toc1408" w:history="1">
        <w:r>
          <w:rPr>
            <w:rFonts w:ascii="仿宋" w:eastAsia="仿宋" w:hAnsi="仿宋" w:cs="仿宋" w:hint="eastAsia"/>
            <w:lang w:eastAsia="zh-CN"/>
          </w:rPr>
          <w:t>(二)、文档发布与分发</w:t>
        </w:r>
        <w:r>
          <w:tab/>
        </w:r>
        <w:r>
          <w:fldChar w:fldCharType="begin"/>
        </w:r>
        <w:r>
          <w:instrText xml:space="preserve"> PAGEREF _Toc1408 \h </w:instrText>
        </w:r>
        <w:r>
          <w:fldChar w:fldCharType="separate"/>
        </w:r>
        <w:r>
          <w:t>6</w:t>
        </w:r>
        <w:r>
          <w:fldChar w:fldCharType="end"/>
        </w:r>
      </w:hyperlink>
    </w:p>
    <w:p>
      <w:pPr>
        <w:pStyle w:val="TOC2"/>
        <w:tabs>
          <w:tab w:val="right" w:leader="dot" w:pos="8306"/>
        </w:tabs>
      </w:pPr>
      <w:hyperlink w:anchor="_Toc9902" w:history="1">
        <w:r>
          <w:rPr>
            <w:rFonts w:ascii="仿宋" w:eastAsia="仿宋" w:hAnsi="仿宋" w:cs="仿宋" w:hint="eastAsia"/>
            <w:lang w:eastAsia="zh-CN"/>
          </w:rPr>
          <w:t>(三)、文档存档与归档</w:t>
        </w:r>
        <w:r>
          <w:tab/>
        </w:r>
        <w:r>
          <w:fldChar w:fldCharType="begin"/>
        </w:r>
        <w:r>
          <w:instrText xml:space="preserve"> PAGEREF _Toc9902 \h </w:instrText>
        </w:r>
        <w:r>
          <w:fldChar w:fldCharType="separate"/>
        </w:r>
        <w:r>
          <w:t>7</w:t>
        </w:r>
        <w:r>
          <w:fldChar w:fldCharType="end"/>
        </w:r>
      </w:hyperlink>
    </w:p>
    <w:p>
      <w:pPr>
        <w:pStyle w:val="TOC1"/>
        <w:tabs>
          <w:tab w:val="right" w:leader="dot" w:pos="8306"/>
        </w:tabs>
      </w:pPr>
      <w:hyperlink w:anchor="_Toc30342" w:history="1">
        <w:r>
          <w:rPr>
            <w:rFonts w:ascii="仿宋" w:eastAsia="仿宋" w:hAnsi="仿宋" w:cs="仿宋" w:hint="eastAsia"/>
            <w:lang w:eastAsia="zh-CN"/>
          </w:rPr>
          <w:t>三、金属冶炼加工项目土建工程</w:t>
        </w:r>
        <w:r>
          <w:tab/>
        </w:r>
        <w:r>
          <w:fldChar w:fldCharType="begin"/>
        </w:r>
        <w:r>
          <w:instrText xml:space="preserve"> PAGEREF _Toc30342 \h </w:instrText>
        </w:r>
        <w:r>
          <w:fldChar w:fldCharType="separate"/>
        </w:r>
        <w:r>
          <w:t>8</w:t>
        </w:r>
        <w:r>
          <w:fldChar w:fldCharType="end"/>
        </w:r>
      </w:hyperlink>
    </w:p>
    <w:p>
      <w:pPr>
        <w:pStyle w:val="TOC2"/>
        <w:tabs>
          <w:tab w:val="right" w:leader="dot" w:pos="8306"/>
        </w:tabs>
      </w:pPr>
      <w:hyperlink w:anchor="_Toc21195" w:history="1">
        <w:r>
          <w:rPr>
            <w:rFonts w:ascii="仿宋" w:eastAsia="仿宋" w:hAnsi="仿宋" w:cs="仿宋" w:hint="eastAsia"/>
            <w:lang w:eastAsia="zh-CN"/>
          </w:rPr>
          <w:t>(一)、建筑工程设计原则</w:t>
        </w:r>
        <w:r>
          <w:tab/>
        </w:r>
        <w:r>
          <w:fldChar w:fldCharType="begin"/>
        </w:r>
        <w:r>
          <w:instrText xml:space="preserve"> PAGEREF _Toc21195 \h </w:instrText>
        </w:r>
        <w:r>
          <w:fldChar w:fldCharType="separate"/>
        </w:r>
        <w:r>
          <w:t>8</w:t>
        </w:r>
        <w:r>
          <w:fldChar w:fldCharType="end"/>
        </w:r>
      </w:hyperlink>
    </w:p>
    <w:p>
      <w:pPr>
        <w:pStyle w:val="TOC2"/>
        <w:tabs>
          <w:tab w:val="right" w:leader="dot" w:pos="8306"/>
        </w:tabs>
      </w:pPr>
      <w:hyperlink w:anchor="_Toc26817" w:history="1">
        <w:r>
          <w:rPr>
            <w:rFonts w:ascii="仿宋" w:eastAsia="仿宋" w:hAnsi="仿宋" w:cs="仿宋" w:hint="eastAsia"/>
            <w:lang w:eastAsia="zh-CN"/>
          </w:rPr>
          <w:t>(二)、土建工程设计年限及安全等级</w:t>
        </w:r>
        <w:r>
          <w:tab/>
        </w:r>
        <w:r>
          <w:fldChar w:fldCharType="begin"/>
        </w:r>
        <w:r>
          <w:instrText xml:space="preserve"> PAGEREF _Toc26817 \h </w:instrText>
        </w:r>
        <w:r>
          <w:fldChar w:fldCharType="separate"/>
        </w:r>
        <w:r>
          <w:t>10</w:t>
        </w:r>
        <w:r>
          <w:fldChar w:fldCharType="end"/>
        </w:r>
      </w:hyperlink>
    </w:p>
    <w:p>
      <w:pPr>
        <w:pStyle w:val="TOC2"/>
        <w:tabs>
          <w:tab w:val="right" w:leader="dot" w:pos="8306"/>
        </w:tabs>
      </w:pPr>
      <w:hyperlink w:anchor="_Toc15355" w:history="1">
        <w:r>
          <w:rPr>
            <w:rFonts w:ascii="仿宋" w:eastAsia="仿宋" w:hAnsi="仿宋" w:cs="仿宋" w:hint="eastAsia"/>
            <w:lang w:eastAsia="zh-CN"/>
          </w:rPr>
          <w:t>(三)、建筑工程设计总体要求</w:t>
        </w:r>
        <w:r>
          <w:tab/>
        </w:r>
        <w:r>
          <w:fldChar w:fldCharType="begin"/>
        </w:r>
        <w:r>
          <w:instrText xml:space="preserve"> PAGEREF _Toc15355 \h </w:instrText>
        </w:r>
        <w:r>
          <w:fldChar w:fldCharType="separate"/>
        </w:r>
        <w:r>
          <w:t>11</w:t>
        </w:r>
        <w:r>
          <w:fldChar w:fldCharType="end"/>
        </w:r>
      </w:hyperlink>
    </w:p>
    <w:p>
      <w:pPr>
        <w:pStyle w:val="TOC2"/>
        <w:tabs>
          <w:tab w:val="right" w:leader="dot" w:pos="8306"/>
        </w:tabs>
      </w:pPr>
      <w:hyperlink w:anchor="_Toc683" w:history="1">
        <w:r>
          <w:rPr>
            <w:rFonts w:ascii="仿宋" w:eastAsia="仿宋" w:hAnsi="仿宋" w:cs="仿宋" w:hint="eastAsia"/>
            <w:lang w:eastAsia="zh-CN"/>
          </w:rPr>
          <w:t>(四)、土建工程建设指标</w:t>
        </w:r>
        <w:r>
          <w:tab/>
        </w:r>
        <w:r>
          <w:fldChar w:fldCharType="begin"/>
        </w:r>
        <w:r>
          <w:instrText xml:space="preserve"> PAGEREF _Toc683 \h </w:instrText>
        </w:r>
        <w:r>
          <w:fldChar w:fldCharType="separate"/>
        </w:r>
        <w:r>
          <w:t>11</w:t>
        </w:r>
        <w:r>
          <w:fldChar w:fldCharType="end"/>
        </w:r>
      </w:hyperlink>
    </w:p>
    <w:p>
      <w:pPr>
        <w:pStyle w:val="TOC1"/>
        <w:tabs>
          <w:tab w:val="right" w:leader="dot" w:pos="8306"/>
        </w:tabs>
      </w:pPr>
      <w:hyperlink w:anchor="_Toc11895" w:history="1">
        <w:r>
          <w:rPr>
            <w:rFonts w:ascii="仿宋" w:eastAsia="仿宋" w:hAnsi="仿宋" w:cs="仿宋" w:hint="eastAsia"/>
            <w:lang w:eastAsia="zh-CN"/>
          </w:rPr>
          <w:t>四、市场分析、调研</w:t>
        </w:r>
        <w:r>
          <w:tab/>
        </w:r>
        <w:r>
          <w:fldChar w:fldCharType="begin"/>
        </w:r>
        <w:r>
          <w:instrText xml:space="preserve"> PAGEREF _Toc11895 \h </w:instrText>
        </w:r>
        <w:r>
          <w:fldChar w:fldCharType="separate"/>
        </w:r>
        <w:r>
          <w:t>12</w:t>
        </w:r>
        <w:r>
          <w:fldChar w:fldCharType="end"/>
        </w:r>
      </w:hyperlink>
    </w:p>
    <w:p>
      <w:pPr>
        <w:pStyle w:val="TOC2"/>
        <w:tabs>
          <w:tab w:val="right" w:leader="dot" w:pos="8306"/>
        </w:tabs>
      </w:pPr>
      <w:hyperlink w:anchor="_Toc10409" w:history="1">
        <w:r>
          <w:rPr>
            <w:rFonts w:ascii="仿宋" w:eastAsia="仿宋" w:hAnsi="仿宋" w:cs="仿宋" w:hint="eastAsia"/>
            <w:lang w:eastAsia="zh-CN"/>
          </w:rPr>
          <w:t>(一)、金属冶炼加工行业分析</w:t>
        </w:r>
        <w:r>
          <w:tab/>
        </w:r>
        <w:r>
          <w:fldChar w:fldCharType="begin"/>
        </w:r>
        <w:r>
          <w:instrText xml:space="preserve"> PAGEREF _Toc10409 \h </w:instrText>
        </w:r>
        <w:r>
          <w:fldChar w:fldCharType="separate"/>
        </w:r>
        <w:r>
          <w:t>12</w:t>
        </w:r>
        <w:r>
          <w:fldChar w:fldCharType="end"/>
        </w:r>
      </w:hyperlink>
    </w:p>
    <w:p>
      <w:pPr>
        <w:pStyle w:val="TOC2"/>
        <w:tabs>
          <w:tab w:val="right" w:leader="dot" w:pos="8306"/>
        </w:tabs>
      </w:pPr>
      <w:hyperlink w:anchor="_Toc2493" w:history="1">
        <w:r>
          <w:rPr>
            <w:rFonts w:ascii="仿宋" w:eastAsia="仿宋" w:hAnsi="仿宋" w:cs="仿宋" w:hint="eastAsia"/>
            <w:lang w:eastAsia="zh-CN"/>
          </w:rPr>
          <w:t>(二)、金属冶炼加工市场分析预测</w:t>
        </w:r>
        <w:r>
          <w:tab/>
        </w:r>
        <w:r>
          <w:fldChar w:fldCharType="begin"/>
        </w:r>
        <w:r>
          <w:instrText xml:space="preserve"> PAGEREF _Toc2493 \h </w:instrText>
        </w:r>
        <w:r>
          <w:fldChar w:fldCharType="separate"/>
        </w:r>
        <w:r>
          <w:t>12</w:t>
        </w:r>
        <w:r>
          <w:fldChar w:fldCharType="end"/>
        </w:r>
      </w:hyperlink>
    </w:p>
    <w:p>
      <w:pPr>
        <w:pStyle w:val="TOC1"/>
        <w:tabs>
          <w:tab w:val="right" w:leader="dot" w:pos="8306"/>
        </w:tabs>
      </w:pPr>
      <w:hyperlink w:anchor="_Toc24117" w:history="1">
        <w:r>
          <w:rPr>
            <w:rFonts w:ascii="仿宋" w:eastAsia="仿宋" w:hAnsi="仿宋" w:cs="仿宋" w:hint="eastAsia"/>
            <w:lang w:eastAsia="zh-CN"/>
          </w:rPr>
          <w:t>五、金属冶炼加工项目绩效评估</w:t>
        </w:r>
        <w:r>
          <w:tab/>
        </w:r>
        <w:r>
          <w:fldChar w:fldCharType="begin"/>
        </w:r>
        <w:r>
          <w:instrText xml:space="preserve"> PAGEREF _Toc24117 \h </w:instrText>
        </w:r>
        <w:r>
          <w:fldChar w:fldCharType="separate"/>
        </w:r>
        <w:r>
          <w:t>13</w:t>
        </w:r>
        <w:r>
          <w:fldChar w:fldCharType="end"/>
        </w:r>
      </w:hyperlink>
    </w:p>
    <w:p>
      <w:pPr>
        <w:pStyle w:val="TOC2"/>
        <w:tabs>
          <w:tab w:val="right" w:leader="dot" w:pos="8306"/>
        </w:tabs>
      </w:pPr>
      <w:hyperlink w:anchor="_Toc1446" w:history="1">
        <w:r>
          <w:rPr>
            <w:rFonts w:ascii="仿宋" w:eastAsia="仿宋" w:hAnsi="仿宋" w:cs="仿宋" w:hint="eastAsia"/>
            <w:lang w:eastAsia="zh-CN"/>
          </w:rPr>
          <w:t>(一)、绩效评估指标</w:t>
        </w:r>
        <w:r>
          <w:tab/>
        </w:r>
        <w:r>
          <w:fldChar w:fldCharType="begin"/>
        </w:r>
        <w:r>
          <w:instrText xml:space="preserve"> PAGEREF _Toc1446 \h </w:instrText>
        </w:r>
        <w:r>
          <w:fldChar w:fldCharType="separate"/>
        </w:r>
        <w:r>
          <w:t>13</w:t>
        </w:r>
        <w:r>
          <w:fldChar w:fldCharType="end"/>
        </w:r>
      </w:hyperlink>
    </w:p>
    <w:p>
      <w:pPr>
        <w:pStyle w:val="TOC2"/>
        <w:tabs>
          <w:tab w:val="right" w:leader="dot" w:pos="8306"/>
        </w:tabs>
      </w:pPr>
      <w:hyperlink w:anchor="_Toc15606" w:history="1">
        <w:r>
          <w:rPr>
            <w:rFonts w:ascii="仿宋" w:eastAsia="仿宋" w:hAnsi="仿宋" w:cs="仿宋" w:hint="eastAsia"/>
            <w:lang w:eastAsia="zh-CN"/>
          </w:rPr>
          <w:t>(二)、绩效评估方法</w:t>
        </w:r>
        <w:r>
          <w:tab/>
        </w:r>
        <w:r>
          <w:fldChar w:fldCharType="begin"/>
        </w:r>
        <w:r>
          <w:instrText xml:space="preserve"> PAGEREF _Toc15606 \h </w:instrText>
        </w:r>
        <w:r>
          <w:fldChar w:fldCharType="separate"/>
        </w:r>
        <w:r>
          <w:t>14</w:t>
        </w:r>
        <w:r>
          <w:fldChar w:fldCharType="end"/>
        </w:r>
      </w:hyperlink>
    </w:p>
    <w:p>
      <w:pPr>
        <w:pStyle w:val="TOC2"/>
        <w:tabs>
          <w:tab w:val="right" w:leader="dot" w:pos="8306"/>
        </w:tabs>
      </w:pPr>
      <w:hyperlink w:anchor="_Toc31115" w:history="1">
        <w:r>
          <w:rPr>
            <w:rFonts w:ascii="仿宋" w:eastAsia="仿宋" w:hAnsi="仿宋" w:cs="仿宋" w:hint="eastAsia"/>
            <w:lang w:eastAsia="zh-CN"/>
          </w:rPr>
          <w:t>(三)、绩效评估周期</w:t>
        </w:r>
        <w:r>
          <w:tab/>
        </w:r>
        <w:r>
          <w:fldChar w:fldCharType="begin"/>
        </w:r>
        <w:r>
          <w:instrText xml:space="preserve"> PAGEREF _Toc31115 \h </w:instrText>
        </w:r>
        <w:r>
          <w:fldChar w:fldCharType="separate"/>
        </w:r>
        <w:r>
          <w:t>15</w:t>
        </w:r>
        <w:r>
          <w:fldChar w:fldCharType="end"/>
        </w:r>
      </w:hyperlink>
    </w:p>
    <w:p>
      <w:pPr>
        <w:pStyle w:val="TOC1"/>
        <w:tabs>
          <w:tab w:val="right" w:leader="dot" w:pos="8306"/>
        </w:tabs>
      </w:pPr>
      <w:hyperlink w:anchor="_Toc6641" w:history="1">
        <w:r>
          <w:rPr>
            <w:rFonts w:ascii="仿宋" w:eastAsia="仿宋" w:hAnsi="仿宋" w:cs="仿宋" w:hint="eastAsia"/>
            <w:lang w:eastAsia="zh-CN"/>
          </w:rPr>
          <w:t>六、金属冶炼加工项目可持续发展</w:t>
        </w:r>
        <w:r>
          <w:tab/>
        </w:r>
        <w:r>
          <w:fldChar w:fldCharType="begin"/>
        </w:r>
        <w:r>
          <w:instrText xml:space="preserve"> PAGEREF _Toc6641 \h </w:instrText>
        </w:r>
        <w:r>
          <w:fldChar w:fldCharType="separate"/>
        </w:r>
        <w:r>
          <w:t>16</w:t>
        </w:r>
        <w:r>
          <w:fldChar w:fldCharType="end"/>
        </w:r>
      </w:hyperlink>
    </w:p>
    <w:p>
      <w:pPr>
        <w:pStyle w:val="TOC2"/>
        <w:tabs>
          <w:tab w:val="right" w:leader="dot" w:pos="8306"/>
        </w:tabs>
      </w:pPr>
      <w:hyperlink w:anchor="_Toc32063" w:history="1">
        <w:r>
          <w:rPr>
            <w:rFonts w:ascii="仿宋" w:eastAsia="仿宋" w:hAnsi="仿宋" w:cs="仿宋" w:hint="eastAsia"/>
            <w:lang w:eastAsia="zh-CN"/>
          </w:rPr>
          <w:t>(一)、可持续战略与实践</w:t>
        </w:r>
        <w:r>
          <w:tab/>
        </w:r>
        <w:r>
          <w:fldChar w:fldCharType="begin"/>
        </w:r>
        <w:r>
          <w:instrText xml:space="preserve"> PAGEREF _Toc32063 \h </w:instrText>
        </w:r>
        <w:r>
          <w:fldChar w:fldCharType="separate"/>
        </w:r>
        <w:r>
          <w:t>16</w:t>
        </w:r>
        <w:r>
          <w:fldChar w:fldCharType="end"/>
        </w:r>
      </w:hyperlink>
    </w:p>
    <w:p>
      <w:pPr>
        <w:pStyle w:val="TOC2"/>
        <w:tabs>
          <w:tab w:val="right" w:leader="dot" w:pos="8306"/>
        </w:tabs>
      </w:pPr>
      <w:hyperlink w:anchor="_Toc28929" w:history="1">
        <w:r>
          <w:rPr>
            <w:rFonts w:ascii="仿宋" w:eastAsia="仿宋" w:hAnsi="仿宋" w:cs="仿宋" w:hint="eastAsia"/>
            <w:lang w:eastAsia="zh-CN"/>
          </w:rPr>
          <w:t>(二)、环保与社会责任</w:t>
        </w:r>
        <w:r>
          <w:tab/>
        </w:r>
        <w:r>
          <w:fldChar w:fldCharType="begin"/>
        </w:r>
        <w:r>
          <w:instrText xml:space="preserve"> PAGEREF _Toc28929 \h </w:instrText>
        </w:r>
        <w:r>
          <w:fldChar w:fldCharType="separate"/>
        </w:r>
        <w:r>
          <w:t>17</w:t>
        </w:r>
        <w:r>
          <w:fldChar w:fldCharType="end"/>
        </w:r>
      </w:hyperlink>
    </w:p>
    <w:p>
      <w:pPr>
        <w:pStyle w:val="TOC1"/>
        <w:tabs>
          <w:tab w:val="right" w:leader="dot" w:pos="8306"/>
        </w:tabs>
      </w:pPr>
      <w:hyperlink w:anchor="_Toc15142" w:history="1">
        <w:r>
          <w:rPr>
            <w:rFonts w:ascii="仿宋" w:eastAsia="仿宋" w:hAnsi="仿宋" w:cs="仿宋" w:hint="eastAsia"/>
            <w:lang w:eastAsia="zh-CN"/>
          </w:rPr>
          <w:t>七、金属冶炼加工项目财务管理</w:t>
        </w:r>
        <w:r>
          <w:tab/>
        </w:r>
        <w:r>
          <w:fldChar w:fldCharType="begin"/>
        </w:r>
        <w:r>
          <w:instrText xml:space="preserve"> PAGEREF _Toc15142 \h </w:instrText>
        </w:r>
        <w:r>
          <w:fldChar w:fldCharType="separate"/>
        </w:r>
        <w:r>
          <w:t>18</w:t>
        </w:r>
        <w:r>
          <w:fldChar w:fldCharType="end"/>
        </w:r>
      </w:hyperlink>
    </w:p>
    <w:p>
      <w:pPr>
        <w:pStyle w:val="TOC2"/>
        <w:tabs>
          <w:tab w:val="right" w:leader="dot" w:pos="8306"/>
        </w:tabs>
      </w:pPr>
      <w:hyperlink w:anchor="_Toc12587" w:history="1">
        <w:r>
          <w:rPr>
            <w:rFonts w:ascii="仿宋" w:eastAsia="仿宋" w:hAnsi="仿宋" w:cs="仿宋" w:hint="eastAsia"/>
            <w:lang w:eastAsia="zh-CN"/>
          </w:rPr>
          <w:t>(一)、资金需求大</w:t>
        </w:r>
        <w:r>
          <w:tab/>
        </w:r>
        <w:r>
          <w:fldChar w:fldCharType="begin"/>
        </w:r>
        <w:r>
          <w:instrText xml:space="preserve"> PAGEREF _Toc12587 \h </w:instrText>
        </w:r>
        <w:r>
          <w:fldChar w:fldCharType="separate"/>
        </w:r>
        <w:r>
          <w:t>18</w:t>
        </w:r>
        <w:r>
          <w:fldChar w:fldCharType="end"/>
        </w:r>
      </w:hyperlink>
    </w:p>
    <w:p>
      <w:pPr>
        <w:pStyle w:val="TOC2"/>
        <w:tabs>
          <w:tab w:val="right" w:leader="dot" w:pos="8306"/>
        </w:tabs>
      </w:pPr>
      <w:hyperlink w:anchor="_Toc17327" w:history="1">
        <w:r>
          <w:rPr>
            <w:rFonts w:ascii="仿宋" w:eastAsia="仿宋" w:hAnsi="仿宋" w:cs="仿宋" w:hint="eastAsia"/>
            <w:lang w:eastAsia="zh-CN"/>
          </w:rPr>
          <w:t>(二)、研发周期长</w:t>
        </w:r>
        <w:r>
          <w:tab/>
        </w:r>
        <w:r>
          <w:fldChar w:fldCharType="begin"/>
        </w:r>
        <w:r>
          <w:instrText xml:space="preserve"> PAGEREF _Toc17327 \h </w:instrText>
        </w:r>
        <w:r>
          <w:fldChar w:fldCharType="separate"/>
        </w:r>
        <w:r>
          <w:t>19</w:t>
        </w:r>
        <w:r>
          <w:fldChar w:fldCharType="end"/>
        </w:r>
      </w:hyperlink>
    </w:p>
    <w:p>
      <w:pPr>
        <w:pStyle w:val="TOC2"/>
        <w:tabs>
          <w:tab w:val="right" w:leader="dot" w:pos="8306"/>
        </w:tabs>
      </w:pPr>
      <w:hyperlink w:anchor="_Toc6293" w:history="1">
        <w:r>
          <w:rPr>
            <w:rFonts w:ascii="仿宋" w:eastAsia="仿宋" w:hAnsi="仿宋" w:cs="仿宋" w:hint="eastAsia"/>
            <w:lang w:eastAsia="zh-CN"/>
          </w:rPr>
          <w:t>(三)、市场风险大</w:t>
        </w:r>
        <w:r>
          <w:tab/>
        </w:r>
        <w:r>
          <w:fldChar w:fldCharType="begin"/>
        </w:r>
        <w:r>
          <w:instrText xml:space="preserve"> PAGEREF _Toc6293 \h </w:instrText>
        </w:r>
        <w:r>
          <w:fldChar w:fldCharType="separate"/>
        </w:r>
        <w:r>
          <w:t>20</w:t>
        </w:r>
        <w:r>
          <w:fldChar w:fldCharType="end"/>
        </w:r>
      </w:hyperlink>
    </w:p>
    <w:p>
      <w:pPr>
        <w:pStyle w:val="TOC2"/>
        <w:tabs>
          <w:tab w:val="right" w:leader="dot" w:pos="8306"/>
        </w:tabs>
      </w:pPr>
      <w:hyperlink w:anchor="_Toc30206" w:history="1">
        <w:r>
          <w:rPr>
            <w:rFonts w:ascii="仿宋" w:eastAsia="仿宋" w:hAnsi="仿宋" w:cs="仿宋" w:hint="eastAsia"/>
            <w:lang w:eastAsia="zh-CN"/>
          </w:rPr>
          <w:t>(四)、利润率高</w:t>
        </w:r>
        <w:r>
          <w:tab/>
        </w:r>
        <w:r>
          <w:fldChar w:fldCharType="begin"/>
        </w:r>
        <w:r>
          <w:instrText xml:space="preserve"> PAGEREF _Toc30206 \h </w:instrText>
        </w:r>
        <w:r>
          <w:fldChar w:fldCharType="separate"/>
        </w:r>
        <w:r>
          <w:t>23</w:t>
        </w:r>
        <w:r>
          <w:fldChar w:fldCharType="end"/>
        </w:r>
      </w:hyperlink>
    </w:p>
    <w:p>
      <w:pPr>
        <w:pStyle w:val="TOC1"/>
        <w:tabs>
          <w:tab w:val="right" w:leader="dot" w:pos="8306"/>
        </w:tabs>
      </w:pPr>
      <w:hyperlink w:anchor="_Toc1314" w:history="1">
        <w:r>
          <w:rPr>
            <w:rFonts w:ascii="仿宋" w:eastAsia="仿宋" w:hAnsi="仿宋" w:cs="仿宋" w:hint="eastAsia"/>
            <w:lang w:eastAsia="zh-CN"/>
          </w:rPr>
          <w:t>八、金属冶炼加工项目经营效益</w:t>
        </w:r>
        <w:r>
          <w:tab/>
        </w:r>
        <w:r>
          <w:fldChar w:fldCharType="begin"/>
        </w:r>
        <w:r>
          <w:instrText xml:space="preserve"> PAGEREF _Toc1314 \h </w:instrText>
        </w:r>
        <w:r>
          <w:fldChar w:fldCharType="separate"/>
        </w:r>
        <w:r>
          <w:t>25</w:t>
        </w:r>
        <w:r>
          <w:fldChar w:fldCharType="end"/>
        </w:r>
      </w:hyperlink>
    </w:p>
    <w:p>
      <w:pPr>
        <w:pStyle w:val="TOC2"/>
        <w:tabs>
          <w:tab w:val="right" w:leader="dot" w:pos="8306"/>
        </w:tabs>
      </w:pPr>
      <w:hyperlink w:anchor="_Toc28299" w:history="1">
        <w:r>
          <w:rPr>
            <w:rFonts w:ascii="仿宋" w:eastAsia="仿宋" w:hAnsi="仿宋" w:cs="仿宋" w:hint="eastAsia"/>
            <w:lang w:eastAsia="zh-CN"/>
          </w:rPr>
          <w:t>(一)、经济评价财务测算</w:t>
        </w:r>
        <w:r>
          <w:tab/>
        </w:r>
        <w:r>
          <w:fldChar w:fldCharType="begin"/>
        </w:r>
        <w:r>
          <w:instrText xml:space="preserve"> PAGEREF _Toc28299 \h </w:instrText>
        </w:r>
        <w:r>
          <w:fldChar w:fldCharType="separate"/>
        </w:r>
        <w:r>
          <w:t>25</w:t>
        </w:r>
        <w:r>
          <w:fldChar w:fldCharType="end"/>
        </w:r>
      </w:hyperlink>
    </w:p>
    <w:p>
      <w:pPr>
        <w:pStyle w:val="TOC2"/>
        <w:tabs>
          <w:tab w:val="right" w:leader="dot" w:pos="8306"/>
        </w:tabs>
      </w:pPr>
      <w:hyperlink w:anchor="_Toc1793" w:history="1">
        <w:r>
          <w:rPr>
            <w:rFonts w:ascii="仿宋" w:eastAsia="仿宋" w:hAnsi="仿宋" w:cs="仿宋" w:hint="eastAsia"/>
            <w:lang w:eastAsia="zh-CN"/>
          </w:rPr>
          <w:t>(二)、金属冶炼加工项目盈利能力分析</w:t>
        </w:r>
        <w:r>
          <w:tab/>
        </w:r>
        <w:r>
          <w:fldChar w:fldCharType="begin"/>
        </w:r>
        <w:r>
          <w:instrText xml:space="preserve"> PAGEREF _Toc1793 \h </w:instrText>
        </w:r>
        <w:r>
          <w:fldChar w:fldCharType="separate"/>
        </w:r>
        <w:r>
          <w:t>27</w:t>
        </w:r>
        <w:r>
          <w:fldChar w:fldCharType="end"/>
        </w:r>
      </w:hyperlink>
    </w:p>
    <w:p>
      <w:pPr>
        <w:pStyle w:val="TOC1"/>
        <w:tabs>
          <w:tab w:val="right" w:leader="dot" w:pos="8306"/>
        </w:tabs>
      </w:pPr>
      <w:hyperlink w:anchor="_Toc13304" w:history="1">
        <w:r>
          <w:rPr>
            <w:rFonts w:ascii="仿宋" w:eastAsia="仿宋" w:hAnsi="仿宋" w:cs="仿宋" w:hint="eastAsia"/>
            <w:lang w:eastAsia="zh-CN"/>
          </w:rPr>
          <w:t>九、金属冶炼加工项目创新与研发</w:t>
        </w:r>
        <w:r>
          <w:tab/>
        </w:r>
        <w:r>
          <w:fldChar w:fldCharType="begin"/>
        </w:r>
        <w:r>
          <w:instrText xml:space="preserve"> PAGEREF _Toc13304 \h </w:instrText>
        </w:r>
        <w:r>
          <w:fldChar w:fldCharType="separate"/>
        </w:r>
        <w:r>
          <w:t>27</w:t>
        </w:r>
        <w:r>
          <w:fldChar w:fldCharType="end"/>
        </w:r>
      </w:hyperlink>
    </w:p>
    <w:p>
      <w:pPr>
        <w:pStyle w:val="TOC2"/>
        <w:tabs>
          <w:tab w:val="right" w:leader="dot" w:pos="8306"/>
        </w:tabs>
      </w:pPr>
      <w:hyperlink w:anchor="_Toc11449" w:history="1">
        <w:r>
          <w:rPr>
            <w:rFonts w:ascii="仿宋" w:eastAsia="仿宋" w:hAnsi="仿宋" w:cs="仿宋" w:hint="eastAsia"/>
            <w:lang w:eastAsia="zh-CN"/>
          </w:rPr>
          <w:t>(一)、创新策略与方向</w:t>
        </w:r>
        <w:r>
          <w:tab/>
        </w:r>
        <w:r>
          <w:fldChar w:fldCharType="begin"/>
        </w:r>
        <w:r>
          <w:instrText xml:space="preserve"> PAGEREF _Toc11449 \h </w:instrText>
        </w:r>
        <w:r>
          <w:fldChar w:fldCharType="separate"/>
        </w:r>
        <w:r>
          <w:t>27</w:t>
        </w:r>
        <w:r>
          <w:fldChar w:fldCharType="end"/>
        </w:r>
      </w:hyperlink>
    </w:p>
    <w:p>
      <w:pPr>
        <w:pStyle w:val="TOC2"/>
        <w:tabs>
          <w:tab w:val="right" w:leader="dot" w:pos="8306"/>
        </w:tabs>
      </w:pPr>
      <w:hyperlink w:anchor="_Toc23415" w:history="1">
        <w:r>
          <w:rPr>
            <w:rFonts w:ascii="仿宋" w:eastAsia="仿宋" w:hAnsi="仿宋" w:cs="仿宋" w:hint="eastAsia"/>
            <w:lang w:eastAsia="zh-CN"/>
          </w:rPr>
          <w:t>(二)、研发规划与投入</w:t>
        </w:r>
        <w:r>
          <w:tab/>
        </w:r>
        <w:r>
          <w:fldChar w:fldCharType="begin"/>
        </w:r>
        <w:r>
          <w:instrText xml:space="preserve"> PAGEREF _Toc23415 \h </w:instrText>
        </w:r>
        <w:r>
          <w:fldChar w:fldCharType="separate"/>
        </w:r>
        <w:r>
          <w:t>29</w:t>
        </w:r>
        <w:r>
          <w:fldChar w:fldCharType="end"/>
        </w:r>
      </w:hyperlink>
    </w:p>
    <w:p>
      <w:pPr>
        <w:pStyle w:val="TOC1"/>
        <w:tabs>
          <w:tab w:val="right" w:leader="dot" w:pos="8306"/>
        </w:tabs>
      </w:pPr>
      <w:hyperlink w:anchor="_Toc31852" w:history="1">
        <w:r>
          <w:rPr>
            <w:rFonts w:ascii="仿宋" w:eastAsia="仿宋" w:hAnsi="仿宋" w:cs="仿宋" w:hint="eastAsia"/>
            <w:lang w:eastAsia="zh-CN"/>
          </w:rPr>
          <w:t>十、金属冶炼加工项目计划安排</w:t>
        </w:r>
        <w:r>
          <w:tab/>
        </w:r>
        <w:r>
          <w:fldChar w:fldCharType="begin"/>
        </w:r>
        <w:r>
          <w:instrText xml:space="preserve"> PAGEREF _Toc31852 \h </w:instrText>
        </w:r>
        <w:r>
          <w:fldChar w:fldCharType="separate"/>
        </w:r>
        <w:r>
          <w:t>30</w:t>
        </w:r>
        <w:r>
          <w:fldChar w:fldCharType="end"/>
        </w:r>
      </w:hyperlink>
    </w:p>
    <w:p>
      <w:pPr>
        <w:pStyle w:val="TOC2"/>
        <w:tabs>
          <w:tab w:val="right" w:leader="dot" w:pos="8306"/>
        </w:tabs>
      </w:pPr>
      <w:hyperlink w:anchor="_Toc26991" w:history="1">
        <w:r>
          <w:rPr>
            <w:rFonts w:ascii="仿宋" w:eastAsia="仿宋" w:hAnsi="仿宋" w:cs="仿宋" w:hint="eastAsia"/>
            <w:lang w:eastAsia="zh-CN"/>
          </w:rPr>
          <w:t>(一)、建设周期</w:t>
        </w:r>
        <w:r>
          <w:tab/>
        </w:r>
        <w:r>
          <w:fldChar w:fldCharType="begin"/>
        </w:r>
        <w:r>
          <w:instrText xml:space="preserve"> PAGEREF _Toc26991 \h </w:instrText>
        </w:r>
        <w:r>
          <w:fldChar w:fldCharType="separate"/>
        </w:r>
        <w:r>
          <w:t>30</w:t>
        </w:r>
        <w:r>
          <w:fldChar w:fldCharType="end"/>
        </w:r>
      </w:hyperlink>
    </w:p>
    <w:p>
      <w:pPr>
        <w:pStyle w:val="TOC2"/>
        <w:tabs>
          <w:tab w:val="right" w:leader="dot" w:pos="8306"/>
        </w:tabs>
      </w:pPr>
      <w:hyperlink w:anchor="_Toc27759" w:history="1">
        <w:r>
          <w:rPr>
            <w:rFonts w:ascii="仿宋" w:eastAsia="仿宋" w:hAnsi="仿宋" w:cs="仿宋" w:hint="eastAsia"/>
            <w:lang w:eastAsia="zh-CN"/>
          </w:rPr>
          <w:t>(二)、建设进度</w:t>
        </w:r>
        <w:r>
          <w:tab/>
        </w:r>
        <w:r>
          <w:fldChar w:fldCharType="begin"/>
        </w:r>
        <w:r>
          <w:instrText xml:space="preserve"> PAGEREF _Toc27759 \h </w:instrText>
        </w:r>
        <w:r>
          <w:fldChar w:fldCharType="separate"/>
        </w:r>
        <w:r>
          <w:t>31</w:t>
        </w:r>
        <w:r>
          <w:fldChar w:fldCharType="end"/>
        </w:r>
      </w:hyperlink>
    </w:p>
    <w:p>
      <w:pPr>
        <w:pStyle w:val="TOC2"/>
        <w:tabs>
          <w:tab w:val="right" w:leader="dot" w:pos="8306"/>
        </w:tabs>
      </w:pPr>
      <w:hyperlink w:anchor="_Toc6214" w:history="1">
        <w:r>
          <w:rPr>
            <w:rFonts w:ascii="仿宋" w:eastAsia="仿宋" w:hAnsi="仿宋" w:cs="仿宋" w:hint="eastAsia"/>
            <w:lang w:eastAsia="zh-CN"/>
          </w:rPr>
          <w:t>(三)、进度安排注意事项</w:t>
        </w:r>
        <w:r>
          <w:tab/>
        </w:r>
        <w:r>
          <w:fldChar w:fldCharType="begin"/>
        </w:r>
        <w:r>
          <w:instrText xml:space="preserve"> PAGEREF _Toc6214 \h </w:instrText>
        </w:r>
        <w:r>
          <w:fldChar w:fldCharType="separate"/>
        </w:r>
        <w:r>
          <w:t>32</w:t>
        </w:r>
        <w:r>
          <w:fldChar w:fldCharType="end"/>
        </w:r>
      </w:hyperlink>
    </w:p>
    <w:p>
      <w:pPr>
        <w:pStyle w:val="TOC2"/>
        <w:tabs>
          <w:tab w:val="right" w:leader="dot" w:pos="8306"/>
        </w:tabs>
      </w:pPr>
      <w:hyperlink w:anchor="_Toc32105" w:history="1">
        <w:r>
          <w:rPr>
            <w:rFonts w:ascii="仿宋" w:eastAsia="仿宋" w:hAnsi="仿宋" w:cs="仿宋" w:hint="eastAsia"/>
            <w:lang w:eastAsia="zh-CN"/>
          </w:rPr>
          <w:t>(四)、人力资源配置</w:t>
        </w:r>
        <w:r>
          <w:tab/>
        </w:r>
        <w:r>
          <w:fldChar w:fldCharType="begin"/>
        </w:r>
        <w:r>
          <w:instrText xml:space="preserve"> PAGEREF _Toc32105 \h </w:instrText>
        </w:r>
        <w:r>
          <w:fldChar w:fldCharType="separate"/>
        </w:r>
        <w:r>
          <w:t>34</w:t>
        </w:r>
        <w:r>
          <w:fldChar w:fldCharType="end"/>
        </w:r>
      </w:hyperlink>
    </w:p>
    <w:p>
      <w:pPr>
        <w:pStyle w:val="TOC1"/>
        <w:tabs>
          <w:tab w:val="right" w:leader="dot" w:pos="8306"/>
        </w:tabs>
      </w:pPr>
      <w:hyperlink w:anchor="_Toc15993" w:history="1">
        <w:r>
          <w:rPr>
            <w:rFonts w:ascii="仿宋" w:eastAsia="仿宋" w:hAnsi="仿宋" w:cs="仿宋" w:hint="eastAsia"/>
            <w:lang w:eastAsia="zh-CN"/>
          </w:rPr>
          <w:t>十一、金属冶炼加工项目投资规划</w:t>
        </w:r>
        <w:r>
          <w:tab/>
        </w:r>
        <w:r>
          <w:fldChar w:fldCharType="begin"/>
        </w:r>
        <w:r>
          <w:instrText xml:space="preserve"> PAGEREF _Toc15993 \h </w:instrText>
        </w:r>
        <w:r>
          <w:fldChar w:fldCharType="separate"/>
        </w:r>
        <w:r>
          <w:t>35</w:t>
        </w:r>
        <w:r>
          <w:fldChar w:fldCharType="end"/>
        </w:r>
      </w:hyperlink>
    </w:p>
    <w:p>
      <w:pPr>
        <w:pStyle w:val="TOC2"/>
        <w:tabs>
          <w:tab w:val="right" w:leader="dot" w:pos="8306"/>
        </w:tabs>
      </w:pPr>
      <w:hyperlink w:anchor="_Toc27281" w:history="1">
        <w:r>
          <w:rPr>
            <w:rFonts w:ascii="仿宋" w:eastAsia="仿宋" w:hAnsi="仿宋" w:cs="仿宋" w:hint="eastAsia"/>
            <w:lang w:eastAsia="zh-CN"/>
          </w:rPr>
          <w:t>(一)、金属冶炼加工项目总投资估算</w:t>
        </w:r>
        <w:r>
          <w:tab/>
        </w:r>
        <w:r>
          <w:fldChar w:fldCharType="begin"/>
        </w:r>
        <w:r>
          <w:instrText xml:space="preserve"> PAGEREF _Toc27281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31" w:history="1">
        <w:r>
          <w:rPr>
            <w:rFonts w:ascii="仿宋" w:eastAsia="仿宋" w:hAnsi="仿宋" w:cs="仿宋" w:hint="eastAsia"/>
            <w:lang w:eastAsia="zh-CN"/>
          </w:rPr>
          <w:t>(二)、资金筹措</w:t>
        </w:r>
        <w:r>
          <w:tab/>
        </w:r>
        <w:r>
          <w:fldChar w:fldCharType="begin"/>
        </w:r>
        <w:r>
          <w:instrText xml:space="preserve"> PAGEREF _Toc5731 \h </w:instrText>
        </w:r>
        <w:r>
          <w:fldChar w:fldCharType="separate"/>
        </w:r>
        <w:r>
          <w:t>36</w:t>
        </w:r>
        <w:r>
          <w:fldChar w:fldCharType="end"/>
        </w:r>
      </w:hyperlink>
    </w:p>
    <w:p>
      <w:pPr>
        <w:pStyle w:val="TOC1"/>
        <w:tabs>
          <w:tab w:val="right" w:leader="dot" w:pos="8306"/>
        </w:tabs>
      </w:pPr>
      <w:hyperlink w:anchor="_Toc18636" w:history="1">
        <w:r>
          <w:rPr>
            <w:rFonts w:ascii="仿宋" w:eastAsia="仿宋" w:hAnsi="仿宋" w:cs="仿宋" w:hint="eastAsia"/>
            <w:lang w:eastAsia="zh-CN"/>
          </w:rPr>
          <w:t>十二、生产安全保护</w:t>
        </w:r>
        <w:r>
          <w:tab/>
        </w:r>
        <w:r>
          <w:fldChar w:fldCharType="begin"/>
        </w:r>
        <w:r>
          <w:instrText xml:space="preserve"> PAGEREF _Toc18636 \h </w:instrText>
        </w:r>
        <w:r>
          <w:fldChar w:fldCharType="separate"/>
        </w:r>
        <w:r>
          <w:t>37</w:t>
        </w:r>
        <w:r>
          <w:fldChar w:fldCharType="end"/>
        </w:r>
      </w:hyperlink>
    </w:p>
    <w:p>
      <w:pPr>
        <w:pStyle w:val="TOC2"/>
        <w:tabs>
          <w:tab w:val="right" w:leader="dot" w:pos="8306"/>
        </w:tabs>
      </w:pPr>
      <w:hyperlink w:anchor="_Toc32107" w:history="1">
        <w:r>
          <w:rPr>
            <w:rFonts w:ascii="仿宋" w:eastAsia="仿宋" w:hAnsi="仿宋" w:cs="仿宋" w:hint="eastAsia"/>
            <w:lang w:eastAsia="zh-CN"/>
          </w:rPr>
          <w:t>(一)、消防安全</w:t>
        </w:r>
        <w:r>
          <w:tab/>
        </w:r>
        <w:r>
          <w:fldChar w:fldCharType="begin"/>
        </w:r>
        <w:r>
          <w:instrText xml:space="preserve"> PAGEREF _Toc32107 \h </w:instrText>
        </w:r>
        <w:r>
          <w:fldChar w:fldCharType="separate"/>
        </w:r>
        <w:r>
          <w:t>37</w:t>
        </w:r>
        <w:r>
          <w:fldChar w:fldCharType="end"/>
        </w:r>
      </w:hyperlink>
    </w:p>
    <w:p>
      <w:pPr>
        <w:pStyle w:val="TOC2"/>
        <w:tabs>
          <w:tab w:val="right" w:leader="dot" w:pos="8306"/>
        </w:tabs>
      </w:pPr>
      <w:hyperlink w:anchor="_Toc29615" w:history="1">
        <w:r>
          <w:rPr>
            <w:rFonts w:ascii="仿宋" w:eastAsia="仿宋" w:hAnsi="仿宋" w:cs="仿宋" w:hint="eastAsia"/>
            <w:lang w:eastAsia="zh-CN"/>
          </w:rPr>
          <w:t>(二)、防火防爆总图布置措施</w:t>
        </w:r>
        <w:r>
          <w:tab/>
        </w:r>
        <w:r>
          <w:fldChar w:fldCharType="begin"/>
        </w:r>
        <w:r>
          <w:instrText xml:space="preserve"> PAGEREF _Toc29615 \h </w:instrText>
        </w:r>
        <w:r>
          <w:fldChar w:fldCharType="separate"/>
        </w:r>
        <w:r>
          <w:t>38</w:t>
        </w:r>
        <w:r>
          <w:fldChar w:fldCharType="end"/>
        </w:r>
      </w:hyperlink>
    </w:p>
    <w:p>
      <w:pPr>
        <w:pStyle w:val="TOC2"/>
        <w:tabs>
          <w:tab w:val="right" w:leader="dot" w:pos="8306"/>
        </w:tabs>
      </w:pPr>
      <w:hyperlink w:anchor="_Toc11631" w:history="1">
        <w:r>
          <w:rPr>
            <w:rFonts w:ascii="仿宋" w:eastAsia="仿宋" w:hAnsi="仿宋" w:cs="仿宋" w:hint="eastAsia"/>
            <w:lang w:eastAsia="zh-CN"/>
          </w:rPr>
          <w:t>(三)、自然灾害防范措施</w:t>
        </w:r>
        <w:r>
          <w:tab/>
        </w:r>
        <w:r>
          <w:fldChar w:fldCharType="begin"/>
        </w:r>
        <w:r>
          <w:instrText xml:space="preserve"> PAGEREF _Toc11631 \h </w:instrText>
        </w:r>
        <w:r>
          <w:fldChar w:fldCharType="separate"/>
        </w:r>
        <w:r>
          <w:t>39</w:t>
        </w:r>
        <w:r>
          <w:fldChar w:fldCharType="end"/>
        </w:r>
      </w:hyperlink>
    </w:p>
    <w:p>
      <w:pPr>
        <w:pStyle w:val="TOC2"/>
        <w:tabs>
          <w:tab w:val="right" w:leader="dot" w:pos="8306"/>
        </w:tabs>
      </w:pPr>
      <w:hyperlink w:anchor="_Toc24507" w:history="1">
        <w:r>
          <w:rPr>
            <w:rFonts w:ascii="仿宋" w:eastAsia="仿宋" w:hAnsi="仿宋" w:cs="仿宋" w:hint="eastAsia"/>
            <w:lang w:eastAsia="zh-CN"/>
          </w:rPr>
          <w:t>(四)、安全色及安全标志使用要求</w:t>
        </w:r>
        <w:r>
          <w:tab/>
        </w:r>
        <w:r>
          <w:fldChar w:fldCharType="begin"/>
        </w:r>
        <w:r>
          <w:instrText xml:space="preserve"> PAGEREF _Toc24507 \h </w:instrText>
        </w:r>
        <w:r>
          <w:fldChar w:fldCharType="separate"/>
        </w:r>
        <w:r>
          <w:t>40</w:t>
        </w:r>
        <w:r>
          <w:fldChar w:fldCharType="end"/>
        </w:r>
      </w:hyperlink>
    </w:p>
    <w:p>
      <w:pPr>
        <w:pStyle w:val="TOC2"/>
        <w:tabs>
          <w:tab w:val="right" w:leader="dot" w:pos="8306"/>
        </w:tabs>
      </w:pPr>
      <w:hyperlink w:anchor="_Toc19103" w:history="1">
        <w:r>
          <w:rPr>
            <w:rFonts w:ascii="仿宋" w:eastAsia="仿宋" w:hAnsi="仿宋" w:cs="仿宋" w:hint="eastAsia"/>
            <w:lang w:eastAsia="zh-CN"/>
          </w:rPr>
          <w:t>(五)、防尘防毒措施</w:t>
        </w:r>
        <w:r>
          <w:tab/>
        </w:r>
        <w:r>
          <w:fldChar w:fldCharType="begin"/>
        </w:r>
        <w:r>
          <w:instrText xml:space="preserve"> PAGEREF _Toc19103 \h </w:instrText>
        </w:r>
        <w:r>
          <w:fldChar w:fldCharType="separate"/>
        </w:r>
        <w:r>
          <w:t>41</w:t>
        </w:r>
        <w:r>
          <w:fldChar w:fldCharType="end"/>
        </w:r>
      </w:hyperlink>
    </w:p>
    <w:p>
      <w:pPr>
        <w:pStyle w:val="TOC2"/>
        <w:tabs>
          <w:tab w:val="right" w:leader="dot" w:pos="8306"/>
        </w:tabs>
      </w:pPr>
      <w:hyperlink w:anchor="_Toc25420" w:history="1">
        <w:r>
          <w:rPr>
            <w:rFonts w:ascii="仿宋" w:eastAsia="仿宋" w:hAnsi="仿宋" w:cs="仿宋" w:hint="eastAsia"/>
            <w:lang w:eastAsia="zh-CN"/>
          </w:rPr>
          <w:t>(六)、防静电、触电防护及防雷措施</w:t>
        </w:r>
        <w:r>
          <w:tab/>
        </w:r>
        <w:r>
          <w:fldChar w:fldCharType="begin"/>
        </w:r>
        <w:r>
          <w:instrText xml:space="preserve"> PAGEREF _Toc25420 \h </w:instrText>
        </w:r>
        <w:r>
          <w:fldChar w:fldCharType="separate"/>
        </w:r>
        <w:r>
          <w:t>42</w:t>
        </w:r>
        <w:r>
          <w:fldChar w:fldCharType="end"/>
        </w:r>
      </w:hyperlink>
    </w:p>
    <w:p>
      <w:pPr>
        <w:pStyle w:val="TOC2"/>
        <w:tabs>
          <w:tab w:val="right" w:leader="dot" w:pos="8306"/>
        </w:tabs>
      </w:pPr>
      <w:hyperlink w:anchor="_Toc21512" w:history="1">
        <w:r>
          <w:rPr>
            <w:rFonts w:ascii="仿宋" w:eastAsia="仿宋" w:hAnsi="仿宋" w:cs="仿宋" w:hint="eastAsia"/>
            <w:lang w:eastAsia="zh-CN"/>
          </w:rPr>
          <w:t>(七)、机械设备安全保障措施</w:t>
        </w:r>
        <w:r>
          <w:tab/>
        </w:r>
        <w:r>
          <w:fldChar w:fldCharType="begin"/>
        </w:r>
        <w:r>
          <w:instrText xml:space="preserve"> PAGEREF _Toc21512 \h </w:instrText>
        </w:r>
        <w:r>
          <w:fldChar w:fldCharType="separate"/>
        </w:r>
        <w:r>
          <w:t>43</w:t>
        </w:r>
        <w:r>
          <w:fldChar w:fldCharType="end"/>
        </w:r>
      </w:hyperlink>
    </w:p>
    <w:p>
      <w:pPr>
        <w:pStyle w:val="TOC1"/>
        <w:tabs>
          <w:tab w:val="right" w:leader="dot" w:pos="8306"/>
        </w:tabs>
      </w:pPr>
      <w:hyperlink w:anchor="_Toc2420" w:history="1">
        <w:r>
          <w:rPr>
            <w:rFonts w:ascii="仿宋" w:eastAsia="仿宋" w:hAnsi="仿宋" w:cs="仿宋" w:hint="eastAsia"/>
            <w:lang w:eastAsia="zh-CN"/>
          </w:rPr>
          <w:t>十三、金属冶炼加工项目治理与监督</w:t>
        </w:r>
        <w:r>
          <w:tab/>
        </w:r>
        <w:r>
          <w:fldChar w:fldCharType="begin"/>
        </w:r>
        <w:r>
          <w:instrText xml:space="preserve"> PAGEREF _Toc2420 \h </w:instrText>
        </w:r>
        <w:r>
          <w:fldChar w:fldCharType="separate"/>
        </w:r>
        <w:r>
          <w:t>45</w:t>
        </w:r>
        <w:r>
          <w:fldChar w:fldCharType="end"/>
        </w:r>
      </w:hyperlink>
    </w:p>
    <w:p>
      <w:pPr>
        <w:pStyle w:val="TOC2"/>
        <w:tabs>
          <w:tab w:val="right" w:leader="dot" w:pos="8306"/>
        </w:tabs>
      </w:pPr>
      <w:hyperlink w:anchor="_Toc1241" w:history="1">
        <w:r>
          <w:rPr>
            <w:rFonts w:ascii="仿宋" w:eastAsia="仿宋" w:hAnsi="仿宋" w:cs="仿宋" w:hint="eastAsia"/>
            <w:lang w:eastAsia="zh-CN"/>
          </w:rPr>
          <w:t>(一)、金属冶炼加工项目治理结构</w:t>
        </w:r>
        <w:r>
          <w:tab/>
        </w:r>
        <w:r>
          <w:fldChar w:fldCharType="begin"/>
        </w:r>
        <w:r>
          <w:instrText xml:space="preserve"> PAGEREF _Toc1241 \h </w:instrText>
        </w:r>
        <w:r>
          <w:fldChar w:fldCharType="separate"/>
        </w:r>
        <w:r>
          <w:t>45</w:t>
        </w:r>
        <w:r>
          <w:fldChar w:fldCharType="end"/>
        </w:r>
      </w:hyperlink>
    </w:p>
    <w:p>
      <w:pPr>
        <w:pStyle w:val="TOC2"/>
        <w:tabs>
          <w:tab w:val="right" w:leader="dot" w:pos="8306"/>
        </w:tabs>
      </w:pPr>
      <w:hyperlink w:anchor="_Toc7833" w:history="1">
        <w:r>
          <w:rPr>
            <w:rFonts w:ascii="仿宋" w:eastAsia="仿宋" w:hAnsi="仿宋" w:cs="仿宋" w:hint="eastAsia"/>
            <w:lang w:eastAsia="zh-CN"/>
          </w:rPr>
          <w:t>(二)、监督与审计</w:t>
        </w:r>
        <w:r>
          <w:tab/>
        </w:r>
        <w:r>
          <w:fldChar w:fldCharType="begin"/>
        </w:r>
        <w:r>
          <w:instrText xml:space="preserve"> PAGEREF _Toc7833 \h </w:instrText>
        </w:r>
        <w:r>
          <w:fldChar w:fldCharType="separate"/>
        </w:r>
        <w:r>
          <w:t>46</w:t>
        </w:r>
        <w:r>
          <w:fldChar w:fldCharType="end"/>
        </w:r>
      </w:hyperlink>
    </w:p>
    <w:p>
      <w:pPr>
        <w:pStyle w:val="TOC1"/>
        <w:tabs>
          <w:tab w:val="right" w:leader="dot" w:pos="8306"/>
        </w:tabs>
      </w:pPr>
      <w:hyperlink w:anchor="_Toc20670" w:history="1">
        <w:r>
          <w:rPr>
            <w:rFonts w:ascii="仿宋" w:eastAsia="仿宋" w:hAnsi="仿宋" w:cs="仿宋" w:hint="eastAsia"/>
            <w:lang w:eastAsia="zh-CN"/>
          </w:rPr>
          <w:t>十四、营销与推广策略</w:t>
        </w:r>
        <w:r>
          <w:tab/>
        </w:r>
        <w:r>
          <w:fldChar w:fldCharType="begin"/>
        </w:r>
        <w:r>
          <w:instrText xml:space="preserve"> PAGEREF _Toc20670 \h </w:instrText>
        </w:r>
        <w:r>
          <w:fldChar w:fldCharType="separate"/>
        </w:r>
        <w:r>
          <w:t>48</w:t>
        </w:r>
        <w:r>
          <w:fldChar w:fldCharType="end"/>
        </w:r>
      </w:hyperlink>
    </w:p>
    <w:p>
      <w:pPr>
        <w:pStyle w:val="TOC2"/>
        <w:tabs>
          <w:tab w:val="right" w:leader="dot" w:pos="8306"/>
        </w:tabs>
      </w:pPr>
      <w:hyperlink w:anchor="_Toc4759" w:history="1">
        <w:r>
          <w:rPr>
            <w:rFonts w:ascii="仿宋" w:eastAsia="仿宋" w:hAnsi="仿宋" w:cs="仿宋" w:hint="eastAsia"/>
            <w:lang w:eastAsia="zh-CN"/>
          </w:rPr>
          <w:t>(一)、产品/服务定位与特点</w:t>
        </w:r>
        <w:r>
          <w:tab/>
        </w:r>
        <w:r>
          <w:fldChar w:fldCharType="begin"/>
        </w:r>
        <w:r>
          <w:instrText xml:space="preserve"> PAGEREF _Toc4759 \h </w:instrText>
        </w:r>
        <w:r>
          <w:fldChar w:fldCharType="separate"/>
        </w:r>
        <w:r>
          <w:t>48</w:t>
        </w:r>
        <w:r>
          <w:fldChar w:fldCharType="end"/>
        </w:r>
      </w:hyperlink>
    </w:p>
    <w:p>
      <w:pPr>
        <w:pStyle w:val="TOC2"/>
        <w:tabs>
          <w:tab w:val="right" w:leader="dot" w:pos="8306"/>
        </w:tabs>
      </w:pPr>
      <w:hyperlink w:anchor="_Toc229" w:history="1">
        <w:r>
          <w:rPr>
            <w:rFonts w:ascii="仿宋" w:eastAsia="仿宋" w:hAnsi="仿宋" w:cs="仿宋" w:hint="eastAsia"/>
            <w:lang w:eastAsia="zh-CN"/>
          </w:rPr>
          <w:t>(二)、市场定位与竞争分析</w:t>
        </w:r>
        <w:r>
          <w:tab/>
        </w:r>
        <w:r>
          <w:fldChar w:fldCharType="begin"/>
        </w:r>
        <w:r>
          <w:instrText xml:space="preserve"> PAGEREF _Toc229 \h </w:instrText>
        </w:r>
        <w:r>
          <w:fldChar w:fldCharType="separate"/>
        </w:r>
        <w:r>
          <w:t>49</w:t>
        </w:r>
        <w:r>
          <w:fldChar w:fldCharType="end"/>
        </w:r>
      </w:hyperlink>
    </w:p>
    <w:p>
      <w:pPr>
        <w:pStyle w:val="TOC2"/>
        <w:tabs>
          <w:tab w:val="right" w:leader="dot" w:pos="8306"/>
        </w:tabs>
      </w:pPr>
      <w:hyperlink w:anchor="_Toc9310" w:history="1">
        <w:r>
          <w:rPr>
            <w:rFonts w:ascii="仿宋" w:eastAsia="仿宋" w:hAnsi="仿宋" w:cs="仿宋" w:hint="eastAsia"/>
            <w:lang w:eastAsia="zh-CN"/>
          </w:rPr>
          <w:t>(三)、营销渠道与策略</w:t>
        </w:r>
        <w:r>
          <w:tab/>
        </w:r>
        <w:r>
          <w:fldChar w:fldCharType="begin"/>
        </w:r>
        <w:r>
          <w:instrText xml:space="preserve"> PAGEREF _Toc9310 \h </w:instrText>
        </w:r>
        <w:r>
          <w:fldChar w:fldCharType="separate"/>
        </w:r>
        <w:r>
          <w:t>50</w:t>
        </w:r>
        <w:r>
          <w:fldChar w:fldCharType="end"/>
        </w:r>
      </w:hyperlink>
    </w:p>
    <w:p>
      <w:pPr>
        <w:pStyle w:val="TOC2"/>
        <w:tabs>
          <w:tab w:val="right" w:leader="dot" w:pos="8306"/>
        </w:tabs>
      </w:pPr>
      <w:hyperlink w:anchor="_Toc4345" w:history="1">
        <w:r>
          <w:rPr>
            <w:rFonts w:ascii="仿宋" w:eastAsia="仿宋" w:hAnsi="仿宋" w:cs="仿宋" w:hint="eastAsia"/>
            <w:lang w:eastAsia="zh-CN"/>
          </w:rPr>
          <w:t>(四)、推广与宣传活动</w:t>
        </w:r>
        <w:r>
          <w:tab/>
        </w:r>
        <w:r>
          <w:fldChar w:fldCharType="begin"/>
        </w:r>
        <w:r>
          <w:instrText xml:space="preserve"> PAGEREF _Toc4345 \h </w:instrText>
        </w:r>
        <w:r>
          <w:fldChar w:fldCharType="separate"/>
        </w:r>
        <w:r>
          <w:t>51</w:t>
        </w:r>
        <w:r>
          <w:fldChar w:fldCharType="end"/>
        </w:r>
      </w:hyperlink>
    </w:p>
    <w:p>
      <w:pPr>
        <w:pStyle w:val="TOC1"/>
        <w:tabs>
          <w:tab w:val="right" w:leader="dot" w:pos="8306"/>
        </w:tabs>
      </w:pPr>
      <w:hyperlink w:anchor="_Toc8065" w:history="1">
        <w:r>
          <w:rPr>
            <w:rFonts w:ascii="仿宋" w:eastAsia="仿宋" w:hAnsi="仿宋" w:cs="仿宋" w:hint="eastAsia"/>
            <w:lang w:eastAsia="zh-CN"/>
          </w:rPr>
          <w:t>十五、质量管理体系</w:t>
        </w:r>
        <w:r>
          <w:tab/>
        </w:r>
        <w:r>
          <w:fldChar w:fldCharType="begin"/>
        </w:r>
        <w:r>
          <w:instrText xml:space="preserve"> PAGEREF _Toc8065 \h </w:instrText>
        </w:r>
        <w:r>
          <w:fldChar w:fldCharType="separate"/>
        </w:r>
        <w:r>
          <w:t>57</w:t>
        </w:r>
        <w:r>
          <w:fldChar w:fldCharType="end"/>
        </w:r>
      </w:hyperlink>
    </w:p>
    <w:p>
      <w:pPr>
        <w:pStyle w:val="TOC2"/>
        <w:tabs>
          <w:tab w:val="right" w:leader="dot" w:pos="8306"/>
        </w:tabs>
      </w:pPr>
      <w:hyperlink w:anchor="_Toc10894" w:history="1">
        <w:r>
          <w:rPr>
            <w:rFonts w:ascii="仿宋" w:eastAsia="仿宋" w:hAnsi="仿宋" w:cs="仿宋" w:hint="eastAsia"/>
            <w:lang w:eastAsia="zh-CN"/>
          </w:rPr>
          <w:t>(一)、质量目标与方针</w:t>
        </w:r>
        <w:r>
          <w:tab/>
        </w:r>
        <w:r>
          <w:fldChar w:fldCharType="begin"/>
        </w:r>
        <w:r>
          <w:instrText xml:space="preserve"> PAGEREF _Toc10894 \h </w:instrText>
        </w:r>
        <w:r>
          <w:fldChar w:fldCharType="separate"/>
        </w:r>
        <w:r>
          <w:t>57</w:t>
        </w:r>
        <w:r>
          <w:fldChar w:fldCharType="end"/>
        </w:r>
      </w:hyperlink>
    </w:p>
    <w:p>
      <w:pPr>
        <w:pStyle w:val="TOC2"/>
        <w:tabs>
          <w:tab w:val="right" w:leader="dot" w:pos="8306"/>
        </w:tabs>
      </w:pPr>
      <w:hyperlink w:anchor="_Toc2667" w:history="1">
        <w:r>
          <w:rPr>
            <w:rFonts w:ascii="仿宋" w:eastAsia="仿宋" w:hAnsi="仿宋" w:cs="仿宋" w:hint="eastAsia"/>
            <w:lang w:eastAsia="zh-CN"/>
          </w:rPr>
          <w:t>(二)、质量管理责任</w:t>
        </w:r>
        <w:r>
          <w:tab/>
        </w:r>
        <w:r>
          <w:fldChar w:fldCharType="begin"/>
        </w:r>
        <w:r>
          <w:instrText xml:space="preserve"> PAGEREF _Toc2667 \h </w:instrText>
        </w:r>
        <w:r>
          <w:fldChar w:fldCharType="separate"/>
        </w:r>
        <w:r>
          <w:t>58</w:t>
        </w:r>
        <w:r>
          <w:fldChar w:fldCharType="end"/>
        </w:r>
      </w:hyperlink>
    </w:p>
    <w:p>
      <w:pPr>
        <w:pStyle w:val="TOC2"/>
        <w:tabs>
          <w:tab w:val="right" w:leader="dot" w:pos="8306"/>
        </w:tabs>
      </w:pPr>
      <w:hyperlink w:anchor="_Toc14587" w:history="1">
        <w:r>
          <w:rPr>
            <w:rFonts w:ascii="仿宋" w:eastAsia="仿宋" w:hAnsi="仿宋" w:cs="仿宋" w:hint="eastAsia"/>
            <w:lang w:eastAsia="zh-CN"/>
          </w:rPr>
          <w:t>(三)、质量管理体系文件</w:t>
        </w:r>
        <w:r>
          <w:tab/>
        </w:r>
        <w:r>
          <w:fldChar w:fldCharType="begin"/>
        </w:r>
        <w:r>
          <w:instrText xml:space="preserve"> PAGEREF _Toc14587 \h </w:instrText>
        </w:r>
        <w:r>
          <w:fldChar w:fldCharType="separate"/>
        </w:r>
        <w:r>
          <w:t>59</w:t>
        </w:r>
        <w:r>
          <w:fldChar w:fldCharType="end"/>
        </w:r>
      </w:hyperlink>
    </w:p>
    <w:p>
      <w:pPr>
        <w:pStyle w:val="TOC2"/>
        <w:tabs>
          <w:tab w:val="right" w:leader="dot" w:pos="8306"/>
        </w:tabs>
      </w:pPr>
      <w:hyperlink w:anchor="_Toc3905" w:history="1">
        <w:r>
          <w:rPr>
            <w:rFonts w:ascii="仿宋" w:eastAsia="仿宋" w:hAnsi="仿宋" w:cs="仿宋" w:hint="eastAsia"/>
            <w:lang w:eastAsia="zh-CN"/>
          </w:rPr>
          <w:t>(四)、质量培训与教育</w:t>
        </w:r>
        <w:r>
          <w:tab/>
        </w:r>
        <w:r>
          <w:fldChar w:fldCharType="begin"/>
        </w:r>
        <w:r>
          <w:instrText xml:space="preserve"> PAGEREF _Toc3905 \h </w:instrText>
        </w:r>
        <w:r>
          <w:fldChar w:fldCharType="separate"/>
        </w:r>
        <w:r>
          <w:t>61</w:t>
        </w:r>
        <w:r>
          <w:fldChar w:fldCharType="end"/>
        </w:r>
      </w:hyperlink>
    </w:p>
    <w:p>
      <w:pPr>
        <w:pStyle w:val="TOC2"/>
        <w:tabs>
          <w:tab w:val="right" w:leader="dot" w:pos="8306"/>
        </w:tabs>
      </w:pPr>
      <w:hyperlink w:anchor="_Toc16699" w:history="1">
        <w:r>
          <w:rPr>
            <w:rFonts w:ascii="仿宋" w:eastAsia="仿宋" w:hAnsi="仿宋" w:cs="仿宋" w:hint="eastAsia"/>
            <w:lang w:eastAsia="zh-CN"/>
          </w:rPr>
          <w:t>(五)、质量审核与评价</w:t>
        </w:r>
        <w:r>
          <w:tab/>
        </w:r>
        <w:r>
          <w:fldChar w:fldCharType="begin"/>
        </w:r>
        <w:r>
          <w:instrText xml:space="preserve"> PAGEREF _Toc16699 \h </w:instrText>
        </w:r>
        <w:r>
          <w:fldChar w:fldCharType="separate"/>
        </w:r>
        <w:r>
          <w:t>62</w:t>
        </w:r>
        <w:r>
          <w:fldChar w:fldCharType="end"/>
        </w:r>
      </w:hyperlink>
    </w:p>
    <w:p>
      <w:pPr>
        <w:pStyle w:val="TOC2"/>
        <w:tabs>
          <w:tab w:val="right" w:leader="dot" w:pos="8306"/>
        </w:tabs>
      </w:pPr>
      <w:hyperlink w:anchor="_Toc15580" w:history="1">
        <w:r>
          <w:rPr>
            <w:rFonts w:ascii="仿宋" w:eastAsia="仿宋" w:hAnsi="仿宋" w:cs="仿宋" w:hint="eastAsia"/>
            <w:lang w:eastAsia="zh-CN"/>
          </w:rPr>
          <w:t>(六)、不符合与纠正措施</w:t>
        </w:r>
        <w:r>
          <w:tab/>
        </w:r>
        <w:r>
          <w:fldChar w:fldCharType="begin"/>
        </w:r>
        <w:r>
          <w:instrText xml:space="preserve"> PAGEREF _Toc15580 \h </w:instrText>
        </w:r>
        <w:r>
          <w:fldChar w:fldCharType="separate"/>
        </w:r>
        <w:r>
          <w:t>63</w:t>
        </w:r>
        <w:r>
          <w:fldChar w:fldCharType="end"/>
        </w:r>
      </w:hyperlink>
    </w:p>
    <w:p>
      <w:pPr>
        <w:pStyle w:val="TOC1"/>
        <w:tabs>
          <w:tab w:val="right" w:leader="dot" w:pos="8306"/>
        </w:tabs>
      </w:pPr>
      <w:hyperlink w:anchor="_Toc17789" w:history="1">
        <w:r>
          <w:rPr>
            <w:rFonts w:ascii="仿宋" w:eastAsia="仿宋" w:hAnsi="仿宋" w:cs="仿宋" w:hint="eastAsia"/>
            <w:lang w:eastAsia="zh-CN"/>
          </w:rPr>
          <w:t>十六、金属冶炼加工项目变更管理</w:t>
        </w:r>
        <w:r>
          <w:tab/>
        </w:r>
        <w:r>
          <w:fldChar w:fldCharType="begin"/>
        </w:r>
        <w:r>
          <w:instrText xml:space="preserve"> PAGEREF _Toc17789 \h </w:instrText>
        </w:r>
        <w:r>
          <w:fldChar w:fldCharType="separate"/>
        </w:r>
        <w:r>
          <w:t>65</w:t>
        </w:r>
        <w:r>
          <w:fldChar w:fldCharType="end"/>
        </w:r>
      </w:hyperlink>
    </w:p>
    <w:p>
      <w:pPr>
        <w:pStyle w:val="TOC2"/>
        <w:tabs>
          <w:tab w:val="right" w:leader="dot" w:pos="8306"/>
        </w:tabs>
      </w:pPr>
      <w:hyperlink w:anchor="_Toc26748" w:history="1">
        <w:r>
          <w:rPr>
            <w:rFonts w:ascii="仿宋" w:eastAsia="仿宋" w:hAnsi="仿宋" w:cs="仿宋" w:hint="eastAsia"/>
            <w:lang w:eastAsia="zh-CN"/>
          </w:rPr>
          <w:t>(一)、变更申请与评估</w:t>
        </w:r>
        <w:r>
          <w:tab/>
        </w:r>
        <w:r>
          <w:fldChar w:fldCharType="begin"/>
        </w:r>
        <w:r>
          <w:instrText xml:space="preserve"> PAGEREF _Toc26748 \h </w:instrText>
        </w:r>
        <w:r>
          <w:fldChar w:fldCharType="separate"/>
        </w:r>
        <w:r>
          <w:t>65</w:t>
        </w:r>
        <w:r>
          <w:fldChar w:fldCharType="end"/>
        </w:r>
      </w:hyperlink>
    </w:p>
    <w:p>
      <w:pPr>
        <w:pStyle w:val="TOC2"/>
        <w:tabs>
          <w:tab w:val="right" w:leader="dot" w:pos="8306"/>
        </w:tabs>
      </w:pPr>
      <w:hyperlink w:anchor="_Toc31373" w:history="1">
        <w:r>
          <w:rPr>
            <w:rFonts w:ascii="仿宋" w:eastAsia="仿宋" w:hAnsi="仿宋" w:cs="仿宋" w:hint="eastAsia"/>
            <w:lang w:eastAsia="zh-CN"/>
          </w:rPr>
          <w:t>(二)、变更实施与控制</w:t>
        </w:r>
        <w:r>
          <w:tab/>
        </w:r>
        <w:r>
          <w:fldChar w:fldCharType="begin"/>
        </w:r>
        <w:r>
          <w:instrText xml:space="preserve"> PAGEREF _Toc31373 \h </w:instrText>
        </w:r>
        <w:r>
          <w:fldChar w:fldCharType="separate"/>
        </w:r>
        <w:r>
          <w:t>65</w:t>
        </w:r>
        <w:r>
          <w:fldChar w:fldCharType="end"/>
        </w:r>
      </w:hyperlink>
    </w:p>
    <w:p>
      <w:pPr>
        <w:pStyle w:val="TOC1"/>
        <w:tabs>
          <w:tab w:val="right" w:leader="dot" w:pos="8306"/>
        </w:tabs>
      </w:pPr>
      <w:hyperlink w:anchor="_Toc32288" w:history="1">
        <w:r>
          <w:rPr>
            <w:rFonts w:ascii="仿宋" w:eastAsia="仿宋" w:hAnsi="仿宋" w:cs="仿宋" w:hint="eastAsia"/>
            <w:lang w:eastAsia="zh-CN"/>
          </w:rPr>
          <w:t>十七、金属冶炼加工项目实施保障措施</w:t>
        </w:r>
        <w:r>
          <w:tab/>
        </w:r>
        <w:r>
          <w:fldChar w:fldCharType="begin"/>
        </w:r>
        <w:r>
          <w:instrText xml:space="preserve"> PAGEREF _Toc32288 \h </w:instrText>
        </w:r>
        <w:r>
          <w:fldChar w:fldCharType="separate"/>
        </w:r>
        <w:r>
          <w:t>66</w:t>
        </w:r>
        <w:r>
          <w:fldChar w:fldCharType="end"/>
        </w:r>
      </w:hyperlink>
    </w:p>
    <w:p>
      <w:pPr>
        <w:pStyle w:val="TOC2"/>
        <w:tabs>
          <w:tab w:val="right" w:leader="dot" w:pos="8306"/>
        </w:tabs>
      </w:pPr>
      <w:hyperlink w:anchor="_Toc1347" w:history="1">
        <w:r>
          <w:rPr>
            <w:rFonts w:ascii="仿宋" w:eastAsia="仿宋" w:hAnsi="仿宋" w:cs="仿宋" w:hint="eastAsia"/>
            <w:lang w:eastAsia="zh-CN"/>
          </w:rPr>
          <w:t>(一)、金属冶炼加工项目实施保障机制</w:t>
        </w:r>
        <w:r>
          <w:tab/>
        </w:r>
        <w:r>
          <w:fldChar w:fldCharType="begin"/>
        </w:r>
        <w:r>
          <w:instrText xml:space="preserve"> PAGEREF _Toc1347 \h </w:instrText>
        </w:r>
        <w:r>
          <w:fldChar w:fldCharType="separate"/>
        </w:r>
        <w:r>
          <w:t>66</w:t>
        </w:r>
        <w:r>
          <w:fldChar w:fldCharType="end"/>
        </w:r>
      </w:hyperlink>
    </w:p>
    <w:p>
      <w:pPr>
        <w:pStyle w:val="TOC2"/>
        <w:tabs>
          <w:tab w:val="right" w:leader="dot" w:pos="8306"/>
        </w:tabs>
      </w:pPr>
      <w:hyperlink w:anchor="_Toc15538" w:history="1">
        <w:r>
          <w:rPr>
            <w:rFonts w:ascii="仿宋" w:eastAsia="仿宋" w:hAnsi="仿宋" w:cs="仿宋" w:hint="eastAsia"/>
            <w:lang w:eastAsia="zh-CN"/>
          </w:rPr>
          <w:t>(二)、金属冶炼加工项目法律合规要求</w:t>
        </w:r>
        <w:r>
          <w:tab/>
        </w:r>
        <w:r>
          <w:fldChar w:fldCharType="begin"/>
        </w:r>
        <w:r>
          <w:instrText xml:space="preserve"> PAGEREF _Toc15538 \h </w:instrText>
        </w:r>
        <w:r>
          <w:fldChar w:fldCharType="separate"/>
        </w:r>
        <w:r>
          <w:t>69</w:t>
        </w:r>
        <w:r>
          <w:fldChar w:fldCharType="end"/>
        </w:r>
      </w:hyperlink>
    </w:p>
    <w:p>
      <w:pPr>
        <w:pStyle w:val="TOC2"/>
        <w:tabs>
          <w:tab w:val="right" w:leader="dot" w:pos="8306"/>
        </w:tabs>
      </w:pPr>
      <w:hyperlink w:anchor="_Toc26770" w:history="1">
        <w:r>
          <w:rPr>
            <w:rFonts w:ascii="仿宋" w:eastAsia="仿宋" w:hAnsi="仿宋" w:cs="仿宋" w:hint="eastAsia"/>
            <w:lang w:eastAsia="zh-CN"/>
          </w:rPr>
          <w:t>(三)、金属冶炼加工项目合同管理与法律事务</w:t>
        </w:r>
        <w:r>
          <w:tab/>
        </w:r>
        <w:r>
          <w:fldChar w:fldCharType="begin"/>
        </w:r>
        <w:r>
          <w:instrText xml:space="preserve"> PAGEREF _Toc26770 \h </w:instrText>
        </w:r>
        <w:r>
          <w:fldChar w:fldCharType="separate"/>
        </w:r>
        <w:r>
          <w:t>74</w:t>
        </w:r>
        <w:r>
          <w:fldChar w:fldCharType="end"/>
        </w:r>
      </w:hyperlink>
    </w:p>
    <w:p>
      <w:pPr>
        <w:pStyle w:val="TOC2"/>
        <w:tabs>
          <w:tab w:val="right" w:leader="dot" w:pos="8306"/>
        </w:tabs>
      </w:pPr>
      <w:hyperlink w:anchor="_Toc1115" w:history="1">
        <w:r>
          <w:rPr>
            <w:rFonts w:ascii="仿宋" w:eastAsia="仿宋" w:hAnsi="仿宋" w:cs="仿宋" w:hint="eastAsia"/>
            <w:lang w:eastAsia="zh-CN"/>
          </w:rPr>
          <w:t>(四)、金属冶炼加工项目知识产权保护策略</w:t>
        </w:r>
        <w:r>
          <w:tab/>
        </w:r>
        <w:r>
          <w:fldChar w:fldCharType="begin"/>
        </w:r>
        <w:r>
          <w:instrText xml:space="preserve"> PAGEREF _Toc1115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00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74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金属冶炼加工项目的主要产品是XXXX，预计年产值为XXX万元。这一产品在市场中占据着重要的地位，其广泛的应用范围使得该金属冶炼加工项目的市场前景非常广阔。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冶炼加工项目的xxx产品作为重要的原材料之一，将在多个领域发挥关键作用。其在建筑、交通、能源等方面的广泛应用将为整个产业链提供强大的支持，形成产业协同效应。金属冶炼加工项目的年产值XXX万XXX万XXX万万元不仅反映了其在市场上的巨大潜力，更预示着它对国民经济的积极贡献。这种关联度高、涉及面广的产业关系，使得该金属冶炼加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9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冶炼加工项目总征地面积为XXXX平方米，相当于约XX.XX亩，其中净用地面积为XXXX平方米，红线范围内相当于约XX.XX亩。这一用地规模充分考虑了金属冶炼加工项目的建设需求，保障了金属冶炼加工项目在合适的空间内得以充分发展。金属冶炼加工项目规划的总建筑面积为XXXX平方米，其中主体工程建设占XXXX平方米，计容建筑面积达XXXX平方米。预计建筑工程的投资将达到XXXX万元，为金属冶炼加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冶炼加工项目计划购置的设备共计XXXX台（套），设备购置费用为XXXX万元。这一设备购置计划充分考虑到金属冶炼加工项目的生产需求和技术要求，确保了金属冶炼加工项目在生产运营中具备先进的技术装备和高效的生产能力。设备的合理配置将为金属冶炼加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冶炼加工项目计划总投资为XXXX万元，预计年实现营业收入为XXXX万元。这一产能规模的设定旨在确保金属冶炼加工项目能够在投资与回报之间取得平衡，实现长期可持续的发展。金属冶炼加工项目的总投资充分考虑到各个方面的需求，包括用地建设、设备购置等多个环节，以确保金属冶炼加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594"/>
      <w:r>
        <w:rPr>
          <w:rFonts w:ascii="仿宋" w:eastAsia="仿宋" w:hAnsi="仿宋" w:cs="仿宋" w:hint="eastAsia"/>
          <w:sz w:val="28"/>
          <w:lang w:eastAsia="zh-CN"/>
        </w:rPr>
        <w:t>二、金属冶炼加工项目文档管理</w:t>
      </w:r>
      <w:bookmarkEnd w:id="5"/>
    </w:p>
    <w:p>
      <w:pPr>
        <w:pStyle w:val="Heading2"/>
        <w:rPr>
          <w:rFonts w:ascii="仿宋" w:eastAsia="仿宋" w:hAnsi="仿宋" w:cs="仿宋" w:hint="eastAsia"/>
          <w:lang w:eastAsia="zh-CN"/>
        </w:rPr>
      </w:pPr>
      <w:bookmarkStart w:id="6" w:name="_Toc1455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金属冶炼加工项目高度重视文档的质量和准确性，以支持金属冶炼加工项目的各项活动和决策。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冶炼加工项目文档的编制始于金属冶炼加工项目计划的初期，我们制定了详细的文档编制计划，明确了每个文档的内容、格式和编写责任人。在金属冶炼加工项目启动阶段，我们首先编制了金属冶炼加工项目章程，明确定义了金属冶炼加工项目的目标、范围、风险等关键要素。随后，金属冶炼加工项目团队根据计划陆续编制了需求文档、设计文档、测试文档等各类文档，确保金属冶炼加工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冶炼加工项目管理中的重要环节，旨在确保金属冶炼加工项目文档符合质量标准和金属冶炼加工项目需求。在金属冶炼加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冶炼加工项目相关利益方和专业领域的专家对文档进行独立审查。这有助于获取更全面、客观的反馈，确保金属冶炼加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金属冶炼加工项目在文档编制与审查方面建立了严格的管理机制，通过规范的流程和多维度的审查，确保金属冶炼加工项目文档的质量、准确性和可靠性，为金属冶炼加工项目的顺利推进提供了有力支持。</w:t>
      </w:r>
    </w:p>
    <w:p>
      <w:pPr>
        <w:pStyle w:val="Heading2"/>
        <w:ind w:firstLine="560" w:firstLineChars="200"/>
        <w:rPr>
          <w:rFonts w:ascii="仿宋" w:eastAsia="仿宋" w:hAnsi="仿宋" w:cs="仿宋" w:hint="eastAsia"/>
          <w:sz w:val="28"/>
          <w:lang w:eastAsia="zh-CN"/>
        </w:rPr>
      </w:pPr>
      <w:bookmarkStart w:id="7" w:name="_Toc140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在金属冶炼加工项目中，我们致力于优化文档发布与分发过程，以确保信息的高效传递和团队间协作的顺畅进行。以下是我们采取的关键优化策略：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我们通过多渠道发布文档，包括电子邮件、金属冶炼加工项目管理平台、内部网站等，以满足不同团队成员的偏好和需求。多渠道发布确保了信息的全面覆盖。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我们采用了精细的权限控制，确保只有授权人员可以访问敏感信息。这种安全措施保护了金属冶炼加工项目文档的机密性，防止了未经授权的信息泄露。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90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冶炼加工项目生命周期中一个至关重要的环节，直接关系到金属冶炼加工项目信息的长期保存和历史记录的完整性。在金属冶炼加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342"/>
      <w:r>
        <w:rPr>
          <w:rFonts w:ascii="仿宋" w:eastAsia="仿宋" w:hAnsi="仿宋" w:cs="仿宋" w:hint="eastAsia"/>
          <w:sz w:val="28"/>
          <w:lang w:eastAsia="zh-CN"/>
        </w:rPr>
        <w:t>三、金属冶炼加工项目土建工程</w:t>
      </w:r>
      <w:bookmarkEnd w:id="9"/>
    </w:p>
    <w:p>
      <w:pPr>
        <w:pStyle w:val="Heading2"/>
        <w:rPr>
          <w:rFonts w:ascii="仿宋" w:eastAsia="仿宋" w:hAnsi="仿宋" w:cs="仿宋" w:hint="eastAsia"/>
          <w:lang w:eastAsia="zh-CN"/>
        </w:rPr>
      </w:pPr>
      <w:bookmarkStart w:id="10" w:name="_Toc2119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在金属冶炼加工项目的建筑工程设计中，我们将秉承一系列重要的设计原则，以确保金属冶炼加工项目建筑在功能、美观、可持续性等方面达到最佳效果。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首要原则是确保建筑的功能性得到最大化的发挥。我们将充分理解金属冶炼加工项目的实际需求，合理布局各个功能区域，保证建筑在满足业务需求的同时，提供高效的工作环境。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在建筑设计中，我们将综合考虑建设和运营成本。通过精细的经济效益分析，确保设计方案在高效利用资源的同时，对金属冶炼加工项目的长期盈利能力有积极的贡献。</w:t>
      </w:r>
    </w:p>
    <w:p>
      <w:pPr>
        <w:pStyle w:val="Heading2"/>
        <w:ind w:firstLine="560" w:firstLineChars="200"/>
        <w:rPr>
          <w:rFonts w:ascii="仿宋" w:eastAsia="仿宋" w:hAnsi="仿宋" w:cs="仿宋" w:hint="eastAsia"/>
          <w:sz w:val="28"/>
          <w:lang w:eastAsia="zh-CN"/>
        </w:rPr>
      </w:pPr>
      <w:bookmarkStart w:id="11" w:name="_Toc2681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冶炼加工项目的土建工程设计中，我们将精准设定设计年限，结合金属冶炼加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冶炼加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535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冶炼加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冶炼加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冶炼加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68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本期工程金属冶炼加工项目预计总建筑面积XXX平方米，其中：计容建筑面积XXX平方米，计划建筑工程投资XX万元，占金属冶炼加工项目总投资的XX%。</w:t>
      </w:r>
    </w:p>
    <w:p>
      <w:pPr>
        <w:pStyle w:val="Heading1"/>
        <w:ind w:firstLine="560" w:firstLineChars="200"/>
        <w:rPr>
          <w:rFonts w:ascii="仿宋" w:eastAsia="仿宋" w:hAnsi="仿宋" w:cs="仿宋" w:hint="eastAsia"/>
          <w:sz w:val="28"/>
          <w:lang w:eastAsia="zh-CN"/>
        </w:rPr>
      </w:pPr>
      <w:bookmarkStart w:id="14" w:name="_Toc1189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0409"/>
      <w:r>
        <w:rPr>
          <w:rFonts w:ascii="仿宋" w:eastAsia="仿宋" w:hAnsi="仿宋" w:cs="仿宋" w:hint="eastAsia"/>
          <w:lang w:eastAsia="zh-CN"/>
        </w:rPr>
        <w:t>(一)、金属冶炼加工行业分析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金属冶炼加工行业一直以来都是市场的关注焦点。行业内的发展趋势、竞争态势以及潜在机会都对金属冶炼加工项目的推进产生深远的影响。通过深入研究行业的整体概貌，我们将更好地理解行业的核心特征，为金属冶炼加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冶炼加工行业，技术一直是推动创新和发展的关键因素。我们将对当前技术趋势进行详尽分析，包括但不限于人工智能、大数据应用、先进制造技术等。这有助于金属冶炼加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冶炼加工项目成功的基础。我们将对主要竞争对手进行深入研究，包括其市场份额、产品特点、市场定位等。通过全面了解竞争对手的优势和劣势，金属冶炼加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493"/>
      <w:r>
        <w:rPr>
          <w:rFonts w:ascii="仿宋" w:eastAsia="仿宋" w:hAnsi="仿宋" w:cs="仿宋" w:hint="eastAsia"/>
          <w:sz w:val="28"/>
          <w:lang w:eastAsia="zh-CN"/>
        </w:rPr>
        <w:t>(二)、金属冶炼加工市场分析预测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冶炼加工市场未来的增长趋势。这包括市场的整体规模、各细分领域的发展趋势等。金属冶炼加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冶炼加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冶炼加工项目实施过程中需要充分考虑的因素。我们将对市场风险进行全面评估，包括但不限于政策法规风险、市场竞争风险、技术变革风险等。通过对潜在风险的深入分析，金属冶炼加工项目可以制定相应的风险缓解策略，降低不确定性对金属冶炼加工项目的影响。</w:t>
      </w:r>
    </w:p>
    <w:p>
      <w:pPr>
        <w:pStyle w:val="Heading1"/>
        <w:ind w:firstLine="560" w:firstLineChars="200"/>
        <w:rPr>
          <w:rFonts w:ascii="仿宋" w:eastAsia="仿宋" w:hAnsi="仿宋" w:cs="仿宋" w:hint="eastAsia"/>
          <w:sz w:val="28"/>
          <w:lang w:eastAsia="zh-CN"/>
        </w:rPr>
      </w:pPr>
      <w:bookmarkStart w:id="17" w:name="_Toc24117"/>
      <w:r>
        <w:rPr>
          <w:rFonts w:ascii="仿宋" w:eastAsia="仿宋" w:hAnsi="仿宋" w:cs="仿宋" w:hint="eastAsia"/>
          <w:sz w:val="28"/>
          <w:lang w:eastAsia="zh-CN"/>
        </w:rPr>
        <w:t>五、金属冶炼加工项目绩效评估</w:t>
      </w:r>
      <w:bookmarkEnd w:id="17"/>
    </w:p>
    <w:p>
      <w:pPr>
        <w:pStyle w:val="Heading2"/>
        <w:rPr>
          <w:rFonts w:ascii="仿宋" w:eastAsia="仿宋" w:hAnsi="仿宋" w:cs="仿宋" w:hint="eastAsia"/>
          <w:lang w:eastAsia="zh-CN"/>
        </w:rPr>
      </w:pPr>
      <w:bookmarkStart w:id="18" w:name="_Toc144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冶炼加工项目中，我们设计了一套全面的绩效评估指标，以确保金属冶炼加工项目的可控和成功交付。这些指标跨足金属冶炼加工项目目标、成本、进度和质量等多个维度，为我们提供了全面洞察金属冶炼加工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冶炼加工项目目标达成率是我们关注的首要指标。我们设定了明确的目标，并通过定期监测和评估，迅速发现并应对潜在的目标偏差。这为金属冶炼加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成本绩效是另一个核心关注点。通过实际成本与预算成本的对比分析，我们深入了解成本差异的原因，及时调整资源分配，保持金属冶炼加工项目在经济效益方面的合理水平。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冶炼加工项目进度作为关键的绩效指标之一，得到了精心的关注。我们制定了详细的金属冶炼加工项目进度计划，并设立了进度符合度指标，确保实际进度与计划进度保持一致。这使我们能够快速发现和解决潜在的进度问题，保持金属冶炼加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冶炼加工项目绩效的不可或缺的一环。我们引入了一系列的质量标准和客户满意度指标，以确保金属冶炼加工项目交付的成果在质量上达到或超越预期水平。通过持续监测这些指标，我们努力提升金属冶炼加工项目整体质量水平，为金属冶炼加工项目的成功交付提供有力保障。通过这些科学且全面的绩效评估，我们能够更好地引导金属冶炼加工项目的持续改进，确保金属冶炼加工项目目标的顺利达成。</w:t>
      </w:r>
    </w:p>
    <w:p>
      <w:pPr>
        <w:pStyle w:val="Heading2"/>
        <w:ind w:firstLine="560" w:firstLineChars="200"/>
        <w:rPr>
          <w:rFonts w:ascii="仿宋" w:eastAsia="仿宋" w:hAnsi="仿宋" w:cs="仿宋" w:hint="eastAsia"/>
          <w:sz w:val="28"/>
          <w:lang w:eastAsia="zh-CN"/>
        </w:rPr>
      </w:pPr>
      <w:bookmarkStart w:id="19" w:name="_Toc1560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绩效评估是金属冶炼加工项目中的关键环节，为确保金属冶炼加工项目达到预期目标，我们采用了多层次、多维度的绩效评估方法。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冶炼加工项目的战略目标对齐，确保每个决策和行动都与金属冶炼加工项目整体目标保持一致。团队会定期召开战略对齐会议，审视当前工作与金属冶炼加工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冶炼加工项目进度、质量、成本和风险等方面。这些指标通过数据收集和分析，为金属冶炼加工项目管理团队提供了客观的评估依据。例如，我们通过金属冶炼加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绩效评估不仅仅停留在金属冶炼加工项目内部，还考虑了金属冶炼加工项目对外部环境的影响。我们定期进行干系人满意度调查，以了解各利益相关方对金属冶炼加工项目的期望和满意度，并及时做出调整。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这种多层次、多角度的绩效评估方法，使得我们能够全面了解金属冶炼加工项目的运行状态，及时做出调整，确保金属冶炼加工项目在不断变化的环境中保持稳健前行。</w:t>
      </w:r>
    </w:p>
    <w:p>
      <w:pPr>
        <w:pStyle w:val="Heading2"/>
        <w:ind w:firstLine="560" w:firstLineChars="200"/>
        <w:rPr>
          <w:rFonts w:ascii="仿宋" w:eastAsia="仿宋" w:hAnsi="仿宋" w:cs="仿宋" w:hint="eastAsia"/>
          <w:sz w:val="28"/>
          <w:lang w:eastAsia="zh-CN"/>
        </w:rPr>
      </w:pPr>
      <w:bookmarkStart w:id="20" w:name="_Toc31115"/>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为了确保金属冶炼加工项目的有效管理和不断优化，我们采用了精心设计的绩效评估周期。这个周期旨在实现灵活、实时和全面的评估，以适应金属冶炼加工项目执行中的各种挑战。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冶炼加工项目的不同需求，分为短期、中期和长期。短期评估关注每个迭代或工作周期，以及时发现和解决当前任务中的问题。中期评估涵盖几个迭代，深入了解整体金属冶炼加工项目的趋势和性能。长期评估则着眼于整个金属冶炼加工项目阶段，确保金属冶炼加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冶炼加工项目管理工具和协作平台，团队成员能够随时更新和分享金属冶炼加工项目数据。这种实时性的反馈机制使我们能够及时察觉潜在问题，快速调整，保持金属冶炼加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冶炼加工项目的决策制定密不可分。每个周期的金属冶炼加工项目回顾会议成为集体总结经验、识别问题深层次原因并找到创新解决方案的平台。这种定期的反思与调整机制使金属冶炼加工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6641"/>
      <w:r>
        <w:rPr>
          <w:rFonts w:ascii="仿宋" w:eastAsia="仿宋" w:hAnsi="仿宋" w:cs="仿宋" w:hint="eastAsia"/>
          <w:sz w:val="28"/>
          <w:lang w:eastAsia="zh-CN"/>
        </w:rPr>
        <w:t>六、金属冶炼加工项目可持续发展</w:t>
      </w:r>
      <w:bookmarkEnd w:id="21"/>
    </w:p>
    <w:p>
      <w:pPr>
        <w:pStyle w:val="Heading2"/>
        <w:rPr>
          <w:rFonts w:ascii="仿宋" w:eastAsia="仿宋" w:hAnsi="仿宋" w:cs="仿宋" w:hint="eastAsia"/>
          <w:lang w:eastAsia="zh-CN"/>
        </w:rPr>
      </w:pPr>
      <w:bookmarkStart w:id="22" w:name="_Toc32063"/>
      <w:r>
        <w:rPr>
          <w:rFonts w:ascii="仿宋" w:eastAsia="仿宋" w:hAnsi="仿宋" w:cs="仿宋" w:hint="eastAsia"/>
          <w:lang w:eastAsia="zh-CN"/>
        </w:rPr>
        <w:t>(一)、可持续战略与实践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https://d.book118.com/048037064122006024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金属冶炼加工项目规划设计蓝图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金属冶炼加工项目规划设计蓝图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金属冶炼加工项目规划设计蓝图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金属冶炼加工项目规划设计蓝图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金属冶炼加工项目规划设计蓝图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金属冶炼加工项目规划设计蓝图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金属冶炼加工项目规划设计蓝图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金属冶炼加工项目规划设计蓝图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金属冶炼加工项目规划设计蓝图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金属冶炼加工项目规划设计蓝图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金属冶炼加工项目规划设计蓝图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金属冶炼加工项目规划设计蓝图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金属冶炼加工项目规划设计蓝图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金属冶炼加工项目规划设计蓝图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金属冶炼加工项目规划设计蓝图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金属冶炼加工项目规划设计蓝图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金属冶炼加工项目规划设计蓝图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4717DC"/>
    <w:rsid w:val="174717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3706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2024-01-08T16:15:00Z</dcterms:created>
  <dcterms:modified xsi:type="dcterms:W3CDTF">2024-01-08T16:15:55Z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9A849087F0674B4FA3DF4FD2E004BF1A_11</vt:lpwstr>
  </property>
  <property fmtid="{D5CDD505-2E9C-101B-9397-08002B2CF9AE}" pid="3" name="KSOProductBuildVer">
    <vt:lpwstr>2052-12.1.0.16120</vt:lpwstr>
  </property>
</Properties>
</file>