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314" w:lineRule="exact"/>
      </w:pPr>
    </w:p>
    <w:p>
      <w:pPr>
        <w:widowControl/>
        <w:jc w:val="left"/>
        <w:sectPr>
          <w:type w:val="continuous"/>
          <w:pgSz w:w="11906" w:h="16839"/>
          <w:pgMar w:top="1440" w:right="1036" w:bottom="1200" w:left="1396" w:header="0" w:footer="0" w:gutter="0"/>
          <w:cols w:num="1" w:space="720"/>
          <w:docGrid w:type="lines" w:linePitch="312" w:charSpace="0"/>
        </w:sectPr>
      </w:pPr>
    </w:p>
    <w:p>
      <w:pPr>
        <w:spacing w:before="0" w:after="0" w:line="521" w:lineRule="exact"/>
        <w:ind w:left="796"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9" o:spid="_x0000_s1025" type="#_x0000_t12" style="width:465.2pt;height:0.95pt;margin-top:199.2pt;margin-left:64.65pt;mso-height-relative:page;mso-position-horizontal-relative:page;mso-position-vertical-relative:page;mso-width-relative:page;position:absolute;z-index:251658240" coordsize="21600,21600" stroked="t" strokecolor="black">
            <v:fill opacity="0"/>
            <v:stroke joinstyle="miter"/>
          </v:shape>
        </w:pict>
      </w:r>
      <w:r>
        <w:pict>
          <v:shape id="WS_polygon29" o:spid="_x0000_s1026" type="#_x0000_t12" style="width:465.2pt;height:0.95pt;margin-top:735.8pt;margin-left:64.65pt;mso-height-relative:page;mso-position-horizontal-relative:page;mso-position-vertical-relative:page;mso-width-relative:page;position:absolute;z-index:251659264" coordsize="21600,21600" stroked="t" strokecolor="black">
            <v:fill opacity="0"/>
            <v:stroke joinstyle="miter"/>
          </v:shape>
        </w:pict>
      </w:r>
      <w:r>
        <w:rPr>
          <w:rFonts w:ascii="黑体" w:eastAsia="黑体" w:hAnsi="黑体" w:cs="黑体"/>
          <w:color w:val="000000"/>
          <w:spacing w:val="0"/>
          <w:w w:val="100"/>
          <w:position w:val="0"/>
          <w:sz w:val="52"/>
          <w:u w:val="none"/>
        </w:rPr>
        <w:t>中国地质调查局地质调查技术标准</w:t>
      </w:r>
    </w:p>
    <w:p>
      <w:pPr>
        <w:spacing w:before="0" w:after="0" w:line="461" w:lineRule="exact"/>
        <w:ind w:left="796" w:firstLine="0"/>
      </w:pPr>
    </w:p>
    <w:p>
      <w:pPr>
        <w:spacing w:before="0" w:after="0" w:line="319" w:lineRule="exact"/>
        <w:ind w:left="796" w:firstLine="6287"/>
        <w:jc w:val="left"/>
      </w:pPr>
      <w:r>
        <w:rPr>
          <w:rFonts w:ascii="黑体" w:hAnsi="黑体" w:cs="黑体"/>
          <w:color w:val="000000"/>
          <w:spacing w:val="33"/>
          <w:w w:val="100"/>
          <w:position w:val="0"/>
          <w:sz w:val="32"/>
          <w:u w:val="none"/>
        </w:rPr>
        <w:t>DD2015</w:t>
      </w:r>
      <w:r>
        <w:rPr>
          <w:rFonts w:ascii="Calibri" w:hAnsi="Calibri" w:cs="Calibri"/>
          <w:color w:val="000000"/>
          <w:spacing w:val="-30"/>
          <w:w w:val="100"/>
          <w:sz w:val="32"/>
          <w:u w:val="none"/>
        </w:rPr>
        <w:t> </w:t>
      </w:r>
      <w:r>
        <w:rPr>
          <w:rFonts w:ascii="黑体" w:eastAsia="黑体" w:hAnsi="黑体" w:cs="黑体"/>
          <w:color w:val="000000"/>
          <w:spacing w:val="-1"/>
          <w:w w:val="100"/>
          <w:position w:val="0"/>
          <w:sz w:val="32"/>
          <w:u w:val="none"/>
        </w:rPr>
        <w:t>－</w:t>
      </w:r>
      <w:r>
        <w:rPr>
          <w:rFonts w:ascii="Calibri" w:hAnsi="Calibri" w:cs="Calibri"/>
          <w:color w:val="000000"/>
          <w:spacing w:val="8"/>
          <w:w w:val="100"/>
          <w:sz w:val="32"/>
          <w:u w:val="none"/>
        </w:rPr>
        <w:t> </w:t>
      </w:r>
      <w:r>
        <w:rPr>
          <w:rFonts w:ascii="黑体" w:hAnsi="黑体" w:cs="黑体"/>
          <w:color w:val="000000"/>
          <w:spacing w:val="19"/>
          <w:w w:val="100"/>
          <w:position w:val="0"/>
          <w:sz w:val="32"/>
          <w:u w:val="none"/>
        </w:rPr>
        <w:t>05</w:t>
      </w:r>
    </w:p>
    <w:p>
      <w:pPr>
        <w:widowControl/>
        <w:jc w:val="left"/>
        <w:sectPr>
          <w:type w:val="continuous"/>
          <w:pgSz w:w="11906" w:h="16839"/>
          <w:pgMar w:top="1440" w:right="1036" w:bottom="1200" w:left="1396" w:header="0" w:footer="0" w:gutter="0"/>
          <w:pgNumType w:start="2"/>
          <w:cols w:num="1" w:space="708" w:equalWidth="0">
            <w:col w:w="9474" w:space="0"/>
          </w:cols>
          <w:docGrid w:type="lines" w:linePitch="312" w:charSpace="0"/>
        </w:sectPr>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435" w:lineRule="exact"/>
        <w:ind w:left="796" w:firstLine="6287"/>
      </w:pPr>
    </w:p>
    <w:p>
      <w:pPr>
        <w:widowControl/>
        <w:jc w:val="left"/>
        <w:sectPr>
          <w:type w:val="continuous"/>
          <w:pgSz w:w="11906" w:h="16839"/>
          <w:pgMar w:top="1440" w:right="1036" w:bottom="1200" w:left="1396" w:header="0" w:footer="0" w:gutter="0"/>
          <w:pgNumType w:start="3"/>
          <w:cols w:num="1" w:space="720"/>
          <w:docGrid w:type="lines" w:linePitch="312" w:charSpace="0"/>
        </w:sectPr>
      </w:pPr>
    </w:p>
    <w:p>
      <w:pPr>
        <w:spacing w:before="0" w:after="0" w:line="521" w:lineRule="exact"/>
        <w:ind w:left="1576" w:firstLine="0"/>
        <w:jc w:val="left"/>
      </w:pPr>
      <w:r>
        <w:rPr>
          <w:rFonts w:ascii="黑体" w:eastAsia="黑体" w:hAnsi="黑体" w:cs="黑体"/>
          <w:color w:val="000000"/>
          <w:spacing w:val="0"/>
          <w:w w:val="100"/>
          <w:position w:val="0"/>
          <w:sz w:val="52"/>
          <w:u w:val="none"/>
        </w:rPr>
        <w:t>地质资料数据管理技术要求</w:t>
      </w:r>
    </w:p>
    <w:p>
      <w:pPr>
        <w:widowControl/>
        <w:jc w:val="left"/>
        <w:sectPr>
          <w:type w:val="continuous"/>
          <w:pgSz w:w="11906" w:h="16839"/>
          <w:pgMar w:top="1440" w:right="1036" w:bottom="1200" w:left="1396" w:header="0" w:footer="0" w:gutter="0"/>
          <w:pgNumType w:start="4"/>
          <w:cols w:num="1" w:space="708" w:equalWidth="0">
            <w:col w:w="9474" w:space="0"/>
          </w:cols>
          <w:docGrid w:type="lines" w:linePitch="312" w:charSpace="0"/>
        </w:sectPr>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240" w:lineRule="exact"/>
        <w:ind w:left="1576" w:firstLine="0"/>
      </w:pPr>
    </w:p>
    <w:p>
      <w:pPr>
        <w:spacing w:before="0" w:after="0" w:line="333" w:lineRule="exact"/>
        <w:ind w:left="1576" w:firstLine="0"/>
      </w:pPr>
    </w:p>
    <w:p>
      <w:pPr>
        <w:widowControl/>
        <w:jc w:val="left"/>
        <w:sectPr>
          <w:type w:val="continuous"/>
          <w:pgSz w:w="11906" w:h="16839"/>
          <w:pgMar w:top="1440" w:right="1036" w:bottom="1200" w:left="1396" w:header="0" w:footer="0" w:gutter="0"/>
          <w:pgNumType w:start="5"/>
          <w:cols w:num="1" w:space="720"/>
          <w:docGrid w:type="lines" w:linePitch="312" w:charSpace="0"/>
        </w:sectPr>
      </w:pPr>
    </w:p>
    <w:p>
      <w:pPr>
        <w:spacing w:before="0" w:after="0" w:line="439" w:lineRule="exact"/>
        <w:ind w:left="3011" w:firstLine="0"/>
        <w:jc w:val="left"/>
      </w:pPr>
      <w:r>
        <w:rPr>
          <w:rFonts w:ascii="宋体" w:eastAsia="宋体" w:hAnsi="宋体" w:cs="宋体"/>
          <w:color w:val="000000"/>
          <w:spacing w:val="0"/>
          <w:w w:val="100"/>
          <w:position w:val="0"/>
          <w:sz w:val="44"/>
          <w:u w:val="none"/>
        </w:rPr>
        <w:t>中国地质调查局</w:t>
      </w:r>
    </w:p>
    <w:p>
      <w:pPr>
        <w:spacing w:before="0" w:after="0" w:line="240" w:lineRule="exact"/>
        <w:ind w:left="3011" w:firstLine="0"/>
      </w:pPr>
    </w:p>
    <w:p>
      <w:pPr>
        <w:spacing w:before="0" w:after="0" w:line="343" w:lineRule="exact"/>
        <w:ind w:left="3011" w:firstLine="881"/>
        <w:jc w:val="left"/>
      </w:pPr>
      <w:r>
        <w:rPr>
          <w:rFonts w:ascii="宋体" w:hAnsi="宋体" w:cs="宋体"/>
          <w:color w:val="000000"/>
          <w:spacing w:val="0"/>
          <w:w w:val="100"/>
          <w:position w:val="0"/>
          <w:sz w:val="32"/>
          <w:u w:val="none"/>
        </w:rPr>
        <w:t>2015</w:t>
      </w:r>
      <w:r>
        <w:rPr>
          <w:rFonts w:ascii="宋体" w:eastAsia="宋体" w:hAnsi="宋体" w:cs="宋体"/>
          <w:color w:val="000000"/>
          <w:spacing w:val="-1"/>
          <w:w w:val="100"/>
          <w:position w:val="0"/>
          <w:sz w:val="32"/>
          <w:u w:val="none"/>
        </w:rPr>
        <w:t>年</w:t>
      </w:r>
      <w:r>
        <w:rPr>
          <w:rFonts w:ascii="宋体" w:hAnsi="宋体" w:cs="宋体"/>
          <w:color w:val="000000"/>
          <w:spacing w:val="0"/>
          <w:w w:val="100"/>
          <w:position w:val="0"/>
          <w:sz w:val="32"/>
          <w:u w:val="none"/>
        </w:rPr>
        <w:t>12</w:t>
      </w:r>
      <w:r>
        <w:rPr>
          <w:rFonts w:ascii="宋体" w:eastAsia="宋体" w:hAnsi="宋体" w:cs="宋体"/>
          <w:color w:val="000000"/>
          <w:spacing w:val="-1"/>
          <w:w w:val="100"/>
          <w:position w:val="0"/>
          <w:sz w:val="32"/>
          <w:u w:val="none"/>
        </w:rPr>
        <w:t>月</w:t>
      </w:r>
    </w:p>
    <w:p>
      <w:pPr>
        <w:widowControl/>
        <w:jc w:val="left"/>
        <w:sectPr>
          <w:type w:val="continuous"/>
          <w:pgSz w:w="11906" w:h="16839"/>
          <w:pgMar w:top="1440" w:right="1036" w:bottom="1200" w:left="1396" w:header="0" w:footer="0" w:gutter="0"/>
          <w:pgNumType w:start="6"/>
          <w:cols w:num="1" w:space="708" w:equalWidth="0">
            <w:col w:w="9474" w:space="0"/>
          </w:cols>
          <w:docGrid w:type="lines" w:linePitch="312" w:charSpace="0"/>
        </w:sectPr>
      </w:pPr>
    </w:p>
    <w:p>
      <w:pPr>
        <w:spacing w:before="0" w:after="0" w:line="240" w:lineRule="exact"/>
        <w:sectPr>
          <w:type w:val="continuous"/>
          <w:pgSz w:w="11906" w:h="16839"/>
          <w:pgMar w:top="1100" w:right="826" w:bottom="860" w:left="1186" w:header="0" w:footer="0" w:gutter="0"/>
          <w:pgNumType w:start="7"/>
          <w:cols w:num="1" w:space="720"/>
        </w:sectPr>
      </w:pPr>
      <w:bookmarkStart w:id="1" w:name="2"/>
      <w:bookmarkEnd w:id="1"/>
      <w:bookmarkStart w:id="2" w:name="3"/>
      <w:bookmarkEnd w:id="2"/>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5228"/>
        </w:tabs>
        <w:spacing w:before="0" w:after="0" w:line="378" w:lineRule="exact"/>
        <w:ind w:left="233" w:firstLine="4037"/>
        <w:jc w:val="left"/>
      </w:pPr>
      <w:r>
        <w:pict>
          <v:shape id="WS_polygon4" o:spid="_x0000_s1027" type="#_x0000_t12" style="width:470.7pt;height:23pt;margin-top:113.3pt;margin-left:69.5pt;mso-height-relative:page;mso-position-horizontal-relative:page;mso-position-vertical-relative:page;mso-width-relative:page;position:absolute;z-index:-251656192" coordsize="21600,21600" fillcolor="white" stroked="f">
            <v:stroke joinstyle="miter"/>
          </v:shape>
        </w:pict>
      </w:r>
      <w:r>
        <w:rPr>
          <w:rFonts w:ascii="黑体" w:eastAsia="黑体" w:hAnsi="黑体" w:cs="黑体"/>
          <w:color w:val="000000"/>
          <w:spacing w:val="-1"/>
          <w:w w:val="100"/>
          <w:position w:val="0"/>
          <w:sz w:val="32"/>
          <w:u w:val="none"/>
        </w:rPr>
        <w:t>目</w:t>
      </w:r>
      <w:r>
        <w:rPr>
          <w:rFonts w:cs="Calibri"/>
          <w:color w:val="000000"/>
          <w:spacing w:val="1763847202"/>
          <w:w w:val="100"/>
          <w:u w:val="none"/>
        </w:rPr>
        <w:tab/>
      </w:r>
      <w:r>
        <w:rPr>
          <w:rFonts w:ascii="黑体" w:eastAsia="黑体" w:hAnsi="黑体" w:cs="黑体"/>
          <w:color w:val="000000"/>
          <w:spacing w:val="-1"/>
          <w:w w:val="100"/>
          <w:position w:val="0"/>
          <w:sz w:val="32"/>
          <w:u w:val="none"/>
        </w:rPr>
        <w:t>次</w:t>
      </w:r>
    </w:p>
    <w:p>
      <w:pPr>
        <w:spacing w:before="0" w:after="0" w:line="240" w:lineRule="exact"/>
        <w:ind w:left="233" w:firstLine="4037"/>
      </w:pPr>
    </w:p>
    <w:p>
      <w:pPr>
        <w:spacing w:before="0" w:after="0" w:line="240" w:lineRule="exact"/>
        <w:ind w:left="233" w:firstLine="4037"/>
      </w:pPr>
    </w:p>
    <w:p>
      <w:pPr>
        <w:tabs>
          <w:tab w:val="left" w:pos="9263"/>
        </w:tabs>
        <w:spacing w:before="0" w:after="0" w:line="390" w:lineRule="exact"/>
        <w:ind w:left="233"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Ⅲ</w:t>
        </w:r>
      </w:hyperlink>
    </w:p>
    <w:p>
      <w:pPr>
        <w:tabs>
          <w:tab w:val="left" w:pos="550"/>
        </w:tabs>
        <w:spacing w:before="0" w:after="0" w:line="389" w:lineRule="exact"/>
        <w:ind w:left="233" w:firstLine="0"/>
        <w:jc w:val="left"/>
      </w:pPr>
      <w:hyperlink w:anchor="7" w:history="1">
        <w:r>
          <w:rPr>
            <w:rStyle w:val="Hyperlink"/>
            <w:rFonts w:ascii="宋体" w:hAnsi="宋体" w:cs="宋体"/>
            <w:color w:val="000000"/>
            <w:spacing w:val="0"/>
            <w:w w:val="100"/>
            <w:position w:val="0"/>
            <w:sz w:val="21"/>
            <w:u w:val="none"/>
          </w:rPr>
          <w:t>1</w:t>
        </w:r>
      </w:hyperlink>
      <w:r>
        <w:rPr>
          <w:rFonts w:cs="Calibri"/>
          <w:w w:val="100"/>
        </w:rPr>
        <w:tab/>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550"/>
        </w:tabs>
        <w:spacing w:before="0" w:after="0" w:line="391" w:lineRule="exact"/>
        <w:ind w:left="233" w:firstLine="0"/>
        <w:jc w:val="left"/>
      </w:pPr>
      <w:hyperlink w:anchor="7" w:history="1">
        <w:r>
          <w:rPr>
            <w:rStyle w:val="Hyperlink"/>
            <w:rFonts w:ascii="宋体" w:hAnsi="宋体" w:cs="宋体"/>
            <w:color w:val="000000"/>
            <w:spacing w:val="0"/>
            <w:w w:val="100"/>
            <w:position w:val="0"/>
            <w:sz w:val="21"/>
            <w:u w:val="none"/>
          </w:rPr>
          <w:t>2</w:t>
        </w:r>
      </w:hyperlink>
      <w:r>
        <w:rPr>
          <w:rFonts w:cs="Calibri"/>
          <w:w w:val="100"/>
        </w:rPr>
        <w:tab/>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550"/>
        </w:tabs>
        <w:spacing w:before="0" w:after="0" w:line="389" w:lineRule="exact"/>
        <w:ind w:left="233" w:firstLine="0"/>
        <w:jc w:val="left"/>
      </w:pPr>
      <w:hyperlink w:anchor="8" w:history="1">
        <w:r>
          <w:rPr>
            <w:rStyle w:val="Hyperlink"/>
            <w:rFonts w:ascii="宋体" w:hAnsi="宋体" w:cs="宋体"/>
            <w:color w:val="000000"/>
            <w:spacing w:val="0"/>
            <w:w w:val="100"/>
            <w:position w:val="0"/>
            <w:sz w:val="21"/>
            <w:u w:val="none"/>
          </w:rPr>
          <w:t>3</w:t>
        </w:r>
      </w:hyperlink>
      <w:r>
        <w:rPr>
          <w:rFonts w:cs="Calibri"/>
          <w:w w:val="100"/>
        </w:rPr>
        <w:tab/>
      </w:r>
      <w:hyperlink w:anchor="8" w:history="1">
        <w:r>
          <w:rPr>
            <w:rStyle w:val="Hyperlink"/>
            <w:rFonts w:ascii="宋体" w:eastAsia="宋体" w:hAnsi="宋体" w:cs="宋体"/>
            <w:color w:val="000000"/>
            <w:spacing w:val="0"/>
            <w:w w:val="100"/>
            <w:position w:val="0"/>
            <w:sz w:val="21"/>
            <w:u w:val="none"/>
          </w:rPr>
          <w:t>数据管理内容与对象</w:t>
        </w:r>
      </w:hyperlink>
      <w:r>
        <w:rPr>
          <w:rFonts w:ascii="Calibri" w:hAnsi="Calibri" w:cs="Calibri"/>
          <w:color w:val="000000"/>
          <w:spacing w:val="20"/>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9270"/>
        </w:tabs>
        <w:spacing w:before="0" w:after="0" w:line="392" w:lineRule="exact"/>
        <w:ind w:left="233" w:firstLine="211"/>
        <w:jc w:val="left"/>
      </w:pPr>
      <w:hyperlink w:anchor="8" w:history="1">
        <w:r>
          <w:rPr>
            <w:rStyle w:val="Hyperlink"/>
            <w:rFonts w:ascii="宋体" w:hAnsi="宋体" w:cs="宋体"/>
            <w:color w:val="000000"/>
            <w:spacing w:val="0"/>
            <w:w w:val="100"/>
            <w:position w:val="0"/>
            <w:sz w:val="21"/>
            <w:u w:val="none"/>
          </w:rPr>
          <w:t>3.1</w:t>
        </w:r>
      </w:hyperlink>
      <w:r>
        <w:rPr>
          <w:rFonts w:ascii="Calibri" w:hAnsi="Calibri" w:cs="Calibri"/>
          <w:color w:val="000000"/>
          <w:spacing w:val="0"/>
          <w:w w:val="384"/>
          <w:sz w:val="24"/>
          <w:u w:val="none"/>
        </w:rPr>
        <w:t> </w:t>
      </w:r>
      <w:hyperlink w:anchor="8" w:history="1">
        <w:r>
          <w:rPr>
            <w:rStyle w:val="Hyperlink"/>
            <w:rFonts w:ascii="宋体" w:eastAsia="宋体" w:hAnsi="宋体" w:cs="宋体"/>
            <w:color w:val="000000"/>
            <w:spacing w:val="0"/>
            <w:w w:val="100"/>
            <w:position w:val="0"/>
            <w:sz w:val="21"/>
            <w:u w:val="none"/>
          </w:rPr>
          <w:t>数据管理内容</w:t>
        </w:r>
      </w:hyperlink>
      <w:r>
        <w:rPr>
          <w:rFonts w:ascii="Calibri" w:hAnsi="Calibri" w:cs="Calibri"/>
          <w:color w:val="000000"/>
          <w:spacing w:val="18"/>
          <w:w w:val="100"/>
          <w:sz w:val="21"/>
          <w:u w:val="none"/>
        </w:rPr>
        <w:t> </w:t>
      </w:r>
      <w:hyperlink w:anchor="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8" w:history="1">
        <w:r>
          <w:rPr>
            <w:rStyle w:val="Hyperlink"/>
            <w:rFonts w:ascii="宋体" w:hAnsi="宋体" w:cs="宋体"/>
            <w:color w:val="000000"/>
            <w:spacing w:val="0"/>
            <w:w w:val="100"/>
            <w:position w:val="0"/>
            <w:sz w:val="21"/>
            <w:u w:val="none"/>
          </w:rPr>
          <w:t>2</w:t>
        </w:r>
      </w:hyperlink>
    </w:p>
    <w:p>
      <w:pPr>
        <w:tabs>
          <w:tab w:val="left" w:pos="9270"/>
        </w:tabs>
        <w:spacing w:before="0" w:after="0" w:line="312" w:lineRule="exact"/>
        <w:ind w:left="233" w:firstLine="211"/>
        <w:jc w:val="left"/>
      </w:pPr>
      <w:hyperlink w:anchor="8" w:history="1">
        <w:r>
          <w:rPr>
            <w:rStyle w:val="Hyperlink"/>
            <w:rFonts w:ascii="宋体" w:hAnsi="宋体" w:cs="宋体"/>
            <w:color w:val="000000"/>
            <w:spacing w:val="0"/>
            <w:w w:val="100"/>
            <w:position w:val="0"/>
            <w:sz w:val="21"/>
            <w:u w:val="none"/>
          </w:rPr>
          <w:t>3.2</w:t>
        </w:r>
      </w:hyperlink>
      <w:r>
        <w:rPr>
          <w:rFonts w:ascii="Calibri" w:hAnsi="Calibri" w:cs="Calibri"/>
          <w:color w:val="000000"/>
          <w:spacing w:val="0"/>
          <w:w w:val="384"/>
          <w:sz w:val="24"/>
          <w:u w:val="none"/>
        </w:rPr>
        <w:t> </w:t>
      </w:r>
      <w:hyperlink w:anchor="8" w:history="1">
        <w:r>
          <w:rPr>
            <w:rStyle w:val="Hyperlink"/>
            <w:rFonts w:ascii="宋体" w:eastAsia="宋体" w:hAnsi="宋体" w:cs="宋体"/>
            <w:color w:val="000000"/>
            <w:spacing w:val="0"/>
            <w:w w:val="100"/>
            <w:position w:val="0"/>
            <w:sz w:val="21"/>
            <w:u w:val="none"/>
          </w:rPr>
          <w:t>数据管理对象</w:t>
        </w:r>
      </w:hyperlink>
      <w:r>
        <w:rPr>
          <w:rFonts w:ascii="Calibri" w:hAnsi="Calibri" w:cs="Calibri"/>
          <w:color w:val="000000"/>
          <w:spacing w:val="18"/>
          <w:w w:val="100"/>
          <w:sz w:val="21"/>
          <w:u w:val="none"/>
        </w:rPr>
        <w:t> </w:t>
      </w:r>
      <w:hyperlink w:anchor="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8" w:history="1">
        <w:r>
          <w:rPr>
            <w:rStyle w:val="Hyperlink"/>
            <w:rFonts w:ascii="宋体" w:hAnsi="宋体" w:cs="宋体"/>
            <w:color w:val="000000"/>
            <w:spacing w:val="0"/>
            <w:w w:val="100"/>
            <w:position w:val="0"/>
            <w:sz w:val="21"/>
            <w:u w:val="none"/>
          </w:rPr>
          <w:t>2</w:t>
        </w:r>
      </w:hyperlink>
    </w:p>
    <w:p>
      <w:pPr>
        <w:tabs>
          <w:tab w:val="left" w:pos="9270"/>
        </w:tabs>
        <w:spacing w:before="0" w:after="0" w:line="312" w:lineRule="exact"/>
        <w:ind w:left="233" w:firstLine="211"/>
        <w:jc w:val="left"/>
      </w:pPr>
      <w:hyperlink w:anchor="8" w:history="1">
        <w:r>
          <w:rPr>
            <w:rStyle w:val="Hyperlink"/>
            <w:rFonts w:ascii="宋体" w:hAnsi="宋体" w:cs="宋体"/>
            <w:color w:val="000000"/>
            <w:spacing w:val="0"/>
            <w:w w:val="100"/>
            <w:position w:val="0"/>
            <w:sz w:val="21"/>
            <w:u w:val="none"/>
          </w:rPr>
          <w:t>3.3</w:t>
        </w:r>
      </w:hyperlink>
      <w:r>
        <w:rPr>
          <w:rFonts w:ascii="Calibri" w:hAnsi="Calibri" w:cs="Calibri"/>
          <w:color w:val="000000"/>
          <w:spacing w:val="0"/>
          <w:w w:val="384"/>
          <w:sz w:val="24"/>
          <w:u w:val="none"/>
        </w:rPr>
        <w:t> </w:t>
      </w:r>
      <w:hyperlink w:anchor="8" w:history="1">
        <w:r>
          <w:rPr>
            <w:rStyle w:val="Hyperlink"/>
            <w:rFonts w:ascii="宋体" w:eastAsia="宋体" w:hAnsi="宋体" w:cs="宋体"/>
            <w:color w:val="000000"/>
            <w:spacing w:val="0"/>
            <w:w w:val="100"/>
            <w:position w:val="0"/>
            <w:sz w:val="21"/>
            <w:u w:val="none"/>
          </w:rPr>
          <w:t>数据的技术状态</w:t>
        </w:r>
      </w:hyperlink>
      <w:r>
        <w:rPr>
          <w:rFonts w:ascii="Calibri" w:hAnsi="Calibri" w:cs="Calibri"/>
          <w:color w:val="000000"/>
          <w:spacing w:val="20"/>
          <w:w w:val="100"/>
          <w:sz w:val="21"/>
          <w:u w:val="none"/>
        </w:rPr>
        <w:t> </w:t>
      </w:r>
      <w:hyperlink w:anchor="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8" w:history="1">
        <w:r>
          <w:rPr>
            <w:rStyle w:val="Hyperlink"/>
            <w:rFonts w:ascii="宋体" w:hAnsi="宋体" w:cs="宋体"/>
            <w:color w:val="000000"/>
            <w:spacing w:val="0"/>
            <w:w w:val="100"/>
            <w:position w:val="0"/>
            <w:sz w:val="21"/>
            <w:u w:val="none"/>
          </w:rPr>
          <w:t>2</w:t>
        </w:r>
      </w:hyperlink>
    </w:p>
    <w:p>
      <w:pPr>
        <w:tabs>
          <w:tab w:val="left" w:pos="9270"/>
        </w:tabs>
        <w:spacing w:before="0" w:after="0" w:line="312" w:lineRule="exact"/>
        <w:ind w:left="233" w:firstLine="211"/>
        <w:jc w:val="left"/>
      </w:pPr>
      <w:hyperlink w:anchor="8" w:history="1">
        <w:r>
          <w:rPr>
            <w:rStyle w:val="Hyperlink"/>
            <w:rFonts w:ascii="宋体" w:hAnsi="宋体" w:cs="宋体"/>
            <w:color w:val="000000"/>
            <w:spacing w:val="0"/>
            <w:w w:val="100"/>
            <w:position w:val="0"/>
            <w:sz w:val="21"/>
            <w:u w:val="none"/>
          </w:rPr>
          <w:t>3.4</w:t>
        </w:r>
      </w:hyperlink>
      <w:r>
        <w:rPr>
          <w:rFonts w:ascii="Calibri" w:hAnsi="Calibri" w:cs="Calibri"/>
          <w:color w:val="000000"/>
          <w:spacing w:val="0"/>
          <w:w w:val="384"/>
          <w:sz w:val="24"/>
          <w:u w:val="none"/>
        </w:rPr>
        <w:t> </w:t>
      </w:r>
      <w:hyperlink w:anchor="8" w:history="1">
        <w:r>
          <w:rPr>
            <w:rStyle w:val="Hyperlink"/>
            <w:rFonts w:ascii="宋体" w:eastAsia="宋体" w:hAnsi="宋体" w:cs="宋体"/>
            <w:color w:val="000000"/>
            <w:spacing w:val="0"/>
            <w:w w:val="100"/>
            <w:position w:val="0"/>
            <w:sz w:val="21"/>
            <w:u w:val="none"/>
          </w:rPr>
          <w:t>数据目录及元数据的技术状态</w:t>
        </w:r>
      </w:hyperlink>
      <w:r>
        <w:rPr>
          <w:rFonts w:ascii="Calibri" w:hAnsi="Calibri" w:cs="Calibri"/>
          <w:color w:val="000000"/>
          <w:spacing w:val="0"/>
          <w:w w:val="162"/>
          <w:sz w:val="21"/>
          <w:u w:val="none"/>
        </w:rPr>
        <w:t> </w:t>
      </w:r>
      <w:hyperlink w:anchor="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8" w:history="1">
        <w:r>
          <w:rPr>
            <w:rStyle w:val="Hyperlink"/>
            <w:rFonts w:ascii="宋体" w:hAnsi="宋体" w:cs="宋体"/>
            <w:color w:val="000000"/>
            <w:spacing w:val="0"/>
            <w:w w:val="100"/>
            <w:position w:val="0"/>
            <w:sz w:val="21"/>
            <w:u w:val="none"/>
          </w:rPr>
          <w:t>2</w:t>
        </w:r>
      </w:hyperlink>
    </w:p>
    <w:p>
      <w:pPr>
        <w:tabs>
          <w:tab w:val="left" w:pos="9270"/>
        </w:tabs>
        <w:spacing w:before="0" w:after="0" w:line="312" w:lineRule="exact"/>
        <w:ind w:left="233" w:firstLine="211"/>
        <w:jc w:val="left"/>
      </w:pPr>
      <w:hyperlink w:anchor="9" w:history="1">
        <w:r>
          <w:rPr>
            <w:rStyle w:val="Hyperlink"/>
            <w:rFonts w:ascii="宋体" w:hAnsi="宋体" w:cs="宋体"/>
            <w:color w:val="000000"/>
            <w:spacing w:val="0"/>
            <w:w w:val="100"/>
            <w:position w:val="0"/>
            <w:sz w:val="21"/>
            <w:u w:val="none"/>
          </w:rPr>
          <w:t>3.5</w:t>
        </w:r>
      </w:hyperlink>
      <w:r>
        <w:rPr>
          <w:rFonts w:ascii="Calibri" w:hAnsi="Calibri" w:cs="Calibri"/>
          <w:color w:val="000000"/>
          <w:spacing w:val="0"/>
          <w:w w:val="384"/>
          <w:sz w:val="24"/>
          <w:u w:val="none"/>
        </w:rPr>
        <w:t> </w:t>
      </w:r>
      <w:hyperlink w:anchor="9" w:history="1">
        <w:r>
          <w:rPr>
            <w:rStyle w:val="Hyperlink"/>
            <w:rFonts w:ascii="宋体" w:eastAsia="宋体" w:hAnsi="宋体" w:cs="宋体"/>
            <w:color w:val="000000"/>
            <w:spacing w:val="0"/>
            <w:w w:val="100"/>
            <w:position w:val="0"/>
            <w:sz w:val="21"/>
            <w:u w:val="none"/>
          </w:rPr>
          <w:t>数据工作区域</w:t>
        </w:r>
      </w:hyperlink>
      <w:r>
        <w:rPr>
          <w:rFonts w:ascii="Calibri" w:hAnsi="Calibri" w:cs="Calibri"/>
          <w:color w:val="000000"/>
          <w:spacing w:val="18"/>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9" w:history="1">
        <w:r>
          <w:rPr>
            <w:rStyle w:val="Hyperlink"/>
            <w:rFonts w:ascii="宋体" w:hAnsi="宋体" w:cs="宋体"/>
            <w:color w:val="000000"/>
            <w:spacing w:val="0"/>
            <w:w w:val="100"/>
            <w:position w:val="0"/>
            <w:sz w:val="21"/>
            <w:u w:val="none"/>
          </w:rPr>
          <w:t>3</w:t>
        </w:r>
      </w:hyperlink>
    </w:p>
    <w:p>
      <w:pPr>
        <w:tabs>
          <w:tab w:val="left" w:pos="9270"/>
        </w:tabs>
        <w:spacing w:before="0" w:after="0" w:line="312" w:lineRule="exact"/>
        <w:ind w:left="233" w:firstLine="211"/>
        <w:jc w:val="left"/>
      </w:pPr>
      <w:hyperlink w:anchor="9" w:history="1">
        <w:r>
          <w:rPr>
            <w:rStyle w:val="Hyperlink"/>
            <w:rFonts w:ascii="宋体" w:hAnsi="宋体" w:cs="宋体"/>
            <w:color w:val="000000"/>
            <w:spacing w:val="0"/>
            <w:w w:val="100"/>
            <w:position w:val="0"/>
            <w:sz w:val="21"/>
            <w:u w:val="none"/>
          </w:rPr>
          <w:t>3.6</w:t>
        </w:r>
      </w:hyperlink>
      <w:r>
        <w:rPr>
          <w:rFonts w:ascii="Calibri" w:hAnsi="Calibri" w:cs="Calibri"/>
          <w:color w:val="000000"/>
          <w:spacing w:val="0"/>
          <w:w w:val="384"/>
          <w:sz w:val="24"/>
          <w:u w:val="none"/>
        </w:rPr>
        <w:t> </w:t>
      </w:r>
      <w:hyperlink w:anchor="9" w:history="1">
        <w:r>
          <w:rPr>
            <w:rStyle w:val="Hyperlink"/>
            <w:rFonts w:ascii="宋体" w:eastAsia="宋体" w:hAnsi="宋体" w:cs="宋体"/>
            <w:color w:val="000000"/>
            <w:spacing w:val="0"/>
            <w:w w:val="100"/>
            <w:position w:val="0"/>
            <w:sz w:val="21"/>
            <w:u w:val="none"/>
          </w:rPr>
          <w:t>数据工作角色</w:t>
        </w:r>
      </w:hyperlink>
      <w:r>
        <w:rPr>
          <w:rFonts w:ascii="Calibri" w:hAnsi="Calibri" w:cs="Calibri"/>
          <w:color w:val="000000"/>
          <w:spacing w:val="18"/>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9" w:history="1">
        <w:r>
          <w:rPr>
            <w:rStyle w:val="Hyperlink"/>
            <w:rFonts w:ascii="宋体" w:hAnsi="宋体" w:cs="宋体"/>
            <w:color w:val="000000"/>
            <w:spacing w:val="0"/>
            <w:w w:val="100"/>
            <w:position w:val="0"/>
            <w:sz w:val="21"/>
            <w:u w:val="none"/>
          </w:rPr>
          <w:t>3</w:t>
        </w:r>
      </w:hyperlink>
    </w:p>
    <w:p>
      <w:pPr>
        <w:tabs>
          <w:tab w:val="left" w:pos="550"/>
        </w:tabs>
        <w:spacing w:before="0" w:after="0" w:line="389" w:lineRule="exact"/>
        <w:ind w:left="233" w:firstLine="0"/>
        <w:jc w:val="left"/>
      </w:pPr>
      <w:hyperlink w:anchor="9" w:history="1">
        <w:r>
          <w:rPr>
            <w:rStyle w:val="Hyperlink"/>
            <w:rFonts w:ascii="宋体" w:hAnsi="宋体" w:cs="宋体"/>
            <w:color w:val="000000"/>
            <w:spacing w:val="0"/>
            <w:w w:val="100"/>
            <w:position w:val="0"/>
            <w:sz w:val="21"/>
            <w:u w:val="none"/>
          </w:rPr>
          <w:t>4</w:t>
        </w:r>
      </w:hyperlink>
      <w:r>
        <w:rPr>
          <w:rFonts w:cs="Calibri"/>
          <w:w w:val="100"/>
        </w:rPr>
        <w:tab/>
      </w:r>
      <w:hyperlink w:anchor="9" w:history="1">
        <w:r>
          <w:rPr>
            <w:rStyle w:val="Hyperlink"/>
            <w:rFonts w:ascii="宋体" w:eastAsia="宋体" w:hAnsi="宋体" w:cs="宋体"/>
            <w:color w:val="000000"/>
            <w:spacing w:val="0"/>
            <w:w w:val="100"/>
            <w:position w:val="0"/>
            <w:sz w:val="21"/>
            <w:u w:val="none"/>
          </w:rPr>
          <w:t>数据汇交验收整理</w:t>
        </w:r>
      </w:hyperlink>
      <w:r>
        <w:rPr>
          <w:rFonts w:ascii="Calibri" w:hAnsi="Calibri" w:cs="Calibri"/>
          <w:color w:val="000000"/>
          <w:spacing w:val="20"/>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9" w:history="1">
        <w:r>
          <w:rPr>
            <w:rStyle w:val="Hyperlink"/>
            <w:rFonts w:ascii="宋体" w:hAnsi="宋体" w:cs="宋体"/>
            <w:color w:val="000000"/>
            <w:spacing w:val="0"/>
            <w:w w:val="100"/>
            <w:position w:val="0"/>
            <w:sz w:val="21"/>
            <w:u w:val="none"/>
          </w:rPr>
          <w:t>3</w:t>
        </w:r>
      </w:hyperlink>
    </w:p>
    <w:p>
      <w:pPr>
        <w:tabs>
          <w:tab w:val="left" w:pos="9270"/>
        </w:tabs>
        <w:spacing w:before="0" w:after="0" w:line="391" w:lineRule="exact"/>
        <w:ind w:left="233" w:firstLine="211"/>
        <w:jc w:val="left"/>
      </w:pPr>
      <w:hyperlink w:anchor="10" w:history="1">
        <w:r>
          <w:rPr>
            <w:rStyle w:val="Hyperlink"/>
            <w:rFonts w:ascii="宋体" w:hAnsi="宋体" w:cs="宋体"/>
            <w:color w:val="000000"/>
            <w:spacing w:val="0"/>
            <w:w w:val="100"/>
            <w:position w:val="0"/>
            <w:sz w:val="21"/>
            <w:u w:val="none"/>
          </w:rPr>
          <w:t>4.1</w:t>
        </w:r>
      </w:hyperlink>
      <w:r>
        <w:rPr>
          <w:rFonts w:ascii="Calibri" w:hAnsi="Calibri" w:cs="Calibri"/>
          <w:color w:val="000000"/>
          <w:spacing w:val="0"/>
          <w:w w:val="384"/>
          <w:sz w:val="24"/>
          <w:u w:val="none"/>
        </w:rPr>
        <w:t> </w:t>
      </w:r>
      <w:hyperlink w:anchor="10" w:history="1">
        <w:r>
          <w:rPr>
            <w:rStyle w:val="Hyperlink"/>
            <w:rFonts w:ascii="宋体" w:eastAsia="宋体" w:hAnsi="宋体" w:cs="宋体"/>
            <w:color w:val="000000"/>
            <w:spacing w:val="0"/>
            <w:w w:val="100"/>
            <w:position w:val="0"/>
            <w:sz w:val="21"/>
            <w:u w:val="none"/>
          </w:rPr>
          <w:t>数据汇交验收的主要内容</w:t>
        </w:r>
      </w:hyperlink>
      <w:r>
        <w:rPr>
          <w:rFonts w:ascii="Calibri" w:hAnsi="Calibri" w:cs="Calibri"/>
          <w:color w:val="000000"/>
          <w:spacing w:val="0"/>
          <w:w w:val="157"/>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270"/>
        </w:tabs>
        <w:spacing w:before="0" w:after="0" w:line="312" w:lineRule="exact"/>
        <w:ind w:left="233" w:firstLine="211"/>
        <w:jc w:val="left"/>
      </w:pPr>
      <w:hyperlink w:anchor="10" w:history="1">
        <w:r>
          <w:rPr>
            <w:rStyle w:val="Hyperlink"/>
            <w:rFonts w:ascii="宋体" w:hAnsi="宋体" w:cs="宋体"/>
            <w:color w:val="000000"/>
            <w:spacing w:val="0"/>
            <w:w w:val="100"/>
            <w:position w:val="0"/>
            <w:sz w:val="21"/>
            <w:u w:val="none"/>
          </w:rPr>
          <w:t>4.2</w:t>
        </w:r>
      </w:hyperlink>
      <w:r>
        <w:rPr>
          <w:rFonts w:ascii="Calibri" w:hAnsi="Calibri" w:cs="Calibri"/>
          <w:color w:val="000000"/>
          <w:spacing w:val="0"/>
          <w:w w:val="384"/>
          <w:sz w:val="24"/>
          <w:u w:val="none"/>
        </w:rPr>
        <w:t> </w:t>
      </w:r>
      <w:hyperlink w:anchor="10" w:history="1">
        <w:r>
          <w:rPr>
            <w:rStyle w:val="Hyperlink"/>
            <w:rFonts w:ascii="宋体" w:eastAsia="宋体" w:hAnsi="宋体" w:cs="宋体"/>
            <w:color w:val="000000"/>
            <w:spacing w:val="0"/>
            <w:w w:val="100"/>
            <w:position w:val="0"/>
            <w:sz w:val="21"/>
            <w:u w:val="none"/>
          </w:rPr>
          <w:t>数据汇交验收基本流程</w:t>
        </w:r>
      </w:hyperlink>
      <w:r>
        <w:rPr>
          <w:rFonts w:ascii="Calibri" w:hAnsi="Calibri" w:cs="Calibri"/>
          <w:color w:val="000000"/>
          <w:spacing w:val="0"/>
          <w:w w:val="157"/>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270"/>
        </w:tabs>
        <w:spacing w:before="0" w:after="0" w:line="312" w:lineRule="exact"/>
        <w:ind w:left="233" w:firstLine="211"/>
        <w:jc w:val="left"/>
      </w:pPr>
      <w:hyperlink w:anchor="10" w:history="1">
        <w:r>
          <w:rPr>
            <w:rStyle w:val="Hyperlink"/>
            <w:rFonts w:ascii="宋体" w:hAnsi="宋体" w:cs="宋体"/>
            <w:color w:val="000000"/>
            <w:spacing w:val="0"/>
            <w:w w:val="100"/>
            <w:position w:val="0"/>
            <w:sz w:val="21"/>
            <w:u w:val="none"/>
          </w:rPr>
          <w:t>4.3</w:t>
        </w:r>
      </w:hyperlink>
      <w:r>
        <w:rPr>
          <w:rFonts w:ascii="Calibri" w:hAnsi="Calibri" w:cs="Calibri"/>
          <w:color w:val="000000"/>
          <w:spacing w:val="0"/>
          <w:w w:val="384"/>
          <w:sz w:val="24"/>
          <w:u w:val="none"/>
        </w:rPr>
        <w:t> </w:t>
      </w:r>
      <w:hyperlink w:anchor="10" w:history="1">
        <w:r>
          <w:rPr>
            <w:rStyle w:val="Hyperlink"/>
            <w:rFonts w:ascii="宋体" w:eastAsia="宋体" w:hAnsi="宋体" w:cs="宋体"/>
            <w:color w:val="000000"/>
            <w:spacing w:val="0"/>
            <w:w w:val="100"/>
            <w:position w:val="0"/>
            <w:sz w:val="21"/>
            <w:u w:val="none"/>
          </w:rPr>
          <w:t>待检文件夹命名规则</w:t>
        </w:r>
      </w:hyperlink>
      <w:r>
        <w:rPr>
          <w:rFonts w:ascii="Calibri" w:hAnsi="Calibri" w:cs="Calibri"/>
          <w:color w:val="000000"/>
          <w:spacing w:val="23"/>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270"/>
        </w:tabs>
        <w:spacing w:before="0" w:after="0" w:line="312" w:lineRule="exact"/>
        <w:ind w:left="233" w:firstLine="211"/>
        <w:jc w:val="left"/>
      </w:pPr>
      <w:hyperlink w:anchor="10" w:history="1">
        <w:r>
          <w:rPr>
            <w:rStyle w:val="Hyperlink"/>
            <w:rFonts w:ascii="宋体" w:hAnsi="宋体" w:cs="宋体"/>
            <w:color w:val="000000"/>
            <w:spacing w:val="0"/>
            <w:w w:val="100"/>
            <w:position w:val="0"/>
            <w:sz w:val="21"/>
            <w:u w:val="none"/>
          </w:rPr>
          <w:t>4.4</w:t>
        </w:r>
      </w:hyperlink>
      <w:r>
        <w:rPr>
          <w:rFonts w:ascii="Calibri" w:hAnsi="Calibri" w:cs="Calibri"/>
          <w:color w:val="000000"/>
          <w:spacing w:val="0"/>
          <w:w w:val="384"/>
          <w:sz w:val="24"/>
          <w:u w:val="none"/>
        </w:rPr>
        <w:t> </w:t>
      </w:r>
      <w:hyperlink w:anchor="10" w:history="1">
        <w:r>
          <w:rPr>
            <w:rStyle w:val="Hyperlink"/>
            <w:rFonts w:ascii="宋体" w:eastAsia="宋体" w:hAnsi="宋体" w:cs="宋体"/>
            <w:color w:val="000000"/>
            <w:spacing w:val="0"/>
            <w:w w:val="100"/>
            <w:position w:val="0"/>
            <w:sz w:val="21"/>
            <w:u w:val="none"/>
          </w:rPr>
          <w:t>待检记录信息</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270"/>
        </w:tabs>
        <w:spacing w:before="0" w:after="0" w:line="312" w:lineRule="exact"/>
        <w:ind w:left="233" w:firstLine="211"/>
        <w:jc w:val="left"/>
      </w:pPr>
      <w:hyperlink w:anchor="10" w:history="1">
        <w:r>
          <w:rPr>
            <w:rStyle w:val="Hyperlink"/>
            <w:rFonts w:ascii="宋体" w:hAnsi="宋体" w:cs="宋体"/>
            <w:color w:val="000000"/>
            <w:spacing w:val="0"/>
            <w:w w:val="100"/>
            <w:position w:val="0"/>
            <w:sz w:val="21"/>
            <w:u w:val="none"/>
          </w:rPr>
          <w:t>4.5</w:t>
        </w:r>
      </w:hyperlink>
      <w:r>
        <w:rPr>
          <w:rFonts w:ascii="Calibri" w:hAnsi="Calibri" w:cs="Calibri"/>
          <w:color w:val="000000"/>
          <w:spacing w:val="0"/>
          <w:w w:val="384"/>
          <w:sz w:val="24"/>
          <w:u w:val="none"/>
        </w:rPr>
        <w:t> </w:t>
      </w:r>
      <w:hyperlink w:anchor="10" w:history="1">
        <w:r>
          <w:rPr>
            <w:rStyle w:val="Hyperlink"/>
            <w:rFonts w:ascii="宋体" w:eastAsia="宋体" w:hAnsi="宋体" w:cs="宋体"/>
            <w:color w:val="000000"/>
            <w:spacing w:val="0"/>
            <w:w w:val="100"/>
            <w:position w:val="0"/>
            <w:sz w:val="21"/>
            <w:u w:val="none"/>
          </w:rPr>
          <w:t>待著录文件夹命名规则</w:t>
        </w:r>
      </w:hyperlink>
      <w:r>
        <w:rPr>
          <w:rFonts w:ascii="Calibri" w:hAnsi="Calibri" w:cs="Calibri"/>
          <w:color w:val="000000"/>
          <w:spacing w:val="0"/>
          <w:w w:val="157"/>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270"/>
        </w:tabs>
        <w:spacing w:before="0" w:after="0" w:line="312" w:lineRule="exact"/>
        <w:ind w:left="233" w:firstLine="211"/>
        <w:jc w:val="left"/>
      </w:pPr>
      <w:hyperlink w:anchor="10" w:history="1">
        <w:r>
          <w:rPr>
            <w:rStyle w:val="Hyperlink"/>
            <w:rFonts w:ascii="宋体" w:hAnsi="宋体" w:cs="宋体"/>
            <w:color w:val="000000"/>
            <w:spacing w:val="0"/>
            <w:w w:val="100"/>
            <w:position w:val="0"/>
            <w:sz w:val="21"/>
            <w:u w:val="none"/>
          </w:rPr>
          <w:t>4.6</w:t>
        </w:r>
      </w:hyperlink>
      <w:r>
        <w:rPr>
          <w:rFonts w:ascii="Calibri" w:hAnsi="Calibri" w:cs="Calibri"/>
          <w:color w:val="000000"/>
          <w:spacing w:val="0"/>
          <w:w w:val="384"/>
          <w:sz w:val="24"/>
          <w:u w:val="none"/>
        </w:rPr>
        <w:t> </w:t>
      </w:r>
      <w:hyperlink w:anchor="10" w:history="1">
        <w:r>
          <w:rPr>
            <w:rStyle w:val="Hyperlink"/>
            <w:rFonts w:ascii="宋体" w:eastAsia="宋体" w:hAnsi="宋体" w:cs="宋体"/>
            <w:color w:val="000000"/>
            <w:spacing w:val="0"/>
            <w:w w:val="100"/>
            <w:position w:val="0"/>
            <w:sz w:val="21"/>
            <w:u w:val="none"/>
          </w:rPr>
          <w:t>验收检查</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270"/>
        </w:tabs>
        <w:spacing w:before="0" w:after="0" w:line="312" w:lineRule="exact"/>
        <w:ind w:left="233" w:firstLine="211"/>
        <w:jc w:val="left"/>
      </w:pPr>
      <w:hyperlink w:anchor="10" w:history="1">
        <w:r>
          <w:rPr>
            <w:rStyle w:val="Hyperlink"/>
            <w:rFonts w:ascii="宋体" w:hAnsi="宋体" w:cs="宋体"/>
            <w:color w:val="000000"/>
            <w:spacing w:val="0"/>
            <w:w w:val="100"/>
            <w:position w:val="0"/>
            <w:sz w:val="21"/>
            <w:u w:val="none"/>
          </w:rPr>
          <w:t>4.7</w:t>
        </w:r>
      </w:hyperlink>
      <w:r>
        <w:rPr>
          <w:rFonts w:ascii="Calibri" w:hAnsi="Calibri" w:cs="Calibri"/>
          <w:color w:val="000000"/>
          <w:spacing w:val="0"/>
          <w:w w:val="384"/>
          <w:sz w:val="24"/>
          <w:u w:val="none"/>
        </w:rPr>
        <w:t> </w:t>
      </w:r>
      <w:hyperlink w:anchor="10" w:history="1">
        <w:r>
          <w:rPr>
            <w:rStyle w:val="Hyperlink"/>
            <w:rFonts w:ascii="宋体" w:eastAsia="宋体" w:hAnsi="宋体" w:cs="宋体"/>
            <w:color w:val="000000"/>
            <w:spacing w:val="0"/>
            <w:w w:val="100"/>
            <w:position w:val="0"/>
            <w:sz w:val="21"/>
            <w:u w:val="none"/>
          </w:rPr>
          <w:t>验收不合格的处置</w:t>
        </w:r>
      </w:hyperlink>
      <w:r>
        <w:rPr>
          <w:rFonts w:ascii="Calibri" w:hAnsi="Calibri" w:cs="Calibri"/>
          <w:color w:val="000000"/>
          <w:spacing w:val="20"/>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270"/>
        </w:tabs>
        <w:spacing w:before="0" w:after="0" w:line="312" w:lineRule="exact"/>
        <w:ind w:left="233" w:firstLine="211"/>
        <w:jc w:val="left"/>
      </w:pPr>
      <w:hyperlink w:anchor="10" w:history="1">
        <w:r>
          <w:rPr>
            <w:rStyle w:val="Hyperlink"/>
            <w:rFonts w:ascii="宋体" w:hAnsi="宋体" w:cs="宋体"/>
            <w:color w:val="000000"/>
            <w:spacing w:val="0"/>
            <w:w w:val="100"/>
            <w:position w:val="0"/>
            <w:sz w:val="21"/>
            <w:u w:val="none"/>
          </w:rPr>
          <w:t>4.8</w:t>
        </w:r>
      </w:hyperlink>
      <w:r>
        <w:rPr>
          <w:rFonts w:ascii="Calibri" w:hAnsi="Calibri" w:cs="Calibri"/>
          <w:color w:val="000000"/>
          <w:spacing w:val="0"/>
          <w:w w:val="384"/>
          <w:sz w:val="24"/>
          <w:u w:val="none"/>
        </w:rPr>
        <w:t> </w:t>
      </w:r>
      <w:hyperlink w:anchor="10" w:history="1">
        <w:r>
          <w:rPr>
            <w:rStyle w:val="Hyperlink"/>
            <w:rFonts w:ascii="宋体" w:eastAsia="宋体" w:hAnsi="宋体" w:cs="宋体"/>
            <w:color w:val="000000"/>
            <w:spacing w:val="0"/>
            <w:w w:val="100"/>
            <w:position w:val="0"/>
            <w:sz w:val="21"/>
            <w:u w:val="none"/>
          </w:rPr>
          <w:t>验收合格单的填写</w:t>
        </w:r>
      </w:hyperlink>
      <w:r>
        <w:rPr>
          <w:rFonts w:ascii="Calibri" w:hAnsi="Calibri" w:cs="Calibri"/>
          <w:color w:val="000000"/>
          <w:spacing w:val="20"/>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270"/>
        </w:tabs>
        <w:spacing w:before="0" w:after="0" w:line="312" w:lineRule="exact"/>
        <w:ind w:left="233" w:firstLine="211"/>
        <w:jc w:val="left"/>
      </w:pPr>
      <w:hyperlink w:anchor="10" w:history="1">
        <w:r>
          <w:rPr>
            <w:rStyle w:val="Hyperlink"/>
            <w:rFonts w:ascii="宋体" w:hAnsi="宋体" w:cs="宋体"/>
            <w:color w:val="000000"/>
            <w:spacing w:val="0"/>
            <w:w w:val="100"/>
            <w:position w:val="0"/>
            <w:sz w:val="21"/>
            <w:u w:val="none"/>
          </w:rPr>
          <w:t>4.9</w:t>
        </w:r>
      </w:hyperlink>
      <w:r>
        <w:rPr>
          <w:rFonts w:ascii="Calibri" w:hAnsi="Calibri" w:cs="Calibri"/>
          <w:color w:val="000000"/>
          <w:spacing w:val="0"/>
          <w:w w:val="384"/>
          <w:sz w:val="24"/>
          <w:u w:val="none"/>
        </w:rPr>
        <w:t> </w:t>
      </w:r>
      <w:hyperlink w:anchor="10" w:history="1">
        <w:r>
          <w:rPr>
            <w:rStyle w:val="Hyperlink"/>
            <w:rFonts w:ascii="宋体" w:eastAsia="宋体" w:hAnsi="宋体" w:cs="宋体"/>
            <w:color w:val="000000"/>
            <w:spacing w:val="0"/>
            <w:w w:val="100"/>
            <w:position w:val="0"/>
            <w:sz w:val="21"/>
            <w:u w:val="none"/>
          </w:rPr>
          <w:t>待著录记录信息</w:t>
        </w:r>
      </w:hyperlink>
      <w:r>
        <w:rPr>
          <w:rFonts w:ascii="Calibri" w:hAnsi="Calibri" w:cs="Calibri"/>
          <w:color w:val="000000"/>
          <w:spacing w:val="20"/>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270"/>
        </w:tabs>
        <w:spacing w:before="0" w:after="0" w:line="312" w:lineRule="exact"/>
        <w:ind w:left="233" w:firstLine="211"/>
        <w:jc w:val="left"/>
      </w:pPr>
      <w:hyperlink w:anchor="11" w:history="1">
        <w:r>
          <w:rPr>
            <w:rStyle w:val="Hyperlink"/>
            <w:rFonts w:ascii="宋体" w:hAnsi="宋体" w:cs="宋体"/>
            <w:color w:val="000000"/>
            <w:spacing w:val="0"/>
            <w:w w:val="100"/>
            <w:position w:val="0"/>
            <w:sz w:val="21"/>
            <w:u w:val="none"/>
          </w:rPr>
          <w:t>4.10</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暂存备查</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270"/>
        </w:tabs>
        <w:spacing w:before="0" w:after="0" w:line="312" w:lineRule="exact"/>
        <w:ind w:left="233" w:firstLine="211"/>
        <w:jc w:val="left"/>
      </w:pPr>
      <w:hyperlink w:anchor="11" w:history="1">
        <w:r>
          <w:rPr>
            <w:rStyle w:val="Hyperlink"/>
            <w:rFonts w:ascii="宋体" w:hAnsi="宋体" w:cs="宋体"/>
            <w:color w:val="000000"/>
            <w:spacing w:val="0"/>
            <w:w w:val="100"/>
            <w:position w:val="0"/>
            <w:sz w:val="21"/>
            <w:u w:val="none"/>
          </w:rPr>
          <w:t>4.11</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原始光盘移交馆藏</w:t>
        </w:r>
      </w:hyperlink>
      <w:r>
        <w:rPr>
          <w:rFonts w:ascii="Calibri" w:hAnsi="Calibri" w:cs="Calibri"/>
          <w:color w:val="000000"/>
          <w:spacing w:val="20"/>
          <w:w w:val="100"/>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16"/>
          <w:w w:val="100"/>
        </w:rPr>
        <w:tab/>
      </w:r>
      <w:r>
        <w:rPr>
          <w:rFonts w:ascii="Calibri" w:hAnsi="Calibri" w:cs="Calibri"/>
          <w:color w:val="000000"/>
          <w:spacing w:val="0"/>
          <w:w w:val="182"/>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550"/>
        </w:tabs>
        <w:spacing w:before="0" w:after="0" w:line="389" w:lineRule="exact"/>
        <w:ind w:left="233" w:firstLine="0"/>
        <w:jc w:val="left"/>
      </w:pPr>
      <w:hyperlink w:anchor="11" w:history="1">
        <w:r>
          <w:rPr>
            <w:rStyle w:val="Hyperlink"/>
            <w:rFonts w:ascii="宋体" w:hAnsi="宋体" w:cs="宋体"/>
            <w:color w:val="000000"/>
            <w:spacing w:val="0"/>
            <w:w w:val="100"/>
            <w:position w:val="0"/>
            <w:sz w:val="21"/>
            <w:u w:val="none"/>
          </w:rPr>
          <w:t>5</w:t>
        </w:r>
      </w:hyperlink>
      <w:r>
        <w:rPr>
          <w:rFonts w:cs="Calibri"/>
          <w:w w:val="100"/>
        </w:rPr>
        <w:tab/>
      </w:r>
      <w:hyperlink w:anchor="11" w:history="1">
        <w:r>
          <w:rPr>
            <w:rStyle w:val="Hyperlink"/>
            <w:rFonts w:ascii="宋体" w:eastAsia="宋体" w:hAnsi="宋体" w:cs="宋体"/>
            <w:color w:val="000000"/>
            <w:spacing w:val="0"/>
            <w:w w:val="100"/>
            <w:position w:val="0"/>
            <w:sz w:val="21"/>
            <w:u w:val="none"/>
          </w:rPr>
          <w:t>数据编目</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1" w:history="1">
        <w:r>
          <w:rPr>
            <w:rStyle w:val="Hyperlink"/>
            <w:rFonts w:ascii="宋体" w:hAnsi="宋体" w:cs="宋体"/>
            <w:color w:val="000000"/>
            <w:spacing w:val="0"/>
            <w:w w:val="100"/>
            <w:position w:val="0"/>
            <w:sz w:val="21"/>
            <w:u w:val="none"/>
          </w:rPr>
          <w:t>5</w:t>
        </w:r>
      </w:hyperlink>
    </w:p>
    <w:p>
      <w:pPr>
        <w:tabs>
          <w:tab w:val="left" w:pos="9270"/>
        </w:tabs>
        <w:spacing w:before="0" w:after="0" w:line="391" w:lineRule="exact"/>
        <w:ind w:left="233" w:firstLine="211"/>
        <w:jc w:val="left"/>
      </w:pPr>
      <w:hyperlink w:anchor="11" w:history="1">
        <w:r>
          <w:rPr>
            <w:rStyle w:val="Hyperlink"/>
            <w:rFonts w:ascii="宋体" w:hAnsi="宋体" w:cs="宋体"/>
            <w:color w:val="000000"/>
            <w:spacing w:val="0"/>
            <w:w w:val="100"/>
            <w:position w:val="0"/>
            <w:sz w:val="21"/>
            <w:u w:val="none"/>
          </w:rPr>
          <w:t>5.1</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数据著录的主要内容</w:t>
        </w:r>
      </w:hyperlink>
      <w:r>
        <w:rPr>
          <w:rFonts w:ascii="Calibri" w:hAnsi="Calibri" w:cs="Calibri"/>
          <w:color w:val="000000"/>
          <w:spacing w:val="24"/>
          <w:w w:val="100"/>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270"/>
        </w:tabs>
        <w:spacing w:before="0" w:after="0" w:line="313" w:lineRule="exact"/>
        <w:ind w:left="233" w:firstLine="211"/>
        <w:jc w:val="left"/>
      </w:pPr>
      <w:hyperlink w:anchor="11"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目录著录及元数据采集</w:t>
        </w:r>
      </w:hyperlink>
      <w:r>
        <w:rPr>
          <w:rFonts w:ascii="Calibri" w:hAnsi="Calibri" w:cs="Calibri"/>
          <w:color w:val="000000"/>
          <w:spacing w:val="0"/>
          <w:w w:val="157"/>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270"/>
        </w:tabs>
        <w:spacing w:before="0" w:after="0" w:line="312" w:lineRule="exact"/>
        <w:ind w:left="233" w:firstLine="211"/>
        <w:jc w:val="left"/>
      </w:pPr>
      <w:hyperlink w:anchor="11" w:history="1">
        <w:r>
          <w:rPr>
            <w:rStyle w:val="Hyperlink"/>
            <w:rFonts w:ascii="宋体" w:hAnsi="宋体" w:cs="宋体"/>
            <w:color w:val="000000"/>
            <w:spacing w:val="0"/>
            <w:w w:val="100"/>
            <w:position w:val="0"/>
            <w:sz w:val="21"/>
            <w:u w:val="none"/>
          </w:rPr>
          <w:t>5.3</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目录初编及核心元数据初采</w:t>
        </w:r>
      </w:hyperlink>
      <w:r>
        <w:rPr>
          <w:rFonts w:ascii="Calibri" w:hAnsi="Calibri" w:cs="Calibri"/>
          <w:color w:val="000000"/>
          <w:spacing w:val="0"/>
          <w:w w:val="157"/>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270"/>
        </w:tabs>
        <w:spacing w:before="0" w:after="0" w:line="312" w:lineRule="exact"/>
        <w:ind w:left="233" w:firstLine="211"/>
        <w:jc w:val="left"/>
      </w:pPr>
      <w:hyperlink w:anchor="11" w:history="1">
        <w:r>
          <w:rPr>
            <w:rStyle w:val="Hyperlink"/>
            <w:rFonts w:ascii="宋体" w:hAnsi="宋体" w:cs="宋体"/>
            <w:color w:val="000000"/>
            <w:spacing w:val="0"/>
            <w:w w:val="100"/>
            <w:position w:val="0"/>
            <w:sz w:val="21"/>
            <w:u w:val="none"/>
          </w:rPr>
          <w:t>5.4</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简单核心元数据志采集</w:t>
        </w:r>
      </w:hyperlink>
      <w:r>
        <w:rPr>
          <w:rFonts w:ascii="Calibri" w:hAnsi="Calibri" w:cs="Calibri"/>
          <w:color w:val="000000"/>
          <w:spacing w:val="0"/>
          <w:w w:val="157"/>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270"/>
        </w:tabs>
        <w:spacing w:before="0" w:after="0" w:line="312" w:lineRule="exact"/>
        <w:ind w:left="233" w:firstLine="211"/>
        <w:jc w:val="left"/>
      </w:pPr>
      <w:hyperlink w:anchor="11" w:history="1">
        <w:r>
          <w:rPr>
            <w:rStyle w:val="Hyperlink"/>
            <w:rFonts w:ascii="宋体" w:hAnsi="宋体" w:cs="宋体"/>
            <w:color w:val="000000"/>
            <w:spacing w:val="0"/>
            <w:w w:val="100"/>
            <w:position w:val="0"/>
            <w:sz w:val="21"/>
            <w:u w:val="none"/>
          </w:rPr>
          <w:t>5.5</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元数据移交</w:t>
        </w:r>
      </w:hyperlink>
      <w:r>
        <w:rPr>
          <w:rFonts w:ascii="Calibri" w:hAnsi="Calibri" w:cs="Calibri"/>
          <w:color w:val="000000"/>
          <w:spacing w:val="18"/>
          <w:w w:val="100"/>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270"/>
        </w:tabs>
        <w:spacing w:before="0" w:after="0" w:line="312" w:lineRule="exact"/>
        <w:ind w:left="233" w:firstLine="211"/>
        <w:jc w:val="left"/>
      </w:pPr>
      <w:hyperlink w:anchor="11" w:history="1">
        <w:r>
          <w:rPr>
            <w:rStyle w:val="Hyperlink"/>
            <w:rFonts w:ascii="宋体" w:hAnsi="宋体" w:cs="宋体"/>
            <w:color w:val="000000"/>
            <w:spacing w:val="0"/>
            <w:w w:val="100"/>
            <w:position w:val="0"/>
            <w:sz w:val="21"/>
            <w:u w:val="none"/>
          </w:rPr>
          <w:t>5.6</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数据移交交换存储空间的命名规则</w:t>
        </w:r>
      </w:hyperlink>
      <w:r>
        <w:rPr>
          <w:rFonts w:ascii="Calibri" w:hAnsi="Calibri" w:cs="Calibri"/>
          <w:color w:val="000000"/>
          <w:spacing w:val="0"/>
          <w:w w:val="167"/>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270"/>
        </w:tabs>
        <w:spacing w:before="0" w:after="0" w:line="312" w:lineRule="exact"/>
        <w:ind w:left="233" w:firstLine="211"/>
        <w:jc w:val="left"/>
      </w:pPr>
      <w:hyperlink w:anchor="11" w:history="1">
        <w:r>
          <w:rPr>
            <w:rStyle w:val="Hyperlink"/>
            <w:rFonts w:ascii="宋体" w:hAnsi="宋体" w:cs="宋体"/>
            <w:color w:val="000000"/>
            <w:spacing w:val="0"/>
            <w:w w:val="100"/>
            <w:position w:val="0"/>
            <w:sz w:val="21"/>
            <w:u w:val="none"/>
          </w:rPr>
          <w:t>5.7</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增量目录及增量核心元数据的数据集命名规则</w:t>
        </w:r>
      </w:hyperlink>
      <w:r>
        <w:rPr>
          <w:rFonts w:ascii="Calibri" w:hAnsi="Calibri" w:cs="Calibri"/>
          <w:color w:val="000000"/>
          <w:spacing w:val="0"/>
          <w:w w:val="176"/>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270"/>
        </w:tabs>
        <w:spacing w:before="0" w:after="0" w:line="312" w:lineRule="exact"/>
        <w:ind w:left="233" w:firstLine="211"/>
        <w:jc w:val="left"/>
      </w:pPr>
      <w:hyperlink w:anchor="11" w:history="1">
        <w:r>
          <w:rPr>
            <w:rStyle w:val="Hyperlink"/>
            <w:rFonts w:ascii="宋体" w:hAnsi="宋体" w:cs="宋体"/>
            <w:color w:val="000000"/>
            <w:spacing w:val="0"/>
            <w:w w:val="100"/>
            <w:position w:val="0"/>
            <w:sz w:val="21"/>
            <w:u w:val="none"/>
          </w:rPr>
          <w:t>5.8</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数据发布</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270"/>
        </w:tabs>
        <w:spacing w:before="0" w:after="0" w:line="312" w:lineRule="exact"/>
        <w:ind w:left="233" w:firstLine="211"/>
        <w:jc w:val="left"/>
      </w:pPr>
      <w:hyperlink w:anchor="12" w:history="1">
        <w:r>
          <w:rPr>
            <w:rStyle w:val="Hyperlink"/>
            <w:rFonts w:ascii="宋体" w:hAnsi="宋体" w:cs="宋体"/>
            <w:color w:val="000000"/>
            <w:spacing w:val="0"/>
            <w:w w:val="100"/>
            <w:position w:val="0"/>
            <w:sz w:val="21"/>
            <w:u w:val="none"/>
          </w:rPr>
          <w:t>5.9</w:t>
        </w:r>
      </w:hyperlink>
      <w:r>
        <w:rPr>
          <w:rFonts w:ascii="Calibri" w:hAnsi="Calibri" w:cs="Calibri"/>
          <w:color w:val="000000"/>
          <w:spacing w:val="0"/>
          <w:w w:val="384"/>
          <w:sz w:val="24"/>
          <w:u w:val="none"/>
        </w:rPr>
        <w:t> </w:t>
      </w:r>
      <w:hyperlink w:anchor="12" w:history="1">
        <w:r>
          <w:rPr>
            <w:rStyle w:val="Hyperlink"/>
            <w:rFonts w:ascii="宋体" w:eastAsia="宋体" w:hAnsi="宋体" w:cs="宋体"/>
            <w:color w:val="000000"/>
            <w:spacing w:val="0"/>
            <w:w w:val="100"/>
            <w:position w:val="0"/>
            <w:sz w:val="21"/>
            <w:u w:val="none"/>
          </w:rPr>
          <w:t>暂存备查与销毁</w:t>
        </w:r>
      </w:hyperlink>
      <w:r>
        <w:rPr>
          <w:rFonts w:ascii="Calibri" w:hAnsi="Calibri" w:cs="Calibri"/>
          <w:color w:val="000000"/>
          <w:spacing w:val="20"/>
          <w:w w:val="100"/>
          <w:sz w:val="21"/>
          <w:u w:val="none"/>
        </w:rPr>
        <w:t> </w:t>
      </w:r>
      <w:hyperlink w:anchor="12"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2" w:history="1">
        <w:r>
          <w:rPr>
            <w:rStyle w:val="Hyperlink"/>
            <w:rFonts w:ascii="宋体" w:hAnsi="宋体" w:cs="宋体"/>
            <w:color w:val="000000"/>
            <w:spacing w:val="0"/>
            <w:w w:val="100"/>
            <w:position w:val="0"/>
            <w:sz w:val="21"/>
            <w:u w:val="none"/>
          </w:rPr>
          <w:t>6</w:t>
        </w:r>
      </w:hyperlink>
    </w:p>
    <w:p>
      <w:pPr>
        <w:tabs>
          <w:tab w:val="left" w:pos="9270"/>
        </w:tabs>
        <w:spacing w:before="0" w:after="0" w:line="312" w:lineRule="exact"/>
        <w:ind w:left="233" w:firstLine="211"/>
        <w:jc w:val="left"/>
      </w:pPr>
      <w:hyperlink w:anchor="12" w:history="1">
        <w:r>
          <w:rPr>
            <w:rStyle w:val="Hyperlink"/>
            <w:rFonts w:ascii="宋体" w:hAnsi="宋体" w:cs="宋体"/>
            <w:color w:val="000000"/>
            <w:spacing w:val="0"/>
            <w:w w:val="100"/>
            <w:position w:val="0"/>
            <w:sz w:val="21"/>
            <w:u w:val="none"/>
          </w:rPr>
          <w:t>5.10</w:t>
        </w:r>
      </w:hyperlink>
      <w:r>
        <w:rPr>
          <w:rFonts w:ascii="Calibri" w:hAnsi="Calibri" w:cs="Calibri"/>
          <w:color w:val="000000"/>
          <w:spacing w:val="0"/>
          <w:w w:val="384"/>
          <w:sz w:val="24"/>
          <w:u w:val="none"/>
        </w:rPr>
        <w:t> </w:t>
      </w:r>
      <w:hyperlink w:anchor="12" w:history="1">
        <w:r>
          <w:rPr>
            <w:rStyle w:val="Hyperlink"/>
            <w:rFonts w:ascii="宋体" w:eastAsia="宋体" w:hAnsi="宋体" w:cs="宋体"/>
            <w:color w:val="000000"/>
            <w:spacing w:val="0"/>
            <w:w w:val="100"/>
            <w:position w:val="0"/>
            <w:sz w:val="21"/>
            <w:u w:val="none"/>
          </w:rPr>
          <w:t>维护更新</w:t>
        </w:r>
      </w:hyperlink>
      <w:r>
        <w:rPr>
          <w:rFonts w:ascii="Calibri" w:hAnsi="Calibri" w:cs="Calibri"/>
          <w:color w:val="000000"/>
          <w:spacing w:val="16"/>
          <w:w w:val="100"/>
          <w:sz w:val="21"/>
          <w:u w:val="none"/>
        </w:rPr>
        <w:t> </w:t>
      </w:r>
      <w:hyperlink w:anchor="12"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2" w:history="1">
        <w:r>
          <w:rPr>
            <w:rStyle w:val="Hyperlink"/>
            <w:rFonts w:ascii="宋体" w:hAnsi="宋体" w:cs="宋体"/>
            <w:color w:val="000000"/>
            <w:spacing w:val="0"/>
            <w:w w:val="100"/>
            <w:position w:val="0"/>
            <w:sz w:val="21"/>
            <w:u w:val="none"/>
          </w:rPr>
          <w:t>6</w:t>
        </w:r>
      </w:hyperlink>
    </w:p>
    <w:p>
      <w:pPr>
        <w:tabs>
          <w:tab w:val="left" w:pos="550"/>
        </w:tabs>
        <w:spacing w:before="0" w:after="0" w:line="389" w:lineRule="exact"/>
        <w:ind w:left="233" w:firstLine="0"/>
        <w:jc w:val="left"/>
      </w:pPr>
      <w:hyperlink w:anchor="12" w:history="1">
        <w:r>
          <w:rPr>
            <w:rStyle w:val="Hyperlink"/>
            <w:rFonts w:ascii="宋体" w:hAnsi="宋体" w:cs="宋体"/>
            <w:color w:val="000000"/>
            <w:spacing w:val="0"/>
            <w:w w:val="100"/>
            <w:position w:val="0"/>
            <w:sz w:val="21"/>
            <w:u w:val="none"/>
          </w:rPr>
          <w:t>6</w:t>
        </w:r>
      </w:hyperlink>
      <w:r>
        <w:rPr>
          <w:rFonts w:cs="Calibri"/>
          <w:w w:val="100"/>
        </w:rPr>
        <w:tab/>
      </w:r>
      <w:hyperlink w:anchor="12" w:history="1">
        <w:r>
          <w:rPr>
            <w:rStyle w:val="Hyperlink"/>
            <w:rFonts w:ascii="宋体" w:eastAsia="宋体" w:hAnsi="宋体" w:cs="宋体"/>
            <w:color w:val="000000"/>
            <w:spacing w:val="0"/>
            <w:w w:val="100"/>
            <w:position w:val="0"/>
            <w:sz w:val="21"/>
            <w:u w:val="none"/>
          </w:rPr>
          <w:t>数据存储运行</w:t>
        </w:r>
      </w:hyperlink>
      <w:r>
        <w:rPr>
          <w:rFonts w:ascii="Calibri" w:hAnsi="Calibri" w:cs="Calibri"/>
          <w:color w:val="000000"/>
          <w:spacing w:val="18"/>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2" w:history="1">
        <w:r>
          <w:rPr>
            <w:rStyle w:val="Hyperlink"/>
            <w:rFonts w:ascii="宋体" w:hAnsi="宋体" w:cs="宋体"/>
            <w:color w:val="000000"/>
            <w:spacing w:val="0"/>
            <w:w w:val="100"/>
            <w:position w:val="0"/>
            <w:sz w:val="21"/>
            <w:u w:val="none"/>
          </w:rPr>
          <w:t>6</w:t>
        </w:r>
      </w:hyperlink>
    </w:p>
    <w:p>
      <w:pPr>
        <w:tabs>
          <w:tab w:val="left" w:pos="970"/>
        </w:tabs>
        <w:spacing w:before="0" w:after="0" w:line="392" w:lineRule="exact"/>
        <w:ind w:left="233" w:firstLine="211"/>
        <w:jc w:val="left"/>
      </w:pPr>
      <w:hyperlink w:anchor="12" w:history="1">
        <w:r>
          <w:rPr>
            <w:rStyle w:val="Hyperlink"/>
            <w:rFonts w:ascii="宋体" w:hAnsi="宋体" w:cs="宋体"/>
            <w:color w:val="000000"/>
            <w:spacing w:val="0"/>
            <w:w w:val="100"/>
            <w:position w:val="0"/>
            <w:sz w:val="21"/>
            <w:u w:val="none"/>
          </w:rPr>
          <w:t>6.1</w:t>
        </w:r>
      </w:hyperlink>
      <w:r>
        <w:rPr>
          <w:rFonts w:cs="Calibri"/>
          <w:w w:val="100"/>
        </w:rPr>
        <w:tab/>
      </w:r>
      <w:hyperlink w:anchor="12" w:history="1">
        <w:r>
          <w:rPr>
            <w:rStyle w:val="Hyperlink"/>
            <w:rFonts w:ascii="宋体" w:eastAsia="宋体" w:hAnsi="宋体" w:cs="宋体"/>
            <w:color w:val="000000"/>
            <w:spacing w:val="0"/>
            <w:w w:val="100"/>
            <w:position w:val="0"/>
            <w:sz w:val="21"/>
            <w:u w:val="none"/>
          </w:rPr>
          <w:t>数据存储管理的主要内容</w:t>
        </w:r>
      </w:hyperlink>
      <w:r>
        <w:rPr>
          <w:rFonts w:ascii="Calibri" w:hAnsi="Calibri" w:cs="Calibri"/>
          <w:color w:val="000000"/>
          <w:spacing w:val="0"/>
          <w:w w:val="157"/>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2" w:history="1">
        <w:r>
          <w:rPr>
            <w:rStyle w:val="Hyperlink"/>
            <w:rFonts w:ascii="宋体" w:hAnsi="宋体" w:cs="宋体"/>
            <w:color w:val="000000"/>
            <w:spacing w:val="0"/>
            <w:w w:val="100"/>
            <w:position w:val="0"/>
            <w:sz w:val="21"/>
            <w:u w:val="none"/>
          </w:rPr>
          <w:t>6</w:t>
        </w:r>
      </w:hyperlink>
    </w:p>
    <w:p>
      <w:pPr>
        <w:tabs>
          <w:tab w:val="left" w:pos="970"/>
        </w:tabs>
        <w:spacing w:before="0" w:after="0" w:line="312" w:lineRule="exact"/>
        <w:ind w:left="233" w:firstLine="211"/>
        <w:jc w:val="left"/>
      </w:pPr>
      <w:hyperlink w:anchor="12" w:history="1">
        <w:r>
          <w:rPr>
            <w:rStyle w:val="Hyperlink"/>
            <w:rFonts w:ascii="宋体" w:hAnsi="宋体" w:cs="宋体"/>
            <w:color w:val="000000"/>
            <w:spacing w:val="0"/>
            <w:w w:val="100"/>
            <w:position w:val="0"/>
            <w:sz w:val="21"/>
            <w:u w:val="none"/>
          </w:rPr>
          <w:t>6.2</w:t>
        </w:r>
      </w:hyperlink>
      <w:r>
        <w:rPr>
          <w:rFonts w:cs="Calibri"/>
          <w:w w:val="100"/>
        </w:rPr>
        <w:tab/>
      </w:r>
      <w:hyperlink w:anchor="12" w:history="1">
        <w:r>
          <w:rPr>
            <w:rStyle w:val="Hyperlink"/>
            <w:rFonts w:ascii="宋体" w:eastAsia="宋体" w:hAnsi="宋体" w:cs="宋体"/>
            <w:color w:val="000000"/>
            <w:spacing w:val="0"/>
            <w:w w:val="100"/>
            <w:position w:val="0"/>
            <w:sz w:val="21"/>
            <w:u w:val="none"/>
          </w:rPr>
          <w:t>数据存储维护主要流程</w:t>
        </w:r>
      </w:hyperlink>
      <w:r>
        <w:rPr>
          <w:rFonts w:ascii="Calibri" w:hAnsi="Calibri" w:cs="Calibri"/>
          <w:color w:val="000000"/>
          <w:spacing w:val="0"/>
          <w:w w:val="157"/>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2" w:history="1">
        <w:r>
          <w:rPr>
            <w:rStyle w:val="Hyperlink"/>
            <w:rFonts w:ascii="宋体" w:hAnsi="宋体" w:cs="宋体"/>
            <w:color w:val="000000"/>
            <w:spacing w:val="0"/>
            <w:w w:val="100"/>
            <w:position w:val="0"/>
            <w:sz w:val="21"/>
            <w:u w:val="none"/>
          </w:rPr>
          <w:t>6</w:t>
        </w:r>
      </w:hyperlink>
    </w:p>
    <w:p>
      <w:pPr>
        <w:spacing w:before="0" w:after="0" w:line="240" w:lineRule="exact"/>
        <w:ind w:left="233" w:firstLine="211"/>
      </w:pPr>
    </w:p>
    <w:p>
      <w:pPr>
        <w:spacing w:before="0" w:after="0" w:line="188" w:lineRule="exact"/>
        <w:ind w:left="233" w:firstLine="9066"/>
        <w:jc w:val="left"/>
        <w:sectPr>
          <w:type w:val="nextPage"/>
          <w:pgSz w:w="11906" w:h="16839"/>
          <w:pgMar w:top="1100" w:right="826" w:bottom="860" w:left="1186" w:header="0" w:footer="0" w:gutter="0"/>
          <w:pgNumType w:start="8"/>
          <w:cols w:num="1" w:space="720"/>
          <w:titlePg w:val="0"/>
        </w:sectPr>
      </w:pPr>
      <w:r>
        <w:rPr>
          <w:rFonts w:ascii="宋体" w:hAnsi="宋体" w:cs="宋体"/>
          <w:color w:val="000000"/>
          <w:spacing w:val="-1"/>
          <w:w w:val="100"/>
          <w:position w:val="0"/>
          <w:sz w:val="18"/>
          <w:u w:val="none"/>
        </w:rPr>
        <w:t>I</w:t>
      </w:r>
    </w:p>
    <w:p>
      <w:pPr>
        <w:spacing w:before="0" w:after="0" w:line="240" w:lineRule="exact"/>
      </w:pPr>
      <w:bookmarkStart w:id="3" w:name="4"/>
      <w:bookmarkEnd w:id="3"/>
    </w:p>
    <w:p>
      <w:pPr>
        <w:spacing w:before="0" w:after="0" w:line="401" w:lineRule="exact"/>
      </w:pPr>
    </w:p>
    <w:p>
      <w:pPr>
        <w:widowControl/>
        <w:jc w:val="left"/>
        <w:sectPr>
          <w:type w:val="continuous"/>
          <w:pgSz w:w="11906" w:h="16838"/>
          <w:pgMar w:top="1100" w:right="826" w:bottom="860" w:left="1186" w:header="0" w:footer="0" w:gutter="0"/>
          <w:pgNumType w:start="9"/>
          <w:cols w:num="1" w:space="720"/>
          <w:docGrid w:type="lines" w:linePitch="312" w:charSpace="0"/>
        </w:sectPr>
      </w:pPr>
    </w:p>
    <w:p>
      <w:pPr>
        <w:tabs>
          <w:tab w:val="left" w:pos="9270"/>
        </w:tabs>
        <w:spacing w:before="0" w:after="0" w:line="211" w:lineRule="exact"/>
        <w:ind w:left="233" w:firstLine="211"/>
        <w:jc w:val="left"/>
      </w:pPr>
      <w:hyperlink w:anchor="13" w:history="1">
        <w:r>
          <w:rPr>
            <w:rStyle w:val="Hyperlink"/>
            <w:rFonts w:ascii="宋体" w:hAnsi="宋体" w:cs="宋体"/>
            <w:color w:val="000000"/>
            <w:spacing w:val="0"/>
            <w:w w:val="100"/>
            <w:position w:val="0"/>
            <w:sz w:val="21"/>
            <w:u w:val="none"/>
          </w:rPr>
          <w:t>6.3</w:t>
        </w:r>
      </w:hyperlink>
      <w:r>
        <w:rPr>
          <w:rFonts w:ascii="Calibri" w:hAnsi="Calibri" w:cs="Calibri"/>
          <w:color w:val="000000"/>
          <w:spacing w:val="0"/>
          <w:w w:val="384"/>
          <w:sz w:val="24"/>
          <w:u w:val="none"/>
        </w:rPr>
        <w:t> </w:t>
      </w:r>
      <w:hyperlink w:anchor="13" w:history="1">
        <w:r>
          <w:rPr>
            <w:rStyle w:val="Hyperlink"/>
            <w:rFonts w:ascii="宋体" w:eastAsia="宋体" w:hAnsi="宋体" w:cs="宋体"/>
            <w:color w:val="000000"/>
            <w:spacing w:val="0"/>
            <w:w w:val="100"/>
            <w:position w:val="0"/>
            <w:sz w:val="21"/>
            <w:u w:val="none"/>
          </w:rPr>
          <w:t>入库日志填写</w:t>
        </w:r>
      </w:hyperlink>
      <w:r>
        <w:rPr>
          <w:rFonts w:ascii="Calibri" w:hAnsi="Calibri" w:cs="Calibri"/>
          <w:color w:val="000000"/>
          <w:spacing w:val="18"/>
          <w:w w:val="100"/>
          <w:sz w:val="21"/>
          <w:u w:val="none"/>
        </w:rPr>
        <w:t> </w:t>
      </w:r>
      <w:hyperlink w:anchor="13"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3" w:history="1">
        <w:r>
          <w:rPr>
            <w:rStyle w:val="Hyperlink"/>
            <w:rFonts w:ascii="宋体" w:hAnsi="宋体" w:cs="宋体"/>
            <w:color w:val="000000"/>
            <w:spacing w:val="0"/>
            <w:w w:val="100"/>
            <w:position w:val="0"/>
            <w:sz w:val="21"/>
            <w:u w:val="none"/>
          </w:rPr>
          <w:t>7</w:t>
        </w:r>
      </w:hyperlink>
    </w:p>
    <w:p>
      <w:pPr>
        <w:tabs>
          <w:tab w:val="left" w:pos="9270"/>
        </w:tabs>
        <w:spacing w:before="0" w:after="0" w:line="312" w:lineRule="exact"/>
        <w:ind w:left="233" w:firstLine="211"/>
        <w:jc w:val="left"/>
      </w:pPr>
      <w:hyperlink w:anchor="13" w:history="1">
        <w:r>
          <w:rPr>
            <w:rStyle w:val="Hyperlink"/>
            <w:rFonts w:ascii="宋体" w:hAnsi="宋体" w:cs="宋体"/>
            <w:color w:val="000000"/>
            <w:spacing w:val="0"/>
            <w:w w:val="100"/>
            <w:position w:val="0"/>
            <w:sz w:val="21"/>
            <w:u w:val="none"/>
          </w:rPr>
          <w:t>6.4</w:t>
        </w:r>
      </w:hyperlink>
      <w:r>
        <w:rPr>
          <w:rFonts w:ascii="Calibri" w:hAnsi="Calibri" w:cs="Calibri"/>
          <w:color w:val="000000"/>
          <w:spacing w:val="0"/>
          <w:w w:val="384"/>
          <w:sz w:val="24"/>
          <w:u w:val="none"/>
        </w:rPr>
        <w:t> </w:t>
      </w:r>
      <w:hyperlink w:anchor="13" w:history="1">
        <w:r>
          <w:rPr>
            <w:rStyle w:val="Hyperlink"/>
            <w:rFonts w:ascii="宋体" w:eastAsia="宋体" w:hAnsi="宋体" w:cs="宋体"/>
            <w:color w:val="000000"/>
            <w:spacing w:val="0"/>
            <w:w w:val="100"/>
            <w:position w:val="0"/>
            <w:sz w:val="21"/>
            <w:u w:val="none"/>
          </w:rPr>
          <w:t>数据日志填写</w:t>
        </w:r>
      </w:hyperlink>
      <w:r>
        <w:rPr>
          <w:rFonts w:ascii="Calibri" w:hAnsi="Calibri" w:cs="Calibri"/>
          <w:color w:val="000000"/>
          <w:spacing w:val="18"/>
          <w:w w:val="100"/>
          <w:sz w:val="21"/>
          <w:u w:val="none"/>
        </w:rPr>
        <w:t> </w:t>
      </w:r>
      <w:hyperlink w:anchor="13"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3" w:history="1">
        <w:r>
          <w:rPr>
            <w:rStyle w:val="Hyperlink"/>
            <w:rFonts w:ascii="宋体" w:hAnsi="宋体" w:cs="宋体"/>
            <w:color w:val="000000"/>
            <w:spacing w:val="0"/>
            <w:w w:val="100"/>
            <w:position w:val="0"/>
            <w:sz w:val="21"/>
            <w:u w:val="none"/>
          </w:rPr>
          <w:t>7</w:t>
        </w:r>
      </w:hyperlink>
    </w:p>
    <w:p>
      <w:pPr>
        <w:tabs>
          <w:tab w:val="left" w:pos="9270"/>
        </w:tabs>
        <w:spacing w:before="0" w:after="0" w:line="312" w:lineRule="exact"/>
        <w:ind w:left="233" w:firstLine="211"/>
        <w:jc w:val="left"/>
      </w:pPr>
      <w:hyperlink w:anchor="13" w:history="1">
        <w:r>
          <w:rPr>
            <w:rStyle w:val="Hyperlink"/>
            <w:rFonts w:ascii="宋体" w:hAnsi="宋体" w:cs="宋体"/>
            <w:color w:val="000000"/>
            <w:spacing w:val="0"/>
            <w:w w:val="100"/>
            <w:position w:val="0"/>
            <w:sz w:val="21"/>
            <w:u w:val="none"/>
          </w:rPr>
          <w:t>6.5</w:t>
        </w:r>
      </w:hyperlink>
      <w:r>
        <w:rPr>
          <w:rFonts w:ascii="Calibri" w:hAnsi="Calibri" w:cs="Calibri"/>
          <w:color w:val="000000"/>
          <w:spacing w:val="0"/>
          <w:w w:val="384"/>
          <w:sz w:val="24"/>
          <w:u w:val="none"/>
        </w:rPr>
        <w:t> </w:t>
      </w:r>
      <w:hyperlink w:anchor="13" w:history="1">
        <w:r>
          <w:rPr>
            <w:rStyle w:val="Hyperlink"/>
            <w:rFonts w:ascii="宋体" w:eastAsia="宋体" w:hAnsi="宋体" w:cs="宋体"/>
            <w:color w:val="000000"/>
            <w:spacing w:val="0"/>
            <w:w w:val="100"/>
            <w:position w:val="0"/>
            <w:sz w:val="21"/>
            <w:u w:val="none"/>
          </w:rPr>
          <w:t>数据移交</w:t>
        </w:r>
      </w:hyperlink>
      <w:r>
        <w:rPr>
          <w:rFonts w:ascii="Calibri" w:hAnsi="Calibri" w:cs="Calibri"/>
          <w:color w:val="000000"/>
          <w:spacing w:val="16"/>
          <w:w w:val="100"/>
          <w:sz w:val="21"/>
          <w:u w:val="none"/>
        </w:rPr>
        <w:t> </w:t>
      </w:r>
      <w:hyperlink w:anchor="13" w:history="1">
        <w:r>
          <w:rPr>
            <w:rStyle w:val="Hyperlink"/>
            <w:rFonts w:ascii="宋体" w:hAnsi="宋体" w:cs="宋体"/>
            <w:color w:val="000000"/>
            <w:spacing w:val="0"/>
            <w:w w:val="100"/>
            <w:position w:val="0"/>
            <w:sz w:val="21"/>
            <w:u w:val="none"/>
          </w:rPr>
          <w:t>......................................................................</w:t>
        </w:r>
      </w:hyperlink>
      <w:r>
        <w:rPr>
          <w:rFonts w:cs="Calibri"/>
          <w:spacing w:val="18"/>
          <w:w w:val="100"/>
        </w:rPr>
        <w:tab/>
      </w:r>
      <w:r>
        <w:rPr>
          <w:rFonts w:ascii="Calibri" w:hAnsi="Calibri" w:cs="Calibri"/>
          <w:color w:val="000000"/>
          <w:spacing w:val="0"/>
          <w:w w:val="181"/>
          <w:sz w:val="24"/>
          <w:u w:val="none"/>
        </w:rPr>
        <w:t> </w:t>
      </w:r>
      <w:hyperlink w:anchor="13" w:history="1">
        <w:r>
          <w:rPr>
            <w:rStyle w:val="Hyperlink"/>
            <w:rFonts w:ascii="宋体" w:hAnsi="宋体" w:cs="宋体"/>
            <w:color w:val="000000"/>
            <w:spacing w:val="0"/>
            <w:w w:val="100"/>
            <w:position w:val="0"/>
            <w:sz w:val="21"/>
            <w:u w:val="none"/>
          </w:rPr>
          <w:t>7</w:t>
        </w:r>
      </w:hyperlink>
    </w:p>
    <w:p>
      <w:pPr>
        <w:tabs>
          <w:tab w:val="left" w:pos="9270"/>
        </w:tabs>
        <w:spacing w:before="0" w:after="0" w:line="312" w:lineRule="exact"/>
        <w:ind w:left="233" w:firstLine="211"/>
        <w:jc w:val="left"/>
      </w:pPr>
      <w:hyperlink w:anchor="13" w:history="1">
        <w:r>
          <w:rPr>
            <w:rStyle w:val="Hyperlink"/>
            <w:rFonts w:ascii="宋体" w:hAnsi="宋体" w:cs="宋体"/>
            <w:color w:val="000000"/>
            <w:spacing w:val="0"/>
            <w:w w:val="100"/>
            <w:position w:val="0"/>
            <w:sz w:val="21"/>
            <w:u w:val="none"/>
          </w:rPr>
          <w:t>6.6</w:t>
        </w:r>
      </w:hyperlink>
      <w:r>
        <w:rPr>
          <w:rFonts w:ascii="Calibri" w:hAnsi="Calibri" w:cs="Calibri"/>
          <w:color w:val="000000"/>
          <w:spacing w:val="0"/>
          <w:w w:val="384"/>
          <w:sz w:val="24"/>
          <w:u w:val="none"/>
        </w:rPr>
        <w:t> </w:t>
      </w:r>
      <w:hyperlink w:anchor="13" w:history="1">
        <w:r>
          <w:rPr>
            <w:rStyle w:val="Hyperlink"/>
            <w:rFonts w:ascii="宋体" w:eastAsia="宋体" w:hAnsi="宋体" w:cs="宋体"/>
            <w:color w:val="000000"/>
            <w:spacing w:val="0"/>
            <w:w w:val="100"/>
            <w:position w:val="0"/>
            <w:sz w:val="21"/>
            <w:u w:val="none"/>
          </w:rPr>
          <w:t>馆藏机构内目录与元数据的复制</w:t>
        </w:r>
      </w:hyperlink>
      <w:r>
        <w:rPr>
          <w:rFonts w:ascii="Calibri" w:hAnsi="Calibri" w:cs="Calibri"/>
          <w:color w:val="000000"/>
          <w:spacing w:val="0"/>
          <w:w w:val="162"/>
          <w:sz w:val="21"/>
          <w:u w:val="none"/>
        </w:rPr>
        <w:t> </w:t>
      </w:r>
      <w:hyperlink w:anchor="13"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3" w:history="1">
        <w:r>
          <w:rPr>
            <w:rStyle w:val="Hyperlink"/>
            <w:rFonts w:ascii="宋体" w:hAnsi="宋体" w:cs="宋体"/>
            <w:color w:val="000000"/>
            <w:spacing w:val="0"/>
            <w:w w:val="100"/>
            <w:position w:val="0"/>
            <w:sz w:val="21"/>
            <w:u w:val="none"/>
          </w:rPr>
          <w:t>7</w:t>
        </w:r>
      </w:hyperlink>
    </w:p>
    <w:p>
      <w:pPr>
        <w:tabs>
          <w:tab w:val="left" w:pos="9270"/>
        </w:tabs>
        <w:spacing w:before="0" w:after="0" w:line="312" w:lineRule="exact"/>
        <w:ind w:left="233" w:firstLine="211"/>
        <w:jc w:val="left"/>
      </w:pPr>
      <w:hyperlink w:anchor="13" w:history="1">
        <w:r>
          <w:rPr>
            <w:rStyle w:val="Hyperlink"/>
            <w:rFonts w:ascii="宋体" w:hAnsi="宋体" w:cs="宋体"/>
            <w:color w:val="000000"/>
            <w:spacing w:val="0"/>
            <w:w w:val="100"/>
            <w:position w:val="0"/>
            <w:sz w:val="21"/>
            <w:u w:val="none"/>
          </w:rPr>
          <w:t>6.7</w:t>
        </w:r>
      </w:hyperlink>
      <w:r>
        <w:rPr>
          <w:rFonts w:ascii="Calibri" w:hAnsi="Calibri" w:cs="Calibri"/>
          <w:color w:val="000000"/>
          <w:spacing w:val="0"/>
          <w:w w:val="384"/>
          <w:sz w:val="24"/>
          <w:u w:val="none"/>
        </w:rPr>
        <w:t> </w:t>
      </w:r>
      <w:hyperlink w:anchor="13" w:history="1">
        <w:r>
          <w:rPr>
            <w:rStyle w:val="Hyperlink"/>
            <w:rFonts w:ascii="宋体" w:eastAsia="宋体" w:hAnsi="宋体" w:cs="宋体"/>
            <w:color w:val="000000"/>
            <w:spacing w:val="0"/>
            <w:w w:val="100"/>
            <w:position w:val="0"/>
            <w:sz w:val="21"/>
            <w:u w:val="none"/>
          </w:rPr>
          <w:t>入库测试空间数据目录命名规则</w:t>
        </w:r>
      </w:hyperlink>
      <w:r>
        <w:rPr>
          <w:rFonts w:ascii="Calibri" w:hAnsi="Calibri" w:cs="Calibri"/>
          <w:color w:val="000000"/>
          <w:spacing w:val="0"/>
          <w:w w:val="162"/>
          <w:sz w:val="21"/>
          <w:u w:val="none"/>
        </w:rPr>
        <w:t> </w:t>
      </w:r>
      <w:hyperlink w:anchor="13"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3" w:history="1">
        <w:r>
          <w:rPr>
            <w:rStyle w:val="Hyperlink"/>
            <w:rFonts w:ascii="宋体" w:hAnsi="宋体" w:cs="宋体"/>
            <w:color w:val="000000"/>
            <w:spacing w:val="0"/>
            <w:w w:val="100"/>
            <w:position w:val="0"/>
            <w:sz w:val="21"/>
            <w:u w:val="none"/>
          </w:rPr>
          <w:t>7</w:t>
        </w:r>
      </w:hyperlink>
    </w:p>
    <w:p>
      <w:pPr>
        <w:tabs>
          <w:tab w:val="left" w:pos="9270"/>
        </w:tabs>
        <w:spacing w:before="0" w:after="0" w:line="312" w:lineRule="exact"/>
        <w:ind w:left="233" w:firstLine="211"/>
        <w:jc w:val="left"/>
      </w:pPr>
      <w:hyperlink w:anchor="13" w:history="1">
        <w:r>
          <w:rPr>
            <w:rStyle w:val="Hyperlink"/>
            <w:rFonts w:ascii="宋体" w:hAnsi="宋体" w:cs="宋体"/>
            <w:color w:val="000000"/>
            <w:spacing w:val="0"/>
            <w:w w:val="100"/>
            <w:position w:val="0"/>
            <w:sz w:val="21"/>
            <w:u w:val="none"/>
          </w:rPr>
          <w:t>6.8</w:t>
        </w:r>
      </w:hyperlink>
      <w:r>
        <w:rPr>
          <w:rFonts w:ascii="Calibri" w:hAnsi="Calibri" w:cs="Calibri"/>
          <w:color w:val="000000"/>
          <w:spacing w:val="0"/>
          <w:w w:val="384"/>
          <w:sz w:val="24"/>
          <w:u w:val="none"/>
        </w:rPr>
        <w:t> </w:t>
      </w:r>
      <w:hyperlink w:anchor="13" w:history="1">
        <w:r>
          <w:rPr>
            <w:rStyle w:val="Hyperlink"/>
            <w:rFonts w:ascii="宋体" w:eastAsia="宋体" w:hAnsi="宋体" w:cs="宋体"/>
            <w:color w:val="000000"/>
            <w:spacing w:val="0"/>
            <w:w w:val="100"/>
            <w:position w:val="0"/>
            <w:sz w:val="21"/>
            <w:u w:val="none"/>
          </w:rPr>
          <w:t>新增数据消息发布</w:t>
        </w:r>
      </w:hyperlink>
      <w:r>
        <w:rPr>
          <w:rFonts w:ascii="Calibri" w:hAnsi="Calibri" w:cs="Calibri"/>
          <w:color w:val="000000"/>
          <w:spacing w:val="20"/>
          <w:w w:val="100"/>
          <w:sz w:val="21"/>
          <w:u w:val="none"/>
        </w:rPr>
        <w:t> </w:t>
      </w:r>
      <w:hyperlink w:anchor="13"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3" w:history="1">
        <w:r>
          <w:rPr>
            <w:rStyle w:val="Hyperlink"/>
            <w:rFonts w:ascii="宋体" w:hAnsi="宋体" w:cs="宋体"/>
            <w:color w:val="000000"/>
            <w:spacing w:val="0"/>
            <w:w w:val="100"/>
            <w:position w:val="0"/>
            <w:sz w:val="21"/>
            <w:u w:val="none"/>
          </w:rPr>
          <w:t>7</w:t>
        </w:r>
      </w:hyperlink>
    </w:p>
    <w:p>
      <w:pPr>
        <w:tabs>
          <w:tab w:val="left" w:pos="9270"/>
        </w:tabs>
        <w:spacing w:before="0" w:after="0" w:line="312" w:lineRule="exact"/>
        <w:ind w:left="233" w:firstLine="211"/>
        <w:jc w:val="left"/>
      </w:pPr>
      <w:hyperlink w:anchor="13" w:history="1">
        <w:r>
          <w:rPr>
            <w:rStyle w:val="Hyperlink"/>
            <w:rFonts w:ascii="宋体" w:hAnsi="宋体" w:cs="宋体"/>
            <w:color w:val="000000"/>
            <w:spacing w:val="0"/>
            <w:w w:val="100"/>
            <w:position w:val="0"/>
            <w:sz w:val="21"/>
            <w:u w:val="none"/>
          </w:rPr>
          <w:t>6.9</w:t>
        </w:r>
      </w:hyperlink>
      <w:r>
        <w:rPr>
          <w:rFonts w:ascii="Calibri" w:hAnsi="Calibri" w:cs="Calibri"/>
          <w:color w:val="000000"/>
          <w:spacing w:val="0"/>
          <w:w w:val="384"/>
          <w:sz w:val="24"/>
          <w:u w:val="none"/>
        </w:rPr>
        <w:t> </w:t>
      </w:r>
      <w:hyperlink w:anchor="13" w:history="1">
        <w:r>
          <w:rPr>
            <w:rStyle w:val="Hyperlink"/>
            <w:rFonts w:ascii="宋体" w:eastAsia="宋体" w:hAnsi="宋体" w:cs="宋体"/>
            <w:color w:val="000000"/>
            <w:spacing w:val="0"/>
            <w:w w:val="100"/>
            <w:position w:val="0"/>
            <w:sz w:val="21"/>
            <w:u w:val="none"/>
          </w:rPr>
          <w:t>数据维护</w:t>
        </w:r>
      </w:hyperlink>
      <w:r>
        <w:rPr>
          <w:rFonts w:ascii="Calibri" w:hAnsi="Calibri" w:cs="Calibri"/>
          <w:color w:val="000000"/>
          <w:spacing w:val="16"/>
          <w:w w:val="100"/>
          <w:sz w:val="21"/>
          <w:u w:val="none"/>
        </w:rPr>
        <w:t> </w:t>
      </w:r>
      <w:hyperlink w:anchor="13"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3" w:history="1">
        <w:r>
          <w:rPr>
            <w:rStyle w:val="Hyperlink"/>
            <w:rFonts w:ascii="宋体" w:hAnsi="宋体" w:cs="宋体"/>
            <w:color w:val="000000"/>
            <w:spacing w:val="0"/>
            <w:w w:val="100"/>
            <w:position w:val="0"/>
            <w:sz w:val="21"/>
            <w:u w:val="none"/>
          </w:rPr>
          <w:t>7</w:t>
        </w:r>
      </w:hyperlink>
    </w:p>
    <w:p>
      <w:pPr>
        <w:tabs>
          <w:tab w:val="left" w:pos="550"/>
        </w:tabs>
        <w:spacing w:before="0" w:after="0" w:line="389" w:lineRule="exact"/>
        <w:ind w:left="233" w:firstLine="0"/>
        <w:jc w:val="left"/>
      </w:pPr>
      <w:hyperlink w:anchor="13" w:history="1">
        <w:r>
          <w:rPr>
            <w:rStyle w:val="Hyperlink"/>
            <w:rFonts w:ascii="宋体" w:hAnsi="宋体" w:cs="宋体"/>
            <w:color w:val="000000"/>
            <w:spacing w:val="0"/>
            <w:w w:val="100"/>
            <w:position w:val="0"/>
            <w:sz w:val="21"/>
            <w:u w:val="none"/>
          </w:rPr>
          <w:t>7</w:t>
        </w:r>
      </w:hyperlink>
      <w:r>
        <w:rPr>
          <w:rFonts w:cs="Calibri"/>
          <w:w w:val="100"/>
        </w:rPr>
        <w:tab/>
      </w:r>
      <w:hyperlink w:anchor="13" w:history="1">
        <w:r>
          <w:rPr>
            <w:rStyle w:val="Hyperlink"/>
            <w:rFonts w:ascii="宋体" w:hAnsi="宋体" w:cs="宋体"/>
            <w:color w:val="000000"/>
            <w:spacing w:val="0"/>
            <w:w w:val="100"/>
            <w:position w:val="0"/>
            <w:sz w:val="21"/>
            <w:u w:val="none"/>
          </w:rPr>
          <w:t>数据备份、恢复与介质管理</w:t>
        </w:r>
      </w:hyperlink>
      <w:r>
        <w:rPr>
          <w:rFonts w:ascii="Calibri" w:hAnsi="Calibri" w:cs="Calibri"/>
          <w:color w:val="000000"/>
          <w:spacing w:val="25"/>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3" w:history="1">
        <w:r>
          <w:rPr>
            <w:rStyle w:val="Hyperlink"/>
            <w:rFonts w:ascii="宋体" w:hAnsi="宋体" w:cs="宋体"/>
            <w:color w:val="000000"/>
            <w:spacing w:val="0"/>
            <w:w w:val="100"/>
            <w:position w:val="0"/>
            <w:sz w:val="21"/>
            <w:u w:val="none"/>
          </w:rPr>
          <w:t>7</w:t>
        </w:r>
      </w:hyperlink>
    </w:p>
    <w:p>
      <w:pPr>
        <w:tabs>
          <w:tab w:val="left" w:pos="9270"/>
        </w:tabs>
        <w:spacing w:before="0" w:after="0" w:line="391" w:lineRule="exact"/>
        <w:ind w:left="233" w:firstLine="211"/>
        <w:jc w:val="left"/>
      </w:pPr>
      <w:hyperlink w:anchor="13" w:history="1">
        <w:r>
          <w:rPr>
            <w:rStyle w:val="Hyperlink"/>
            <w:rFonts w:ascii="宋体" w:hAnsi="宋体" w:cs="宋体"/>
            <w:color w:val="000000"/>
            <w:spacing w:val="0"/>
            <w:w w:val="100"/>
            <w:position w:val="0"/>
            <w:sz w:val="21"/>
            <w:u w:val="none"/>
          </w:rPr>
          <w:t>7.1</w:t>
        </w:r>
      </w:hyperlink>
      <w:r>
        <w:rPr>
          <w:rFonts w:ascii="Calibri" w:hAnsi="Calibri" w:cs="Calibri"/>
          <w:color w:val="000000"/>
          <w:spacing w:val="0"/>
          <w:w w:val="384"/>
          <w:sz w:val="24"/>
          <w:u w:val="none"/>
        </w:rPr>
        <w:t> </w:t>
      </w:r>
      <w:hyperlink w:anchor="13" w:history="1">
        <w:r>
          <w:rPr>
            <w:rStyle w:val="Hyperlink"/>
            <w:rFonts w:ascii="宋体" w:hAnsi="宋体" w:cs="宋体"/>
            <w:color w:val="000000"/>
            <w:spacing w:val="0"/>
            <w:w w:val="100"/>
            <w:position w:val="0"/>
            <w:sz w:val="21"/>
            <w:u w:val="none"/>
          </w:rPr>
          <w:t>数据备份、恢复与介质管理的主要内容</w:t>
        </w:r>
      </w:hyperlink>
      <w:r>
        <w:rPr>
          <w:rFonts w:ascii="Calibri" w:hAnsi="Calibri" w:cs="Calibri"/>
          <w:color w:val="000000"/>
          <w:spacing w:val="0"/>
          <w:w w:val="171"/>
          <w:sz w:val="21"/>
          <w:u w:val="none"/>
        </w:rPr>
        <w:t> </w:t>
      </w:r>
      <w:hyperlink w:anchor="13"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3" w:history="1">
        <w:r>
          <w:rPr>
            <w:rStyle w:val="Hyperlink"/>
            <w:rFonts w:ascii="宋体" w:hAnsi="宋体" w:cs="宋体"/>
            <w:color w:val="000000"/>
            <w:spacing w:val="0"/>
            <w:w w:val="100"/>
            <w:position w:val="0"/>
            <w:sz w:val="21"/>
            <w:u w:val="none"/>
          </w:rPr>
          <w:t>7</w:t>
        </w:r>
      </w:hyperlink>
    </w:p>
    <w:p>
      <w:pPr>
        <w:tabs>
          <w:tab w:val="left" w:pos="9270"/>
        </w:tabs>
        <w:spacing w:before="0" w:after="0" w:line="312" w:lineRule="exact"/>
        <w:ind w:left="233" w:firstLine="211"/>
        <w:jc w:val="left"/>
      </w:pPr>
      <w:hyperlink w:anchor="13" w:history="1">
        <w:r>
          <w:rPr>
            <w:rStyle w:val="Hyperlink"/>
            <w:rFonts w:ascii="宋体" w:hAnsi="宋体" w:cs="宋体"/>
            <w:color w:val="000000"/>
            <w:spacing w:val="0"/>
            <w:w w:val="100"/>
            <w:position w:val="0"/>
            <w:sz w:val="21"/>
            <w:u w:val="none"/>
          </w:rPr>
          <w:t>7.2</w:t>
        </w:r>
      </w:hyperlink>
      <w:r>
        <w:rPr>
          <w:rFonts w:ascii="Calibri" w:hAnsi="Calibri" w:cs="Calibri"/>
          <w:color w:val="000000"/>
          <w:spacing w:val="0"/>
          <w:w w:val="384"/>
          <w:sz w:val="24"/>
          <w:u w:val="none"/>
        </w:rPr>
        <w:t> </w:t>
      </w:r>
      <w:hyperlink w:anchor="13" w:history="1">
        <w:r>
          <w:rPr>
            <w:rStyle w:val="Hyperlink"/>
            <w:rFonts w:ascii="宋体" w:eastAsia="宋体" w:hAnsi="宋体" w:cs="宋体"/>
            <w:color w:val="000000"/>
            <w:spacing w:val="0"/>
            <w:w w:val="100"/>
            <w:position w:val="0"/>
            <w:sz w:val="21"/>
            <w:u w:val="none"/>
          </w:rPr>
          <w:t>备份计划与策略</w:t>
        </w:r>
      </w:hyperlink>
      <w:r>
        <w:rPr>
          <w:rFonts w:ascii="Calibri" w:hAnsi="Calibri" w:cs="Calibri"/>
          <w:color w:val="000000"/>
          <w:spacing w:val="20"/>
          <w:w w:val="100"/>
          <w:sz w:val="21"/>
          <w:u w:val="none"/>
        </w:rPr>
        <w:t> </w:t>
      </w:r>
      <w:hyperlink w:anchor="13"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3" w:history="1">
        <w:r>
          <w:rPr>
            <w:rStyle w:val="Hyperlink"/>
            <w:rFonts w:ascii="宋体" w:hAnsi="宋体" w:cs="宋体"/>
            <w:color w:val="000000"/>
            <w:spacing w:val="0"/>
            <w:w w:val="100"/>
            <w:position w:val="0"/>
            <w:sz w:val="21"/>
            <w:u w:val="none"/>
          </w:rPr>
          <w:t>7</w:t>
        </w:r>
      </w:hyperlink>
    </w:p>
    <w:p>
      <w:pPr>
        <w:tabs>
          <w:tab w:val="left" w:pos="9270"/>
        </w:tabs>
        <w:spacing w:before="0" w:after="0" w:line="313" w:lineRule="exact"/>
        <w:ind w:left="233" w:firstLine="211"/>
        <w:jc w:val="left"/>
      </w:pPr>
      <w:hyperlink w:anchor="14" w:history="1">
        <w:r>
          <w:rPr>
            <w:rStyle w:val="Hyperlink"/>
            <w:rFonts w:ascii="宋体" w:hAnsi="宋体" w:cs="宋体"/>
            <w:color w:val="000000"/>
            <w:spacing w:val="0"/>
            <w:w w:val="100"/>
            <w:position w:val="0"/>
            <w:sz w:val="21"/>
            <w:u w:val="none"/>
          </w:rPr>
          <w:t>7.3</w:t>
        </w:r>
      </w:hyperlink>
      <w:r>
        <w:rPr>
          <w:rFonts w:ascii="Calibri" w:hAnsi="Calibri" w:cs="Calibri"/>
          <w:color w:val="000000"/>
          <w:spacing w:val="0"/>
          <w:w w:val="384"/>
          <w:sz w:val="24"/>
          <w:u w:val="none"/>
        </w:rPr>
        <w:t> </w:t>
      </w:r>
      <w:hyperlink w:anchor="14" w:history="1">
        <w:r>
          <w:rPr>
            <w:rStyle w:val="Hyperlink"/>
            <w:rFonts w:ascii="宋体" w:eastAsia="宋体" w:hAnsi="宋体" w:cs="宋体"/>
            <w:color w:val="000000"/>
            <w:spacing w:val="0"/>
            <w:w w:val="100"/>
            <w:position w:val="0"/>
            <w:sz w:val="21"/>
            <w:u w:val="none"/>
          </w:rPr>
          <w:t>操作日志建立</w:t>
        </w:r>
      </w:hyperlink>
      <w:r>
        <w:rPr>
          <w:rFonts w:ascii="Calibri" w:hAnsi="Calibri" w:cs="Calibri"/>
          <w:color w:val="000000"/>
          <w:spacing w:val="18"/>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spacing w:val="25"/>
          <w:w w:val="100"/>
        </w:rPr>
        <w:tab/>
      </w:r>
      <w:r>
        <w:rPr>
          <w:rFonts w:ascii="Calibri" w:hAnsi="Calibri" w:cs="Calibri"/>
          <w:color w:val="000000"/>
          <w:spacing w:val="0"/>
          <w:w w:val="181"/>
          <w:sz w:val="24"/>
          <w:u w:val="none"/>
        </w:rPr>
        <w:t> </w:t>
      </w:r>
      <w:hyperlink w:anchor="14" w:history="1">
        <w:r>
          <w:rPr>
            <w:rStyle w:val="Hyperlink"/>
            <w:rFonts w:ascii="宋体" w:hAnsi="宋体" w:cs="宋体"/>
            <w:color w:val="000000"/>
            <w:spacing w:val="0"/>
            <w:w w:val="100"/>
            <w:position w:val="0"/>
            <w:sz w:val="21"/>
            <w:u w:val="none"/>
          </w:rPr>
          <w:t>8</w:t>
        </w:r>
      </w:hyperlink>
    </w:p>
    <w:p>
      <w:pPr>
        <w:tabs>
          <w:tab w:val="left" w:pos="9270"/>
        </w:tabs>
        <w:spacing w:before="0" w:after="0" w:line="312" w:lineRule="exact"/>
        <w:ind w:left="233" w:firstLine="211"/>
        <w:jc w:val="left"/>
      </w:pPr>
      <w:hyperlink w:anchor="14" w:history="1">
        <w:r>
          <w:rPr>
            <w:rStyle w:val="Hyperlink"/>
            <w:rFonts w:ascii="宋体" w:hAnsi="宋体" w:cs="宋体"/>
            <w:color w:val="000000"/>
            <w:spacing w:val="0"/>
            <w:w w:val="100"/>
            <w:position w:val="0"/>
            <w:sz w:val="21"/>
            <w:u w:val="none"/>
          </w:rPr>
          <w:t>7.4</w:t>
        </w:r>
      </w:hyperlink>
      <w:r>
        <w:rPr>
          <w:rFonts w:ascii="Calibri" w:hAnsi="Calibri" w:cs="Calibri"/>
          <w:color w:val="000000"/>
          <w:spacing w:val="0"/>
          <w:w w:val="384"/>
          <w:sz w:val="24"/>
          <w:u w:val="none"/>
        </w:rPr>
        <w:t> </w:t>
      </w:r>
      <w:hyperlink w:anchor="14" w:history="1">
        <w:r>
          <w:rPr>
            <w:rStyle w:val="Hyperlink"/>
            <w:rFonts w:ascii="宋体" w:eastAsia="宋体" w:hAnsi="宋体" w:cs="宋体"/>
            <w:color w:val="000000"/>
            <w:spacing w:val="0"/>
            <w:w w:val="100"/>
            <w:position w:val="0"/>
            <w:sz w:val="21"/>
            <w:u w:val="none"/>
          </w:rPr>
          <w:t>备份介质移交</w:t>
        </w:r>
      </w:hyperlink>
      <w:r>
        <w:rPr>
          <w:rFonts w:ascii="Calibri" w:hAnsi="Calibri" w:cs="Calibri"/>
          <w:color w:val="000000"/>
          <w:spacing w:val="18"/>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4" w:history="1">
        <w:r>
          <w:rPr>
            <w:rStyle w:val="Hyperlink"/>
            <w:rFonts w:ascii="宋体" w:hAnsi="宋体" w:cs="宋体"/>
            <w:color w:val="000000"/>
            <w:spacing w:val="0"/>
            <w:w w:val="100"/>
            <w:position w:val="0"/>
            <w:sz w:val="21"/>
            <w:u w:val="none"/>
          </w:rPr>
          <w:t>8</w:t>
        </w:r>
      </w:hyperlink>
    </w:p>
    <w:p>
      <w:pPr>
        <w:tabs>
          <w:tab w:val="left" w:pos="9270"/>
        </w:tabs>
        <w:spacing w:before="0" w:after="0" w:line="312" w:lineRule="exact"/>
        <w:ind w:left="233" w:firstLine="211"/>
        <w:jc w:val="left"/>
      </w:pPr>
      <w:hyperlink w:anchor="14" w:history="1">
        <w:r>
          <w:rPr>
            <w:rStyle w:val="Hyperlink"/>
            <w:rFonts w:ascii="宋体" w:hAnsi="宋体" w:cs="宋体"/>
            <w:color w:val="000000"/>
            <w:spacing w:val="0"/>
            <w:w w:val="100"/>
            <w:position w:val="0"/>
            <w:sz w:val="21"/>
            <w:u w:val="none"/>
          </w:rPr>
          <w:t>7.5</w:t>
        </w:r>
      </w:hyperlink>
      <w:r>
        <w:rPr>
          <w:rFonts w:ascii="Calibri" w:hAnsi="Calibri" w:cs="Calibri"/>
          <w:color w:val="000000"/>
          <w:spacing w:val="0"/>
          <w:w w:val="384"/>
          <w:sz w:val="24"/>
          <w:u w:val="none"/>
        </w:rPr>
        <w:t> </w:t>
      </w:r>
      <w:hyperlink w:anchor="14" w:history="1">
        <w:r>
          <w:rPr>
            <w:rStyle w:val="Hyperlink"/>
            <w:rFonts w:ascii="宋体" w:eastAsia="宋体" w:hAnsi="宋体" w:cs="宋体"/>
            <w:color w:val="000000"/>
            <w:spacing w:val="0"/>
            <w:w w:val="100"/>
            <w:position w:val="0"/>
            <w:sz w:val="21"/>
            <w:u w:val="none"/>
          </w:rPr>
          <w:t>备份介质的保管</w:t>
        </w:r>
      </w:hyperlink>
      <w:r>
        <w:rPr>
          <w:rFonts w:ascii="Calibri" w:hAnsi="Calibri" w:cs="Calibri"/>
          <w:color w:val="000000"/>
          <w:spacing w:val="20"/>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4" w:history="1">
        <w:r>
          <w:rPr>
            <w:rStyle w:val="Hyperlink"/>
            <w:rFonts w:ascii="宋体" w:hAnsi="宋体" w:cs="宋体"/>
            <w:color w:val="000000"/>
            <w:spacing w:val="0"/>
            <w:w w:val="100"/>
            <w:position w:val="0"/>
            <w:sz w:val="21"/>
            <w:u w:val="none"/>
          </w:rPr>
          <w:t>8</w:t>
        </w:r>
      </w:hyperlink>
    </w:p>
    <w:p>
      <w:pPr>
        <w:tabs>
          <w:tab w:val="left" w:pos="9270"/>
        </w:tabs>
        <w:spacing w:before="0" w:after="0" w:line="312" w:lineRule="exact"/>
        <w:ind w:left="233" w:firstLine="211"/>
        <w:jc w:val="left"/>
      </w:pPr>
      <w:hyperlink w:anchor="14" w:history="1">
        <w:r>
          <w:rPr>
            <w:rStyle w:val="Hyperlink"/>
            <w:rFonts w:ascii="宋体" w:hAnsi="宋体" w:cs="宋体"/>
            <w:color w:val="000000"/>
            <w:spacing w:val="0"/>
            <w:w w:val="100"/>
            <w:position w:val="0"/>
            <w:sz w:val="21"/>
            <w:u w:val="none"/>
          </w:rPr>
          <w:t>7.6</w:t>
        </w:r>
      </w:hyperlink>
      <w:r>
        <w:rPr>
          <w:rFonts w:ascii="Calibri" w:hAnsi="Calibri" w:cs="Calibri"/>
          <w:color w:val="000000"/>
          <w:spacing w:val="0"/>
          <w:w w:val="384"/>
          <w:sz w:val="24"/>
          <w:u w:val="none"/>
        </w:rPr>
        <w:t> </w:t>
      </w:r>
      <w:hyperlink w:anchor="14" w:history="1">
        <w:r>
          <w:rPr>
            <w:rStyle w:val="Hyperlink"/>
            <w:rFonts w:ascii="宋体" w:eastAsia="宋体" w:hAnsi="宋体" w:cs="宋体"/>
            <w:color w:val="000000"/>
            <w:spacing w:val="0"/>
            <w:w w:val="100"/>
            <w:position w:val="0"/>
            <w:sz w:val="21"/>
            <w:u w:val="none"/>
          </w:rPr>
          <w:t>定期抽查</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4" w:history="1">
        <w:r>
          <w:rPr>
            <w:rStyle w:val="Hyperlink"/>
            <w:rFonts w:ascii="宋体" w:hAnsi="宋体" w:cs="宋体"/>
            <w:color w:val="000000"/>
            <w:spacing w:val="0"/>
            <w:w w:val="100"/>
            <w:position w:val="0"/>
            <w:sz w:val="21"/>
            <w:u w:val="none"/>
          </w:rPr>
          <w:t>8</w:t>
        </w:r>
      </w:hyperlink>
    </w:p>
    <w:p>
      <w:pPr>
        <w:tabs>
          <w:tab w:val="left" w:pos="550"/>
        </w:tabs>
        <w:spacing w:before="0" w:after="0" w:line="389" w:lineRule="exact"/>
        <w:ind w:left="233" w:firstLine="0"/>
        <w:jc w:val="left"/>
      </w:pPr>
      <w:hyperlink w:anchor="14" w:history="1">
        <w:r>
          <w:rPr>
            <w:rStyle w:val="Hyperlink"/>
            <w:rFonts w:ascii="宋体" w:hAnsi="宋体" w:cs="宋体"/>
            <w:color w:val="000000"/>
            <w:spacing w:val="0"/>
            <w:w w:val="100"/>
            <w:position w:val="0"/>
            <w:sz w:val="21"/>
            <w:u w:val="none"/>
          </w:rPr>
          <w:t>8</w:t>
        </w:r>
      </w:hyperlink>
      <w:r>
        <w:rPr>
          <w:rFonts w:cs="Calibri"/>
          <w:w w:val="100"/>
        </w:rPr>
        <w:tab/>
      </w:r>
      <w:hyperlink w:anchor="14" w:history="1">
        <w:r>
          <w:rPr>
            <w:rStyle w:val="Hyperlink"/>
            <w:rFonts w:ascii="宋体" w:eastAsia="宋体" w:hAnsi="宋体" w:cs="宋体"/>
            <w:color w:val="000000"/>
            <w:spacing w:val="0"/>
            <w:w w:val="100"/>
            <w:position w:val="0"/>
            <w:sz w:val="21"/>
            <w:u w:val="none"/>
          </w:rPr>
          <w:t>数据服务复制</w:t>
        </w:r>
      </w:hyperlink>
      <w:r>
        <w:rPr>
          <w:rFonts w:ascii="Calibri" w:hAnsi="Calibri" w:cs="Calibri"/>
          <w:color w:val="000000"/>
          <w:spacing w:val="18"/>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4" w:history="1">
        <w:r>
          <w:rPr>
            <w:rStyle w:val="Hyperlink"/>
            <w:rFonts w:ascii="宋体" w:hAnsi="宋体" w:cs="宋体"/>
            <w:color w:val="000000"/>
            <w:spacing w:val="0"/>
            <w:w w:val="100"/>
            <w:position w:val="0"/>
            <w:sz w:val="21"/>
            <w:u w:val="none"/>
          </w:rPr>
          <w:t>8</w:t>
        </w:r>
      </w:hyperlink>
    </w:p>
    <w:p>
      <w:pPr>
        <w:tabs>
          <w:tab w:val="left" w:pos="9270"/>
        </w:tabs>
        <w:spacing w:before="0" w:after="0" w:line="391" w:lineRule="exact"/>
        <w:ind w:left="233" w:firstLine="211"/>
        <w:jc w:val="left"/>
      </w:pPr>
      <w:hyperlink w:anchor="14" w:history="1">
        <w:r>
          <w:rPr>
            <w:rStyle w:val="Hyperlink"/>
            <w:rFonts w:ascii="宋体" w:hAnsi="宋体" w:cs="宋体"/>
            <w:color w:val="000000"/>
            <w:spacing w:val="0"/>
            <w:w w:val="100"/>
            <w:position w:val="0"/>
            <w:sz w:val="21"/>
            <w:u w:val="none"/>
          </w:rPr>
          <w:t>8.1</w:t>
        </w:r>
      </w:hyperlink>
      <w:r>
        <w:rPr>
          <w:rFonts w:ascii="Calibri" w:hAnsi="Calibri" w:cs="Calibri"/>
          <w:color w:val="000000"/>
          <w:spacing w:val="0"/>
          <w:w w:val="384"/>
          <w:sz w:val="24"/>
          <w:u w:val="none"/>
        </w:rPr>
        <w:t> </w:t>
      </w:r>
      <w:hyperlink w:anchor="14" w:history="1">
        <w:r>
          <w:rPr>
            <w:rStyle w:val="Hyperlink"/>
            <w:rFonts w:ascii="宋体" w:eastAsia="宋体" w:hAnsi="宋体" w:cs="宋体"/>
            <w:color w:val="000000"/>
            <w:spacing w:val="0"/>
            <w:w w:val="100"/>
            <w:position w:val="0"/>
            <w:sz w:val="21"/>
            <w:u w:val="none"/>
          </w:rPr>
          <w:t>数据服务复制的主要内容</w:t>
        </w:r>
      </w:hyperlink>
      <w:r>
        <w:rPr>
          <w:rFonts w:ascii="Calibri" w:hAnsi="Calibri" w:cs="Calibri"/>
          <w:color w:val="000000"/>
          <w:spacing w:val="0"/>
          <w:w w:val="157"/>
          <w:sz w:val="21"/>
          <w:u w:val="none"/>
        </w:rPr>
        <w:t> </w:t>
      </w:r>
      <w:hyperlink w:anchor="14"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4" w:history="1">
        <w:r>
          <w:rPr>
            <w:rStyle w:val="Hyperlink"/>
            <w:rFonts w:ascii="宋体" w:hAnsi="宋体" w:cs="宋体"/>
            <w:color w:val="000000"/>
            <w:spacing w:val="0"/>
            <w:w w:val="100"/>
            <w:position w:val="0"/>
            <w:sz w:val="21"/>
            <w:u w:val="none"/>
          </w:rPr>
          <w:t>8</w:t>
        </w:r>
      </w:hyperlink>
    </w:p>
    <w:p>
      <w:pPr>
        <w:tabs>
          <w:tab w:val="left" w:pos="9270"/>
        </w:tabs>
        <w:spacing w:before="0" w:after="0" w:line="312" w:lineRule="exact"/>
        <w:ind w:left="233" w:firstLine="211"/>
        <w:jc w:val="left"/>
      </w:pPr>
      <w:hyperlink w:anchor="14" w:history="1">
        <w:r>
          <w:rPr>
            <w:rStyle w:val="Hyperlink"/>
            <w:rFonts w:ascii="宋体" w:hAnsi="宋体" w:cs="宋体"/>
            <w:color w:val="000000"/>
            <w:spacing w:val="0"/>
            <w:w w:val="100"/>
            <w:position w:val="0"/>
            <w:sz w:val="21"/>
            <w:u w:val="none"/>
          </w:rPr>
          <w:t>8.2</w:t>
        </w:r>
      </w:hyperlink>
      <w:r>
        <w:rPr>
          <w:rFonts w:ascii="Calibri" w:hAnsi="Calibri" w:cs="Calibri"/>
          <w:color w:val="000000"/>
          <w:spacing w:val="0"/>
          <w:w w:val="384"/>
          <w:sz w:val="24"/>
          <w:u w:val="none"/>
        </w:rPr>
        <w:t> </w:t>
      </w:r>
      <w:hyperlink w:anchor="14" w:history="1">
        <w:r>
          <w:rPr>
            <w:rStyle w:val="Hyperlink"/>
            <w:rFonts w:ascii="宋体" w:eastAsia="宋体" w:hAnsi="宋体" w:cs="宋体"/>
            <w:color w:val="000000"/>
            <w:spacing w:val="0"/>
            <w:w w:val="100"/>
            <w:position w:val="0"/>
            <w:sz w:val="21"/>
            <w:u w:val="none"/>
          </w:rPr>
          <w:t>数据加工与管理</w:t>
        </w:r>
      </w:hyperlink>
      <w:r>
        <w:rPr>
          <w:rFonts w:ascii="Calibri" w:hAnsi="Calibri" w:cs="Calibri"/>
          <w:color w:val="000000"/>
          <w:spacing w:val="20"/>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2"/>
          <w:sz w:val="24"/>
          <w:u w:val="none"/>
        </w:rPr>
        <w:t> </w:t>
      </w:r>
      <w:hyperlink w:anchor="14" w:history="1">
        <w:r>
          <w:rPr>
            <w:rStyle w:val="Hyperlink"/>
            <w:rFonts w:ascii="宋体" w:hAnsi="宋体" w:cs="宋体"/>
            <w:color w:val="000000"/>
            <w:spacing w:val="0"/>
            <w:w w:val="100"/>
            <w:position w:val="0"/>
            <w:sz w:val="21"/>
            <w:u w:val="none"/>
          </w:rPr>
          <w:t>8</w:t>
        </w:r>
      </w:hyperlink>
    </w:p>
    <w:p>
      <w:pPr>
        <w:tabs>
          <w:tab w:val="left" w:pos="9270"/>
        </w:tabs>
        <w:spacing w:before="0" w:after="0" w:line="312" w:lineRule="exact"/>
        <w:ind w:left="233" w:firstLine="211"/>
        <w:jc w:val="left"/>
      </w:pPr>
      <w:hyperlink w:anchor="14" w:history="1">
        <w:r>
          <w:rPr>
            <w:rStyle w:val="Hyperlink"/>
            <w:rFonts w:ascii="宋体" w:hAnsi="宋体" w:cs="宋体"/>
            <w:color w:val="000000"/>
            <w:spacing w:val="0"/>
            <w:w w:val="100"/>
            <w:position w:val="0"/>
            <w:sz w:val="21"/>
            <w:u w:val="none"/>
          </w:rPr>
          <w:t>8.3</w:t>
        </w:r>
      </w:hyperlink>
      <w:r>
        <w:rPr>
          <w:rFonts w:ascii="Calibri" w:hAnsi="Calibri" w:cs="Calibri"/>
          <w:color w:val="000000"/>
          <w:spacing w:val="0"/>
          <w:w w:val="384"/>
          <w:sz w:val="24"/>
          <w:u w:val="none"/>
        </w:rPr>
        <w:t> </w:t>
      </w:r>
      <w:hyperlink w:anchor="14" w:history="1">
        <w:r>
          <w:rPr>
            <w:rStyle w:val="Hyperlink"/>
            <w:rFonts w:ascii="宋体" w:eastAsia="宋体" w:hAnsi="宋体" w:cs="宋体"/>
            <w:color w:val="000000"/>
            <w:spacing w:val="0"/>
            <w:w w:val="100"/>
            <w:position w:val="0"/>
            <w:sz w:val="21"/>
            <w:u w:val="none"/>
          </w:rPr>
          <w:t>复制加工</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4" w:history="1">
        <w:r>
          <w:rPr>
            <w:rStyle w:val="Hyperlink"/>
            <w:rFonts w:ascii="宋体" w:hAnsi="宋体" w:cs="宋体"/>
            <w:color w:val="000000"/>
            <w:spacing w:val="0"/>
            <w:w w:val="100"/>
            <w:position w:val="0"/>
            <w:sz w:val="21"/>
            <w:u w:val="none"/>
          </w:rPr>
          <w:t>8</w:t>
        </w:r>
      </w:hyperlink>
    </w:p>
    <w:p>
      <w:pPr>
        <w:tabs>
          <w:tab w:val="left" w:pos="9270"/>
        </w:tabs>
        <w:spacing w:before="0" w:after="0" w:line="312" w:lineRule="exact"/>
        <w:ind w:left="233" w:firstLine="211"/>
        <w:jc w:val="left"/>
      </w:pPr>
      <w:hyperlink w:anchor="14" w:history="1">
        <w:r>
          <w:rPr>
            <w:rStyle w:val="Hyperlink"/>
            <w:rFonts w:ascii="宋体" w:hAnsi="宋体" w:cs="宋体"/>
            <w:color w:val="000000"/>
            <w:spacing w:val="0"/>
            <w:w w:val="100"/>
            <w:position w:val="0"/>
            <w:sz w:val="21"/>
            <w:u w:val="none"/>
          </w:rPr>
          <w:t>8.4</w:t>
        </w:r>
      </w:hyperlink>
      <w:r>
        <w:rPr>
          <w:rFonts w:ascii="Calibri" w:hAnsi="Calibri" w:cs="Calibri"/>
          <w:color w:val="000000"/>
          <w:spacing w:val="0"/>
          <w:w w:val="384"/>
          <w:sz w:val="24"/>
          <w:u w:val="none"/>
        </w:rPr>
        <w:t> </w:t>
      </w:r>
      <w:hyperlink w:anchor="14" w:history="1">
        <w:r>
          <w:rPr>
            <w:rStyle w:val="Hyperlink"/>
            <w:rFonts w:ascii="宋体" w:eastAsia="宋体" w:hAnsi="宋体" w:cs="宋体"/>
            <w:color w:val="000000"/>
            <w:spacing w:val="0"/>
            <w:w w:val="100"/>
            <w:position w:val="0"/>
            <w:sz w:val="21"/>
            <w:u w:val="none"/>
          </w:rPr>
          <w:t>暂存备查</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4" w:history="1">
        <w:r>
          <w:rPr>
            <w:rStyle w:val="Hyperlink"/>
            <w:rFonts w:ascii="宋体" w:hAnsi="宋体" w:cs="宋体"/>
            <w:color w:val="000000"/>
            <w:spacing w:val="0"/>
            <w:w w:val="100"/>
            <w:position w:val="0"/>
            <w:sz w:val="21"/>
            <w:u w:val="none"/>
          </w:rPr>
          <w:t>8</w:t>
        </w:r>
      </w:hyperlink>
    </w:p>
    <w:p>
      <w:pPr>
        <w:tabs>
          <w:tab w:val="left" w:pos="9270"/>
        </w:tabs>
        <w:spacing w:before="0" w:after="0" w:line="312" w:lineRule="exact"/>
        <w:ind w:left="233" w:firstLine="211"/>
        <w:jc w:val="left"/>
      </w:pPr>
      <w:hyperlink w:anchor="15" w:history="1">
        <w:r>
          <w:rPr>
            <w:rStyle w:val="Hyperlink"/>
            <w:rFonts w:ascii="宋体" w:hAnsi="宋体" w:cs="宋体"/>
            <w:color w:val="000000"/>
            <w:spacing w:val="0"/>
            <w:w w:val="100"/>
            <w:position w:val="0"/>
            <w:sz w:val="21"/>
            <w:u w:val="none"/>
          </w:rPr>
          <w:t>8.5</w:t>
        </w:r>
      </w:hyperlink>
      <w:r>
        <w:rPr>
          <w:rFonts w:ascii="Calibri" w:hAnsi="Calibri" w:cs="Calibri"/>
          <w:color w:val="000000"/>
          <w:spacing w:val="0"/>
          <w:w w:val="384"/>
          <w:sz w:val="24"/>
          <w:u w:val="none"/>
        </w:rPr>
        <w:t> </w:t>
      </w:r>
      <w:hyperlink w:anchor="15" w:history="1">
        <w:r>
          <w:rPr>
            <w:rStyle w:val="Hyperlink"/>
            <w:rFonts w:ascii="宋体" w:eastAsia="宋体" w:hAnsi="宋体" w:cs="宋体"/>
            <w:color w:val="000000"/>
            <w:spacing w:val="0"/>
            <w:w w:val="100"/>
            <w:position w:val="0"/>
            <w:sz w:val="21"/>
            <w:u w:val="none"/>
          </w:rPr>
          <w:t>质量管理</w:t>
        </w:r>
      </w:hyperlink>
      <w:r>
        <w:rPr>
          <w:rFonts w:ascii="Calibri" w:hAnsi="Calibri" w:cs="Calibri"/>
          <w:color w:val="000000"/>
          <w:spacing w:val="16"/>
          <w:w w:val="100"/>
          <w:sz w:val="21"/>
          <w:u w:val="none"/>
        </w:rPr>
        <w:t> </w:t>
      </w:r>
      <w:hyperlink w:anchor="15"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5" w:history="1">
        <w:r>
          <w:rPr>
            <w:rStyle w:val="Hyperlink"/>
            <w:rFonts w:ascii="宋体" w:hAnsi="宋体" w:cs="宋体"/>
            <w:color w:val="000000"/>
            <w:spacing w:val="0"/>
            <w:w w:val="100"/>
            <w:position w:val="0"/>
            <w:sz w:val="21"/>
            <w:u w:val="none"/>
          </w:rPr>
          <w:t>9</w:t>
        </w:r>
      </w:hyperlink>
    </w:p>
    <w:p>
      <w:pPr>
        <w:tabs>
          <w:tab w:val="left" w:pos="9270"/>
        </w:tabs>
        <w:spacing w:before="0" w:after="0" w:line="312" w:lineRule="exact"/>
        <w:ind w:left="233" w:firstLine="211"/>
        <w:jc w:val="left"/>
      </w:pPr>
      <w:hyperlink w:anchor="15" w:history="1">
        <w:r>
          <w:rPr>
            <w:rStyle w:val="Hyperlink"/>
            <w:rFonts w:ascii="宋体" w:hAnsi="宋体" w:cs="宋体"/>
            <w:color w:val="000000"/>
            <w:spacing w:val="0"/>
            <w:w w:val="100"/>
            <w:position w:val="0"/>
            <w:sz w:val="21"/>
            <w:u w:val="none"/>
          </w:rPr>
          <w:t>8.6</w:t>
        </w:r>
      </w:hyperlink>
      <w:r>
        <w:rPr>
          <w:rFonts w:ascii="Calibri" w:hAnsi="Calibri" w:cs="Calibri"/>
          <w:color w:val="000000"/>
          <w:spacing w:val="0"/>
          <w:w w:val="384"/>
          <w:sz w:val="24"/>
          <w:u w:val="none"/>
        </w:rPr>
        <w:t> </w:t>
      </w:r>
      <w:hyperlink w:anchor="15" w:history="1">
        <w:r>
          <w:rPr>
            <w:rStyle w:val="Hyperlink"/>
            <w:rFonts w:ascii="宋体" w:eastAsia="宋体" w:hAnsi="宋体" w:cs="宋体"/>
            <w:color w:val="000000"/>
            <w:spacing w:val="0"/>
            <w:w w:val="100"/>
            <w:position w:val="0"/>
            <w:sz w:val="21"/>
            <w:u w:val="none"/>
          </w:rPr>
          <w:t>其他</w:t>
        </w:r>
      </w:hyperlink>
      <w:r>
        <w:rPr>
          <w:rFonts w:ascii="Calibri" w:hAnsi="Calibri" w:cs="Calibri"/>
          <w:color w:val="000000"/>
          <w:spacing w:val="13"/>
          <w:w w:val="100"/>
          <w:sz w:val="21"/>
          <w:u w:val="none"/>
        </w:rPr>
        <w:t> </w:t>
      </w:r>
      <w:hyperlink w:anchor="15"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15" w:history="1">
        <w:r>
          <w:rPr>
            <w:rStyle w:val="Hyperlink"/>
            <w:rFonts w:ascii="宋体" w:hAnsi="宋体" w:cs="宋体"/>
            <w:color w:val="000000"/>
            <w:spacing w:val="0"/>
            <w:w w:val="100"/>
            <w:position w:val="0"/>
            <w:sz w:val="21"/>
            <w:u w:val="none"/>
          </w:rPr>
          <w:t>9</w:t>
        </w:r>
      </w:hyperlink>
    </w:p>
    <w:p>
      <w:pPr>
        <w:tabs>
          <w:tab w:val="left" w:pos="2491"/>
        </w:tabs>
        <w:spacing w:before="0" w:after="0" w:line="389" w:lineRule="exact"/>
        <w:ind w:left="233" w:firstLine="0"/>
        <w:jc w:val="left"/>
      </w:pPr>
      <w:hyperlink w:anchor="16"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6" w:history="1">
        <w:r>
          <w:rPr>
            <w:rStyle w:val="Hyperlink"/>
            <w:rFonts w:ascii="宋体" w:hAnsi="宋体" w:cs="宋体"/>
            <w:color w:val="000000"/>
            <w:spacing w:val="0"/>
            <w:w w:val="100"/>
            <w:position w:val="0"/>
            <w:sz w:val="21"/>
            <w:u w:val="none"/>
          </w:rPr>
          <w:t>A</w:t>
        </w:r>
      </w:hyperlink>
      <w:hyperlink w:anchor="16"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16" w:history="1">
        <w:r>
          <w:rPr>
            <w:rStyle w:val="Hyperlink"/>
            <w:rFonts w:ascii="宋体" w:eastAsia="宋体" w:hAnsi="宋体" w:cs="宋体"/>
            <w:color w:val="000000"/>
            <w:spacing w:val="0"/>
            <w:w w:val="100"/>
            <w:position w:val="0"/>
            <w:sz w:val="21"/>
            <w:u w:val="none"/>
          </w:rPr>
          <w:t>地质资料数据管理中主要用表格格式</w:t>
        </w:r>
      </w:hyperlink>
      <w:r>
        <w:rPr>
          <w:rFonts w:ascii="Calibri" w:hAnsi="Calibri" w:cs="Calibri"/>
          <w:color w:val="000000"/>
          <w:spacing w:val="-14"/>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6" w:history="1">
        <w:r>
          <w:rPr>
            <w:rStyle w:val="Hyperlink"/>
            <w:rFonts w:ascii="宋体" w:hAnsi="宋体" w:cs="宋体"/>
            <w:color w:val="000000"/>
            <w:spacing w:val="0"/>
            <w:w w:val="100"/>
            <w:position w:val="0"/>
            <w:sz w:val="21"/>
            <w:u w:val="none"/>
          </w:rPr>
          <w:t>10</w:t>
        </w:r>
      </w:hyperlink>
    </w:p>
    <w:p>
      <w:pPr>
        <w:widowControl/>
        <w:jc w:val="left"/>
        <w:sectPr>
          <w:type w:val="continuous"/>
          <w:pgSz w:w="11906" w:h="16838"/>
          <w:pgMar w:top="1100" w:right="826" w:bottom="860" w:left="1186" w:header="0" w:footer="0" w:gutter="0"/>
          <w:pgNumType w:start="10"/>
          <w:cols w:num="1" w:space="708" w:equalWidth="0">
            <w:col w:w="9894" w:space="0"/>
          </w:cols>
          <w:docGrid w:type="lines" w:linePitch="312" w:charSpace="0"/>
        </w:sectPr>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364" w:lineRule="exact"/>
        <w:ind w:left="233" w:firstLine="0"/>
      </w:pPr>
    </w:p>
    <w:p>
      <w:pPr>
        <w:widowControl/>
        <w:jc w:val="left"/>
        <w:sectPr>
          <w:type w:val="continuous"/>
          <w:pgSz w:w="11906" w:h="16838"/>
          <w:pgMar w:top="1100" w:right="826" w:bottom="860" w:left="1186" w:header="0" w:footer="0" w:gutter="0"/>
          <w:pgNumType w:start="11"/>
          <w:cols w:num="1" w:space="720"/>
          <w:docGrid w:type="lines" w:linePitch="312" w:charSpace="0"/>
        </w:sectPr>
      </w:pPr>
    </w:p>
    <w:p>
      <w:pPr>
        <w:spacing w:before="0" w:after="0" w:line="180" w:lineRule="exact"/>
        <w:ind w:left="454"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0" w:right="826" w:bottom="860" w:left="1186" w:header="0" w:footer="0" w:gutter="0"/>
          <w:pgNumType w:start="12"/>
          <w:cols w:num="1" w:space="708" w:equalWidth="0">
            <w:col w:w="9894" w:space="0"/>
          </w:cols>
          <w:docGrid w:type="lines" w:linePitch="312" w:charSpace="0"/>
        </w:sectPr>
      </w:pPr>
    </w:p>
    <w:p>
      <w:pPr>
        <w:spacing w:before="0" w:after="0" w:line="240" w:lineRule="exact"/>
      </w:pPr>
      <w:bookmarkStart w:id="4" w:name="5"/>
      <w:bookmarkEnd w:id="4"/>
    </w:p>
    <w:p>
      <w:pPr>
        <w:spacing w:before="0" w:after="0" w:line="240" w:lineRule="exact"/>
      </w:pPr>
    </w:p>
    <w:p>
      <w:pPr>
        <w:spacing w:before="0" w:after="0" w:line="240" w:lineRule="exact"/>
      </w:pPr>
    </w:p>
    <w:p>
      <w:pPr>
        <w:spacing w:before="0" w:after="0" w:line="240" w:lineRule="exact"/>
      </w:pPr>
    </w:p>
    <w:p>
      <w:pPr>
        <w:spacing w:before="0" w:after="0" w:line="356" w:lineRule="exact"/>
      </w:pPr>
    </w:p>
    <w:p>
      <w:pPr>
        <w:widowControl/>
        <w:jc w:val="left"/>
        <w:sectPr>
          <w:type w:val="continuous"/>
          <w:pgSz w:w="11906" w:h="16839"/>
          <w:pgMar w:top="1100" w:right="612" w:bottom="860" w:left="972" w:header="0" w:footer="0" w:gutter="0"/>
          <w:pgNumType w:start="13"/>
          <w:cols w:num="1" w:space="720"/>
          <w:docGrid w:type="lines" w:linePitch="312" w:charSpace="0"/>
        </w:sectPr>
      </w:pPr>
    </w:p>
    <w:p>
      <w:pPr>
        <w:tabs>
          <w:tab w:val="left" w:pos="5441"/>
        </w:tabs>
        <w:spacing w:before="0" w:after="0" w:line="319" w:lineRule="exact"/>
        <w:ind w:left="446" w:firstLine="4037"/>
        <w:jc w:val="left"/>
      </w:pPr>
      <w:r>
        <w:pict>
          <v:shape id="_x0000_s2053" o:spid="_x0000_s1028" type="#_x0000_t12" style="width:470.7pt;height:31.2pt;margin-top:113.3pt;margin-left:69.5pt;mso-height-relative:page;mso-position-horizontal-relative:page;mso-position-vertical-relative:page;mso-width-relative:page;position:absolute;z-index:-251655168" coordsize="21600,21600" fillcolor="white" stroked="f">
            <v:stroke joinstyle="miter"/>
          </v:shape>
        </w:pict>
      </w:r>
      <w:r>
        <w:rPr>
          <w:rFonts w:ascii="黑体" w:eastAsia="黑体" w:hAnsi="黑体" w:cs="黑体"/>
          <w:color w:val="000000"/>
          <w:spacing w:val="-1"/>
          <w:w w:val="100"/>
          <w:position w:val="0"/>
          <w:sz w:val="32"/>
          <w:u w:val="none"/>
        </w:rPr>
        <w:t>前</w:t>
      </w:r>
      <w:r>
        <w:rPr>
          <w:rFonts w:cs="Calibri"/>
          <w:color w:val="000000"/>
          <w:spacing w:val="-30"/>
          <w:w w:val="100"/>
          <w:u w:val="none"/>
        </w:rPr>
        <w:tab/>
      </w:r>
      <w:r>
        <w:rPr>
          <w:rFonts w:ascii="黑体" w:eastAsia="黑体" w:hAnsi="黑体" w:cs="黑体"/>
          <w:color w:val="000000"/>
          <w:spacing w:val="-1"/>
          <w:w w:val="100"/>
          <w:position w:val="0"/>
          <w:sz w:val="32"/>
          <w:u w:val="none"/>
        </w:rPr>
        <w:t>言</w:t>
      </w:r>
    </w:p>
    <w:p>
      <w:pPr>
        <w:spacing w:before="0" w:after="0" w:line="240" w:lineRule="exact"/>
        <w:ind w:left="446" w:firstLine="4037"/>
      </w:pPr>
    </w:p>
    <w:p>
      <w:pPr>
        <w:spacing w:before="0" w:after="0" w:line="240" w:lineRule="exact"/>
        <w:ind w:left="446" w:firstLine="4037"/>
      </w:pPr>
    </w:p>
    <w:p>
      <w:pPr>
        <w:spacing w:before="0" w:after="0" w:line="240" w:lineRule="exact"/>
        <w:ind w:left="446" w:firstLine="4037"/>
      </w:pPr>
    </w:p>
    <w:p>
      <w:pPr>
        <w:spacing w:before="0" w:after="0" w:line="256" w:lineRule="exact"/>
        <w:ind w:left="446" w:firstLine="420"/>
        <w:jc w:val="left"/>
      </w:pPr>
      <w:r>
        <w:rPr>
          <w:rFonts w:ascii="宋体" w:eastAsia="宋体" w:hAnsi="宋体" w:cs="宋体"/>
          <w:color w:val="000000"/>
          <w:spacing w:val="0"/>
          <w:w w:val="100"/>
          <w:position w:val="0"/>
          <w:sz w:val="21"/>
          <w:u w:val="none"/>
        </w:rPr>
        <w:t>本标准按照</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1.1-2009</w:t>
      </w:r>
      <w:r>
        <w:rPr>
          <w:rFonts w:ascii="宋体" w:hAnsi="宋体" w:cs="宋体"/>
          <w:color w:val="000000"/>
          <w:spacing w:val="0"/>
          <w:w w:val="100"/>
          <w:position w:val="0"/>
          <w:sz w:val="21"/>
          <w:u w:val="none"/>
        </w:rPr>
        <w:t>《标准化工作导则</w:t>
      </w:r>
      <w:r>
        <w:rPr>
          <w:rFonts w:ascii="Calibri" w:hAnsi="Calibri" w:cs="Calibri"/>
          <w:color w:val="000000"/>
          <w:spacing w:val="0"/>
          <w:w w:val="216"/>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1部分：标准的结构和编写》给出的规则起草。</w:t>
      </w:r>
    </w:p>
    <w:p>
      <w:pPr>
        <w:spacing w:before="0" w:after="0" w:line="312" w:lineRule="exact"/>
        <w:ind w:left="446" w:firstLine="420"/>
        <w:jc w:val="left"/>
      </w:pPr>
      <w:r>
        <w:rPr>
          <w:rFonts w:ascii="宋体" w:eastAsia="宋体" w:hAnsi="宋体" w:cs="宋体"/>
          <w:color w:val="000000"/>
          <w:spacing w:val="-1"/>
          <w:w w:val="100"/>
          <w:position w:val="0"/>
          <w:sz w:val="21"/>
          <w:u w:val="none"/>
        </w:rPr>
        <w:t>本标准根据中国地质调查局地质资料数据管理的工作需要，参照</w:t>
      </w:r>
      <w:r>
        <w:rPr>
          <w:rFonts w:ascii="宋体" w:hAnsi="宋体" w:cs="宋体"/>
          <w:color w:val="000000"/>
          <w:spacing w:val="0"/>
          <w:w w:val="100"/>
          <w:position w:val="0"/>
          <w:sz w:val="21"/>
          <w:u w:val="none"/>
        </w:rPr>
        <w:t>GB/T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26162.1-2010</w:t>
      </w:r>
      <w:r>
        <w:rPr>
          <w:rFonts w:ascii="Calibri" w:hAnsi="Calibri" w:cs="Calibri"/>
          <w:color w:val="000000"/>
          <w:spacing w:val="0"/>
          <w:w w:val="173"/>
          <w:sz w:val="21"/>
          <w:u w:val="none"/>
        </w:rPr>
        <w:t> </w:t>
      </w:r>
      <w:r>
        <w:rPr>
          <w:rFonts w:ascii="宋体" w:hAnsi="宋体" w:cs="宋体"/>
          <w:color w:val="000000"/>
          <w:spacing w:val="-1"/>
          <w:w w:val="100"/>
          <w:position w:val="0"/>
          <w:sz w:val="21"/>
          <w:u w:val="none"/>
        </w:rPr>
        <w:t>《信息与文献</w:t>
      </w:r>
    </w:p>
    <w:p>
      <w:pPr>
        <w:spacing w:before="0" w:after="0" w:line="312" w:lineRule="exact"/>
        <w:ind w:left="446" w:firstLine="0"/>
        <w:jc w:val="left"/>
      </w:pPr>
      <w:r>
        <w:rPr>
          <w:rFonts w:ascii="宋体" w:eastAsia="宋体" w:hAnsi="宋体" w:cs="宋体"/>
          <w:color w:val="000000"/>
          <w:spacing w:val="0"/>
          <w:w w:val="100"/>
          <w:position w:val="0"/>
          <w:sz w:val="21"/>
          <w:u w:val="none"/>
        </w:rPr>
        <w:t>文件管理</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第一部分：通则》等，结合地质资料数据管理过程研究及相关管理系统开发的实际需求分析</w:t>
      </w:r>
    </w:p>
    <w:p>
      <w:pPr>
        <w:spacing w:before="0" w:after="0" w:line="312" w:lineRule="exact"/>
        <w:ind w:left="446" w:firstLine="0"/>
        <w:jc w:val="left"/>
      </w:pPr>
      <w:r>
        <w:rPr>
          <w:rFonts w:ascii="宋体" w:hAnsi="宋体" w:cs="宋体"/>
          <w:color w:val="000000"/>
          <w:spacing w:val="0"/>
          <w:w w:val="100"/>
          <w:position w:val="0"/>
          <w:sz w:val="21"/>
          <w:u w:val="none"/>
        </w:rPr>
        <w:t>编制而成。</w:t>
      </w:r>
    </w:p>
    <w:p>
      <w:pPr>
        <w:spacing w:before="0" w:after="0" w:line="313" w:lineRule="exact"/>
        <w:ind w:left="446" w:firstLine="420"/>
        <w:jc w:val="left"/>
      </w:pPr>
      <w:r>
        <w:rPr>
          <w:rFonts w:ascii="宋体" w:hAnsi="宋体" w:cs="宋体"/>
          <w:color w:val="000000"/>
          <w:spacing w:val="0"/>
          <w:w w:val="100"/>
          <w:position w:val="0"/>
          <w:sz w:val="21"/>
          <w:u w:val="none"/>
        </w:rPr>
        <w:t>本标准由中国地质调查局提出。</w:t>
      </w:r>
    </w:p>
    <w:p>
      <w:pPr>
        <w:spacing w:before="0" w:after="0" w:line="312" w:lineRule="exact"/>
        <w:ind w:left="446" w:firstLine="420"/>
        <w:jc w:val="left"/>
      </w:pPr>
      <w:r>
        <w:rPr>
          <w:rFonts w:ascii="宋体" w:hAnsi="宋体" w:cs="宋体"/>
          <w:color w:val="000000"/>
          <w:spacing w:val="0"/>
          <w:w w:val="100"/>
          <w:position w:val="0"/>
          <w:sz w:val="21"/>
          <w:u w:val="none"/>
        </w:rPr>
        <w:t>本标准由中国地质调查局归口。</w:t>
      </w:r>
    </w:p>
    <w:p>
      <w:pPr>
        <w:spacing w:before="0" w:after="0" w:line="312" w:lineRule="exact"/>
        <w:ind w:left="446" w:firstLine="420"/>
        <w:jc w:val="left"/>
      </w:pPr>
      <w:r>
        <w:rPr>
          <w:rFonts w:ascii="宋体" w:hAnsi="宋体" w:cs="宋体"/>
          <w:color w:val="000000"/>
          <w:spacing w:val="0"/>
          <w:w w:val="100"/>
          <w:position w:val="0"/>
          <w:sz w:val="21"/>
          <w:u w:val="none"/>
        </w:rPr>
        <w:t>本标准起草单位：中国地质调查局发展研究中心。</w:t>
      </w:r>
    </w:p>
    <w:p>
      <w:pPr>
        <w:spacing w:before="0" w:after="0" w:line="312" w:lineRule="exact"/>
        <w:ind w:left="446" w:firstLine="420"/>
        <w:jc w:val="left"/>
      </w:pPr>
      <w:r>
        <w:rPr>
          <w:rFonts w:ascii="宋体" w:hAnsi="宋体" w:cs="宋体"/>
          <w:color w:val="000000"/>
          <w:spacing w:val="0"/>
          <w:w w:val="100"/>
          <w:position w:val="0"/>
          <w:sz w:val="21"/>
          <w:u w:val="none"/>
        </w:rPr>
        <w:t>本标准主要起草人：李晨阳、王新春、吴轩、孔昭煜、高学正、商云涛、李晓蕾、何春珍、王芳、</w:t>
      </w:r>
    </w:p>
    <w:p>
      <w:pPr>
        <w:spacing w:before="0" w:after="0" w:line="312" w:lineRule="exact"/>
        <w:ind w:left="446" w:firstLine="0"/>
        <w:jc w:val="left"/>
      </w:pPr>
      <w:r>
        <w:rPr>
          <w:rFonts w:ascii="宋体" w:hAnsi="宋体" w:cs="宋体"/>
          <w:color w:val="000000"/>
          <w:spacing w:val="0"/>
          <w:w w:val="100"/>
          <w:position w:val="0"/>
          <w:sz w:val="21"/>
          <w:u w:val="none"/>
        </w:rPr>
        <w:t>刘伟。</w:t>
      </w:r>
    </w:p>
    <w:p>
      <w:pPr>
        <w:spacing w:before="0" w:after="0" w:line="312" w:lineRule="exact"/>
        <w:ind w:left="446" w:firstLine="420"/>
        <w:jc w:val="left"/>
      </w:pPr>
      <w:r>
        <w:rPr>
          <w:rFonts w:ascii="宋体" w:hAnsi="宋体" w:cs="宋体"/>
          <w:color w:val="000000"/>
          <w:spacing w:val="0"/>
          <w:w w:val="100"/>
          <w:position w:val="0"/>
          <w:sz w:val="21"/>
          <w:u w:val="none"/>
        </w:rPr>
        <w:t>本标准由中国地质调查局负责解释。</w:t>
      </w:r>
    </w:p>
    <w:p>
      <w:pPr>
        <w:widowControl/>
        <w:jc w:val="left"/>
        <w:sectPr>
          <w:type w:val="continuous"/>
          <w:pgSz w:w="11906" w:h="16839"/>
          <w:pgMar w:top="1100" w:right="612" w:bottom="860" w:left="972" w:header="0" w:footer="0" w:gutter="0"/>
          <w:pgNumType w:start="14"/>
          <w:cols w:num="1" w:space="708" w:equalWidth="0">
            <w:col w:w="10322" w:space="0"/>
          </w:cols>
          <w:docGrid w:type="lines" w:linePitch="312" w:charSpace="0"/>
        </w:sectPr>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240" w:lineRule="exact"/>
        <w:ind w:left="446" w:firstLine="420"/>
      </w:pPr>
    </w:p>
    <w:p>
      <w:pPr>
        <w:spacing w:before="0" w:after="0" w:line="338" w:lineRule="exact"/>
        <w:ind w:left="446" w:firstLine="420"/>
      </w:pPr>
    </w:p>
    <w:p>
      <w:pPr>
        <w:widowControl/>
        <w:jc w:val="left"/>
        <w:sectPr>
          <w:type w:val="continuous"/>
          <w:pgSz w:w="11906" w:h="16839"/>
          <w:pgMar w:top="1100" w:right="612" w:bottom="860" w:left="972" w:header="0" w:footer="0" w:gutter="0"/>
          <w:pgNumType w:start="15"/>
          <w:cols w:num="1" w:space="720"/>
          <w:docGrid w:type="lines" w:linePitch="312" w:charSpace="0"/>
        </w:sectPr>
      </w:pPr>
    </w:p>
    <w:p>
      <w:pPr>
        <w:spacing w:before="0" w:after="0" w:line="180" w:lineRule="exact"/>
        <w:ind w:left="9333"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100" w:right="612" w:bottom="860" w:left="972" w:header="0" w:footer="0" w:gutter="0"/>
          <w:pgNumType w:start="16"/>
          <w:cols w:num="1" w:space="708" w:equalWidth="0">
            <w:col w:w="10322" w:space="0"/>
          </w:cols>
          <w:docGrid w:type="lines" w:linePitch="312" w:charSpace="0"/>
        </w:sectPr>
      </w:pPr>
    </w:p>
    <w:p>
      <w:pPr>
        <w:spacing w:before="0" w:after="0" w:line="240" w:lineRule="exact"/>
        <w:sectPr>
          <w:type w:val="continuous"/>
          <w:pgSz w:w="11906" w:h="16839"/>
          <w:pgMar w:top="1100" w:right="603" w:bottom="860" w:left="963" w:header="0" w:footer="0" w:gutter="0"/>
          <w:pgNumType w:start="17"/>
          <w:cols w:num="1" w:space="720"/>
        </w:sectPr>
      </w:pPr>
      <w:bookmarkStart w:id="5" w:name="6"/>
      <w:bookmarkEnd w:id="5"/>
      <w:bookmarkStart w:id="6" w:name="7"/>
      <w:bookmarkEnd w:id="6"/>
      <w:bookmarkStart w:id="7" w:name="_GoBack"/>
      <w:bookmarkEnd w:id="7"/>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78" w:lineRule="exact"/>
        <w:ind w:left="456" w:firstLine="2756"/>
        <w:jc w:val="left"/>
      </w:pPr>
      <w:r>
        <w:pict>
          <v:shape id="_x0000_s2054" o:spid="_x0000_s1029" type="#_x0000_t12" style="width:470.7pt;height:23pt;margin-top:113.3pt;margin-left:69.5pt;mso-height-relative:page;mso-position-horizontal-relative:page;mso-position-vertical-relative:page;mso-width-relative:page;position:absolute;z-index:-251654144" coordsize="21600,21600" fillcolor="white" stroked="f">
            <v:stroke joinstyle="miter"/>
          </v:shape>
        </w:pict>
      </w:r>
      <w:r>
        <w:rPr>
          <w:rFonts w:ascii="黑体" w:eastAsia="黑体" w:hAnsi="黑体" w:cs="黑体"/>
          <w:color w:val="000000"/>
          <w:spacing w:val="-1"/>
          <w:w w:val="100"/>
          <w:position w:val="0"/>
          <w:sz w:val="32"/>
          <w:u w:val="none"/>
        </w:rPr>
        <w:t>地质资料数据管理技术要求</w:t>
      </w:r>
    </w:p>
    <w:p>
      <w:pPr>
        <w:spacing w:before="0" w:after="0" w:line="240" w:lineRule="exact"/>
        <w:ind w:left="456" w:firstLine="2756"/>
      </w:pPr>
    </w:p>
    <w:p>
      <w:pPr>
        <w:spacing w:before="0" w:after="0" w:line="240" w:lineRule="exact"/>
        <w:ind w:left="456" w:firstLine="2756"/>
      </w:pPr>
    </w:p>
    <w:p>
      <w:pPr>
        <w:tabs>
          <w:tab w:val="left" w:pos="770"/>
        </w:tabs>
        <w:spacing w:before="0" w:after="0" w:line="390"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5"/>
          <w:w w:val="100"/>
          <w:position w:val="0"/>
          <w:sz w:val="21"/>
          <w:u w:val="none"/>
        </w:rPr>
        <w:t>本标准规定了地质资料数据（以下简称“数据”）管理内容与对象、数据汇交验收整理、数据编目、</w:t>
      </w:r>
    </w:p>
    <w:p>
      <w:pPr>
        <w:spacing w:before="0" w:after="0" w:line="312" w:lineRule="exact"/>
        <w:ind w:left="456" w:firstLine="0"/>
        <w:jc w:val="left"/>
      </w:pPr>
      <w:r>
        <w:rPr>
          <w:rFonts w:ascii="宋体" w:hAnsi="宋体" w:cs="宋体"/>
          <w:color w:val="000000"/>
          <w:spacing w:val="0"/>
          <w:w w:val="100"/>
          <w:position w:val="0"/>
          <w:sz w:val="21"/>
          <w:u w:val="none"/>
        </w:rPr>
        <w:t>数据存储运行、数据备份恢复、数据服务复制等基本要求。</w:t>
      </w:r>
    </w:p>
    <w:p>
      <w:pPr>
        <w:spacing w:before="0" w:after="0" w:line="312" w:lineRule="exact"/>
        <w:ind w:left="456" w:firstLine="420"/>
        <w:jc w:val="left"/>
      </w:pPr>
      <w:r>
        <w:rPr>
          <w:rFonts w:ascii="宋体" w:hAnsi="宋体" w:cs="宋体"/>
          <w:color w:val="000000"/>
          <w:spacing w:val="-5"/>
          <w:w w:val="100"/>
          <w:position w:val="0"/>
          <w:sz w:val="21"/>
          <w:u w:val="none"/>
        </w:rPr>
        <w:t>本标准适用于地质资料馆藏机构电子文件的汇交验收、著录整理、存储维护、加工制作、数据发布、</w:t>
      </w:r>
    </w:p>
    <w:p>
      <w:pPr>
        <w:spacing w:before="0" w:after="0" w:line="313" w:lineRule="exact"/>
        <w:ind w:left="456" w:firstLine="0"/>
        <w:jc w:val="left"/>
      </w:pPr>
      <w:r>
        <w:rPr>
          <w:rFonts w:ascii="宋体" w:hAnsi="宋体" w:cs="宋体"/>
          <w:color w:val="000000"/>
          <w:spacing w:val="0"/>
          <w:w w:val="100"/>
          <w:position w:val="0"/>
          <w:sz w:val="21"/>
          <w:u w:val="none"/>
        </w:rPr>
        <w:t>共享交换等工作，其他工作可参照执行。</w:t>
      </w:r>
    </w:p>
    <w:p>
      <w:pPr>
        <w:spacing w:before="0" w:after="0" w:line="240" w:lineRule="exact"/>
        <w:ind w:left="456" w:firstLine="0"/>
      </w:pPr>
    </w:p>
    <w:p>
      <w:pPr>
        <w:tabs>
          <w:tab w:val="left" w:pos="770"/>
        </w:tabs>
        <w:spacing w:before="0" w:after="0" w:line="386" w:lineRule="exact"/>
        <w:ind w:left="456" w:firstLine="0"/>
        <w:jc w:val="left"/>
      </w:pPr>
      <w:r>
        <w:rPr>
          <w:rFonts w:ascii="黑体" w:hAnsi="黑体" w:cs="黑体"/>
          <w:color w:val="000000"/>
          <w:spacing w:val="0"/>
          <w:w w:val="100"/>
          <w:position w:val="0"/>
          <w:sz w:val="21"/>
          <w:u w:val="none"/>
        </w:rPr>
        <w:t>2</w:t>
      </w:r>
      <w:r>
        <w:rPr>
          <w:rFonts w:cs="Calibri"/>
          <w:spacing w:val="-1"/>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2" w:lineRule="exact"/>
        <w:ind w:left="456"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456" w:firstLine="420"/>
      </w:pPr>
    </w:p>
    <w:p>
      <w:pPr>
        <w:spacing w:before="0" w:after="0" w:line="228" w:lineRule="exact"/>
        <w:ind w:left="456" w:firstLine="0"/>
        <w:jc w:val="left"/>
      </w:pPr>
      <w:r>
        <w:rPr>
          <w:rFonts w:ascii="黑体" w:hAnsi="黑体" w:cs="黑体"/>
          <w:color w:val="000000"/>
          <w:spacing w:val="0"/>
          <w:w w:val="100"/>
          <w:position w:val="0"/>
          <w:sz w:val="21"/>
          <w:u w:val="none"/>
        </w:rPr>
        <w:t>2.1</w:t>
      </w:r>
    </w:p>
    <w:p>
      <w:pPr>
        <w:spacing w:before="0" w:after="0" w:line="240" w:lineRule="exact"/>
        <w:ind w:left="456" w:firstLine="0"/>
      </w:pPr>
    </w:p>
    <w:p>
      <w:pPr>
        <w:spacing w:before="0" w:after="0" w:line="228" w:lineRule="exact"/>
        <w:ind w:left="456" w:firstLine="420"/>
        <w:jc w:val="left"/>
      </w:pPr>
      <w:r>
        <w:rPr>
          <w:rFonts w:ascii="黑体" w:eastAsia="黑体" w:hAnsi="黑体" w:cs="黑体"/>
          <w:color w:val="000000"/>
          <w:spacing w:val="0"/>
          <w:w w:val="100"/>
          <w:position w:val="0"/>
          <w:sz w:val="21"/>
          <w:u w:val="none"/>
        </w:rPr>
        <w:t>利用</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access</w:t>
      </w:r>
    </w:p>
    <w:p>
      <w:pPr>
        <w:spacing w:before="0" w:after="0" w:line="312" w:lineRule="exact"/>
        <w:ind w:left="456" w:firstLine="420"/>
        <w:jc w:val="left"/>
      </w:pPr>
      <w:r>
        <w:rPr>
          <w:rFonts w:ascii="宋体" w:hAnsi="宋体" w:cs="宋体"/>
          <w:color w:val="000000"/>
          <w:spacing w:val="0"/>
          <w:w w:val="100"/>
          <w:position w:val="0"/>
          <w:sz w:val="21"/>
          <w:u w:val="none"/>
        </w:rPr>
        <w:t>查找、使用或检索信息的权利、机会和方法。</w:t>
      </w:r>
    </w:p>
    <w:p>
      <w:pPr>
        <w:spacing w:before="0" w:after="0" w:line="240" w:lineRule="exact"/>
        <w:ind w:left="456" w:firstLine="420"/>
      </w:pPr>
    </w:p>
    <w:p>
      <w:pPr>
        <w:spacing w:before="0" w:after="0" w:line="228" w:lineRule="exact"/>
        <w:ind w:left="456" w:firstLine="0"/>
        <w:jc w:val="left"/>
      </w:pPr>
      <w:r>
        <w:rPr>
          <w:rFonts w:ascii="黑体" w:hAnsi="黑体" w:cs="黑体"/>
          <w:color w:val="000000"/>
          <w:spacing w:val="0"/>
          <w:w w:val="100"/>
          <w:position w:val="0"/>
          <w:sz w:val="21"/>
          <w:u w:val="none"/>
        </w:rPr>
        <w:t>2.2</w:t>
      </w:r>
    </w:p>
    <w:p>
      <w:pPr>
        <w:spacing w:before="0" w:after="0" w:line="240" w:lineRule="exact"/>
        <w:ind w:left="456" w:firstLine="0"/>
      </w:pPr>
    </w:p>
    <w:p>
      <w:pPr>
        <w:spacing w:before="0" w:after="0" w:line="228" w:lineRule="exact"/>
        <w:ind w:left="456" w:firstLine="420"/>
        <w:jc w:val="left"/>
      </w:pPr>
      <w:r>
        <w:rPr>
          <w:rFonts w:ascii="黑体" w:eastAsia="黑体" w:hAnsi="黑体" w:cs="黑体"/>
          <w:color w:val="000000"/>
          <w:spacing w:val="0"/>
          <w:w w:val="100"/>
          <w:position w:val="0"/>
          <w:sz w:val="21"/>
          <w:u w:val="none"/>
        </w:rPr>
        <w:t>分类</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classification</w:t>
      </w:r>
    </w:p>
    <w:p>
      <w:pPr>
        <w:spacing w:before="0" w:after="0" w:line="312" w:lineRule="exact"/>
        <w:ind w:left="456" w:firstLine="420"/>
        <w:jc w:val="left"/>
      </w:pPr>
      <w:r>
        <w:rPr>
          <w:rFonts w:ascii="宋体" w:hAnsi="宋体" w:cs="宋体"/>
          <w:color w:val="000000"/>
          <w:spacing w:val="0"/>
          <w:w w:val="100"/>
          <w:position w:val="0"/>
          <w:sz w:val="21"/>
          <w:u w:val="none"/>
        </w:rPr>
        <w:t>在文件管理中，依据分类体系中所规定的逻辑结构、方法和程序规则，按照类目对业务活动和/</w:t>
      </w:r>
      <w:r>
        <w:rPr>
          <w:rFonts w:ascii="宋体" w:eastAsia="宋体" w:hAnsi="宋体" w:cs="宋体"/>
          <w:color w:val="000000"/>
          <w:spacing w:val="0"/>
          <w:w w:val="100"/>
          <w:position w:val="0"/>
          <w:sz w:val="21"/>
          <w:u w:val="none"/>
        </w:rPr>
        <w:t>或</w:t>
      </w:r>
    </w:p>
    <w:p>
      <w:pPr>
        <w:spacing w:before="0" w:after="0" w:line="312" w:lineRule="exact"/>
        <w:ind w:left="456" w:firstLine="0"/>
        <w:jc w:val="left"/>
      </w:pPr>
      <w:r>
        <w:rPr>
          <w:rFonts w:ascii="宋体" w:hAnsi="宋体" w:cs="宋体"/>
          <w:color w:val="000000"/>
          <w:spacing w:val="0"/>
          <w:w w:val="100"/>
          <w:position w:val="0"/>
          <w:sz w:val="21"/>
          <w:u w:val="none"/>
        </w:rPr>
        <w:t>文件进行的系统标识和整理。</w:t>
      </w:r>
    </w:p>
    <w:p>
      <w:pPr>
        <w:spacing w:before="0" w:after="0" w:line="240" w:lineRule="exact"/>
        <w:ind w:left="456" w:firstLine="0"/>
      </w:pPr>
    </w:p>
    <w:p>
      <w:pPr>
        <w:spacing w:before="0" w:after="0" w:line="228" w:lineRule="exact"/>
        <w:ind w:left="456" w:firstLine="0"/>
        <w:jc w:val="left"/>
      </w:pPr>
      <w:r>
        <w:rPr>
          <w:rFonts w:ascii="黑体" w:hAnsi="黑体" w:cs="黑体"/>
          <w:color w:val="000000"/>
          <w:spacing w:val="0"/>
          <w:w w:val="100"/>
          <w:position w:val="0"/>
          <w:sz w:val="21"/>
          <w:u w:val="none"/>
        </w:rPr>
        <w:t>2.3</w:t>
      </w:r>
    </w:p>
    <w:p>
      <w:pPr>
        <w:spacing w:before="0" w:after="0" w:line="240" w:lineRule="exact"/>
        <w:ind w:left="456" w:firstLine="0"/>
      </w:pPr>
    </w:p>
    <w:p>
      <w:pPr>
        <w:spacing w:before="0" w:after="0" w:line="228" w:lineRule="exact"/>
        <w:ind w:left="456" w:firstLine="420"/>
        <w:jc w:val="left"/>
      </w:pPr>
      <w:r>
        <w:rPr>
          <w:rFonts w:ascii="黑体" w:eastAsia="黑体" w:hAnsi="黑体" w:cs="黑体"/>
          <w:color w:val="000000"/>
          <w:spacing w:val="0"/>
          <w:w w:val="100"/>
          <w:position w:val="0"/>
          <w:sz w:val="21"/>
          <w:u w:val="none"/>
        </w:rPr>
        <w:t>转换</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conversion</w:t>
      </w:r>
    </w:p>
    <w:p>
      <w:pPr>
        <w:spacing w:before="0" w:after="0" w:line="312" w:lineRule="exact"/>
        <w:ind w:left="456" w:firstLine="420"/>
        <w:jc w:val="left"/>
      </w:pPr>
      <w:r>
        <w:rPr>
          <w:rFonts w:ascii="宋体" w:hAnsi="宋体" w:cs="宋体"/>
          <w:color w:val="000000"/>
          <w:spacing w:val="0"/>
          <w:w w:val="100"/>
          <w:position w:val="0"/>
          <w:sz w:val="21"/>
          <w:u w:val="none"/>
        </w:rPr>
        <w:t>将文件从一种载体转换到另一种载体或从一种格式转换成另一种格式的过程。</w:t>
      </w:r>
    </w:p>
    <w:p>
      <w:pPr>
        <w:spacing w:before="0" w:after="0" w:line="240" w:lineRule="exact"/>
        <w:ind w:left="456" w:firstLine="420"/>
      </w:pPr>
    </w:p>
    <w:p>
      <w:pPr>
        <w:spacing w:before="0" w:after="0" w:line="228" w:lineRule="exact"/>
        <w:ind w:left="456" w:firstLine="0"/>
        <w:jc w:val="left"/>
      </w:pPr>
      <w:r>
        <w:rPr>
          <w:rFonts w:ascii="黑体" w:hAnsi="黑体" w:cs="黑体"/>
          <w:color w:val="000000"/>
          <w:spacing w:val="0"/>
          <w:w w:val="100"/>
          <w:position w:val="0"/>
          <w:sz w:val="21"/>
          <w:u w:val="none"/>
        </w:rPr>
        <w:t>2.4</w:t>
      </w:r>
    </w:p>
    <w:p>
      <w:pPr>
        <w:spacing w:before="0" w:after="0" w:line="240" w:lineRule="exact"/>
        <w:ind w:left="456" w:firstLine="0"/>
      </w:pPr>
    </w:p>
    <w:p>
      <w:pPr>
        <w:spacing w:before="0" w:after="0" w:line="228" w:lineRule="exact"/>
        <w:ind w:left="456" w:firstLine="420"/>
        <w:jc w:val="left"/>
      </w:pPr>
      <w:r>
        <w:rPr>
          <w:rFonts w:ascii="黑体" w:eastAsia="黑体" w:hAnsi="黑体" w:cs="黑体"/>
          <w:color w:val="000000"/>
          <w:spacing w:val="0"/>
          <w:w w:val="100"/>
          <w:position w:val="0"/>
          <w:sz w:val="21"/>
          <w:u w:val="none"/>
        </w:rPr>
        <w:t>销毁</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destruction</w:t>
      </w:r>
    </w:p>
    <w:p>
      <w:pPr>
        <w:spacing w:before="0" w:after="0" w:line="313" w:lineRule="exact"/>
        <w:ind w:left="456" w:firstLine="420"/>
        <w:jc w:val="left"/>
      </w:pPr>
      <w:r>
        <w:rPr>
          <w:rFonts w:ascii="宋体" w:hAnsi="宋体" w:cs="宋体"/>
          <w:color w:val="000000"/>
          <w:spacing w:val="0"/>
          <w:w w:val="100"/>
          <w:position w:val="0"/>
          <w:sz w:val="21"/>
          <w:u w:val="none"/>
        </w:rPr>
        <w:t>消除或删除文件，使之无法恢复的过程。</w:t>
      </w:r>
    </w:p>
    <w:p>
      <w:pPr>
        <w:spacing w:before="0" w:after="0" w:line="240" w:lineRule="exact"/>
        <w:ind w:left="456" w:firstLine="420"/>
      </w:pPr>
    </w:p>
    <w:p>
      <w:pPr>
        <w:spacing w:before="0" w:after="0" w:line="228" w:lineRule="exact"/>
        <w:ind w:left="456" w:firstLine="0"/>
        <w:jc w:val="left"/>
      </w:pPr>
      <w:r>
        <w:rPr>
          <w:rFonts w:ascii="黑体" w:hAnsi="黑体" w:cs="黑体"/>
          <w:color w:val="000000"/>
          <w:spacing w:val="0"/>
          <w:w w:val="100"/>
          <w:position w:val="0"/>
          <w:sz w:val="21"/>
          <w:u w:val="none"/>
        </w:rPr>
        <w:t>2.5</w:t>
      </w:r>
    </w:p>
    <w:p>
      <w:pPr>
        <w:spacing w:before="0" w:after="0" w:line="240" w:lineRule="exact"/>
        <w:ind w:left="456" w:firstLine="0"/>
      </w:pPr>
    </w:p>
    <w:p>
      <w:pPr>
        <w:spacing w:before="0" w:after="0" w:line="228" w:lineRule="exact"/>
        <w:ind w:left="456" w:firstLine="420"/>
        <w:jc w:val="left"/>
      </w:pPr>
      <w:r>
        <w:rPr>
          <w:rFonts w:ascii="黑体" w:eastAsia="黑体" w:hAnsi="黑体" w:cs="黑体"/>
          <w:color w:val="000000"/>
          <w:spacing w:val="0"/>
          <w:w w:val="100"/>
          <w:position w:val="0"/>
          <w:sz w:val="21"/>
          <w:u w:val="none"/>
        </w:rPr>
        <w:t>处置</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disposition</w:t>
      </w:r>
    </w:p>
    <w:p>
      <w:pPr>
        <w:spacing w:before="0" w:after="0" w:line="312" w:lineRule="exact"/>
        <w:ind w:left="456" w:firstLine="420"/>
        <w:jc w:val="left"/>
      </w:pPr>
      <w:r>
        <w:rPr>
          <w:rFonts w:ascii="宋体" w:hAnsi="宋体" w:cs="宋体"/>
          <w:color w:val="000000"/>
          <w:spacing w:val="0"/>
          <w:w w:val="100"/>
          <w:position w:val="0"/>
          <w:sz w:val="21"/>
          <w:u w:val="none"/>
        </w:rPr>
        <w:t>按照文件处置规范或其他规定，对文件实施保管、销毁或移交的一系列过程。</w:t>
      </w:r>
    </w:p>
    <w:p>
      <w:pPr>
        <w:spacing w:before="0" w:after="0" w:line="240" w:lineRule="exact"/>
        <w:ind w:left="456" w:firstLine="420"/>
      </w:pPr>
    </w:p>
    <w:p>
      <w:pPr>
        <w:spacing w:before="0" w:after="0" w:line="228" w:lineRule="exact"/>
        <w:ind w:left="456" w:firstLine="0"/>
        <w:jc w:val="left"/>
      </w:pPr>
      <w:r>
        <w:rPr>
          <w:rFonts w:ascii="黑体" w:hAnsi="黑体" w:cs="黑体"/>
          <w:color w:val="000000"/>
          <w:spacing w:val="0"/>
          <w:w w:val="100"/>
          <w:position w:val="0"/>
          <w:sz w:val="21"/>
          <w:u w:val="none"/>
        </w:rPr>
        <w:t>2.6</w:t>
      </w:r>
    </w:p>
    <w:p>
      <w:pPr>
        <w:spacing w:before="0" w:after="0" w:line="240" w:lineRule="exact"/>
        <w:ind w:left="456" w:firstLine="0"/>
      </w:pPr>
    </w:p>
    <w:p>
      <w:pPr>
        <w:spacing w:before="0" w:after="0" w:line="228" w:lineRule="exact"/>
        <w:ind w:left="456" w:firstLine="420"/>
        <w:jc w:val="left"/>
      </w:pPr>
      <w:r>
        <w:rPr>
          <w:rFonts w:ascii="黑体" w:eastAsia="黑体" w:hAnsi="黑体" w:cs="黑体"/>
          <w:color w:val="000000"/>
          <w:spacing w:val="0"/>
          <w:w w:val="100"/>
          <w:position w:val="0"/>
          <w:sz w:val="21"/>
          <w:u w:val="none"/>
        </w:rPr>
        <w:t>记录</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document</w:t>
      </w:r>
    </w:p>
    <w:p>
      <w:pPr>
        <w:spacing w:before="0" w:after="0" w:line="312" w:lineRule="exact"/>
        <w:ind w:left="456" w:firstLine="420"/>
        <w:jc w:val="left"/>
      </w:pPr>
      <w:r>
        <w:rPr>
          <w:rFonts w:ascii="宋体" w:hAnsi="宋体" w:cs="宋体"/>
          <w:color w:val="000000"/>
          <w:spacing w:val="0"/>
          <w:w w:val="100"/>
          <w:position w:val="0"/>
          <w:sz w:val="21"/>
          <w:u w:val="none"/>
        </w:rPr>
        <w:t>可以作为一个单元记录下来的信息或对象。</w:t>
      </w:r>
    </w:p>
    <w:p>
      <w:pPr>
        <w:spacing w:before="0" w:after="0" w:line="240" w:lineRule="exact"/>
        <w:ind w:left="456" w:firstLine="420"/>
      </w:pPr>
    </w:p>
    <w:p>
      <w:pPr>
        <w:spacing w:before="0" w:after="0" w:line="228" w:lineRule="exact"/>
        <w:ind w:left="456" w:firstLine="0"/>
        <w:jc w:val="left"/>
      </w:pPr>
      <w:r>
        <w:rPr>
          <w:rFonts w:ascii="黑体" w:hAnsi="黑体" w:cs="黑体"/>
          <w:color w:val="000000"/>
          <w:spacing w:val="0"/>
          <w:w w:val="100"/>
          <w:position w:val="0"/>
          <w:sz w:val="21"/>
          <w:u w:val="none"/>
        </w:rPr>
        <w:t>2.7</w:t>
      </w:r>
    </w:p>
    <w:p>
      <w:pPr>
        <w:spacing w:before="0" w:after="0" w:line="240" w:lineRule="exact"/>
        <w:ind w:left="456" w:firstLine="0"/>
      </w:pPr>
    </w:p>
    <w:p>
      <w:pPr>
        <w:spacing w:before="0" w:after="0" w:line="228" w:lineRule="exact"/>
        <w:ind w:left="456" w:firstLine="420"/>
        <w:jc w:val="left"/>
      </w:pPr>
      <w:r>
        <w:rPr>
          <w:rFonts w:ascii="黑体" w:eastAsia="黑体" w:hAnsi="黑体" w:cs="黑体"/>
          <w:color w:val="000000"/>
          <w:spacing w:val="0"/>
          <w:w w:val="100"/>
          <w:position w:val="0"/>
          <w:sz w:val="21"/>
          <w:u w:val="none"/>
        </w:rPr>
        <w:t>标引</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indexing</w:t>
      </w:r>
    </w:p>
    <w:p>
      <w:pPr>
        <w:spacing w:before="0" w:after="0" w:line="240" w:lineRule="exact"/>
        <w:ind w:left="456" w:firstLine="420"/>
      </w:pPr>
    </w:p>
    <w:p>
      <w:pPr>
        <w:spacing w:before="0" w:after="0" w:line="344" w:lineRule="exact"/>
        <w:ind w:left="456" w:firstLine="9066"/>
        <w:jc w:val="left"/>
        <w:sectPr>
          <w:type w:val="nextPage"/>
          <w:pgSz w:w="11906" w:h="16839"/>
          <w:pgMar w:top="1100" w:right="603" w:bottom="860" w:left="963" w:header="0" w:footer="0" w:gutter="0"/>
          <w:pgNumType w:start="18"/>
          <w:cols w:num="1" w:space="720"/>
          <w:titlePg w:val="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240" w:lineRule="exact"/>
      </w:pPr>
    </w:p>
    <w:p>
      <w:pPr>
        <w:spacing w:before="0" w:after="0" w:line="372" w:lineRule="exact"/>
        <w:ind w:left="454" w:firstLine="420"/>
        <w:jc w:val="left"/>
      </w:pPr>
      <w:r>
        <w:rPr>
          <w:rFonts w:ascii="宋体" w:hAnsi="宋体" w:cs="宋体"/>
          <w:color w:val="000000"/>
          <w:spacing w:val="0"/>
          <w:w w:val="100"/>
          <w:position w:val="0"/>
          <w:sz w:val="21"/>
          <w:u w:val="none"/>
        </w:rPr>
        <w:t>为方便文件或信息的检索而建立检索入口的过程。</w:t>
      </w:r>
    </w:p>
    <w:p>
      <w:pPr>
        <w:spacing w:before="0" w:after="0" w:line="240" w:lineRule="exact"/>
        <w:ind w:left="454" w:firstLine="420"/>
      </w:pPr>
    </w:p>
    <w:p>
      <w:pPr>
        <w:spacing w:before="0" w:after="0" w:line="228" w:lineRule="exact"/>
        <w:ind w:left="454" w:firstLine="0"/>
        <w:jc w:val="left"/>
      </w:pPr>
      <w:r>
        <w:rPr>
          <w:rFonts w:ascii="黑体" w:hAnsi="黑体" w:cs="黑体"/>
          <w:color w:val="000000"/>
          <w:spacing w:val="0"/>
          <w:w w:val="100"/>
          <w:position w:val="0"/>
          <w:sz w:val="21"/>
          <w:u w:val="none"/>
        </w:rPr>
        <w:t>2.8</w:t>
      </w:r>
    </w:p>
    <w:p>
      <w:pPr>
        <w:spacing w:before="0" w:after="0" w:line="240" w:lineRule="exact"/>
        <w:ind w:left="454" w:firstLine="0"/>
      </w:pPr>
    </w:p>
    <w:p>
      <w:pPr>
        <w:spacing w:before="0" w:after="0" w:line="228" w:lineRule="exact"/>
        <w:ind w:left="454" w:firstLine="420"/>
        <w:jc w:val="left"/>
      </w:pPr>
      <w:r>
        <w:rPr>
          <w:rFonts w:ascii="黑体" w:eastAsia="黑体" w:hAnsi="黑体" w:cs="黑体"/>
          <w:color w:val="000000"/>
          <w:spacing w:val="0"/>
          <w:w w:val="100"/>
          <w:position w:val="0"/>
          <w:sz w:val="21"/>
          <w:u w:val="none"/>
        </w:rPr>
        <w:t>元数据</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metadata</w:t>
      </w:r>
    </w:p>
    <w:p>
      <w:pPr>
        <w:spacing w:before="0" w:after="0" w:line="312" w:lineRule="exact"/>
        <w:ind w:left="454" w:firstLine="420"/>
        <w:jc w:val="left"/>
      </w:pPr>
      <w:r>
        <w:rPr>
          <w:rFonts w:ascii="宋体" w:hAnsi="宋体" w:cs="宋体"/>
          <w:color w:val="000000"/>
          <w:spacing w:val="0"/>
          <w:w w:val="100"/>
          <w:position w:val="0"/>
          <w:sz w:val="21"/>
          <w:u w:val="none"/>
        </w:rPr>
        <w:t>描述文件的背景、内容、结构及其管理过程的数据。</w:t>
      </w:r>
    </w:p>
    <w:p>
      <w:pPr>
        <w:spacing w:before="0" w:after="0" w:line="240" w:lineRule="exact"/>
        <w:ind w:left="454" w:firstLine="420"/>
      </w:pPr>
    </w:p>
    <w:p>
      <w:pPr>
        <w:spacing w:before="0" w:after="0" w:line="228" w:lineRule="exact"/>
        <w:ind w:left="454" w:firstLine="0"/>
        <w:jc w:val="left"/>
      </w:pPr>
      <w:r>
        <w:rPr>
          <w:rFonts w:ascii="黑体" w:hAnsi="黑体" w:cs="黑体"/>
          <w:color w:val="000000"/>
          <w:spacing w:val="0"/>
          <w:w w:val="100"/>
          <w:position w:val="0"/>
          <w:sz w:val="21"/>
          <w:u w:val="none"/>
        </w:rPr>
        <w:t>2.9</w:t>
      </w:r>
    </w:p>
    <w:p>
      <w:pPr>
        <w:spacing w:before="0" w:after="0" w:line="240" w:lineRule="exact"/>
        <w:ind w:left="454" w:firstLine="0"/>
      </w:pPr>
    </w:p>
    <w:p>
      <w:pPr>
        <w:spacing w:before="0" w:after="0" w:line="228" w:lineRule="exact"/>
        <w:ind w:left="454" w:firstLine="420"/>
        <w:jc w:val="left"/>
      </w:pPr>
      <w:r>
        <w:rPr>
          <w:rFonts w:ascii="黑体" w:eastAsia="黑体" w:hAnsi="黑体" w:cs="黑体"/>
          <w:color w:val="000000"/>
          <w:spacing w:val="0"/>
          <w:w w:val="100"/>
          <w:position w:val="0"/>
          <w:sz w:val="21"/>
          <w:u w:val="none"/>
        </w:rPr>
        <w:t>文件</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records</w:t>
      </w:r>
    </w:p>
    <w:p>
      <w:pPr>
        <w:spacing w:before="0" w:after="0" w:line="312" w:lineRule="exact"/>
        <w:ind w:left="454" w:firstLine="420"/>
        <w:jc w:val="left"/>
      </w:pPr>
      <w:r>
        <w:rPr>
          <w:rFonts w:ascii="宋体" w:hAnsi="宋体" w:cs="宋体"/>
          <w:color w:val="000000"/>
          <w:spacing w:val="0"/>
          <w:w w:val="100"/>
          <w:position w:val="0"/>
          <w:sz w:val="21"/>
          <w:u w:val="none"/>
        </w:rPr>
        <w:t>机构或个人在履行其法定义务或开展业务活动过程中形成、接收并维护的作为证据和情报的信息。</w:t>
      </w:r>
    </w:p>
    <w:p>
      <w:pPr>
        <w:spacing w:before="0" w:after="0" w:line="240" w:lineRule="exact"/>
        <w:ind w:left="454" w:firstLine="420"/>
      </w:pPr>
    </w:p>
    <w:p>
      <w:pPr>
        <w:spacing w:before="0" w:after="0" w:line="228" w:lineRule="exact"/>
        <w:ind w:left="454" w:firstLine="0"/>
        <w:jc w:val="left"/>
      </w:pPr>
      <w:r>
        <w:rPr>
          <w:rFonts w:ascii="黑体" w:hAnsi="黑体" w:cs="黑体"/>
          <w:color w:val="000000"/>
          <w:spacing w:val="0"/>
          <w:w w:val="100"/>
          <w:position w:val="0"/>
          <w:sz w:val="21"/>
          <w:u w:val="none"/>
        </w:rPr>
        <w:t>2.10</w:t>
      </w:r>
    </w:p>
    <w:p>
      <w:pPr>
        <w:spacing w:before="0" w:after="0" w:line="240" w:lineRule="exact"/>
        <w:ind w:left="454" w:firstLine="0"/>
      </w:pPr>
    </w:p>
    <w:p>
      <w:pPr>
        <w:spacing w:before="0" w:after="0" w:line="229" w:lineRule="exact"/>
        <w:ind w:left="454" w:firstLine="420"/>
        <w:jc w:val="left"/>
      </w:pPr>
      <w:r>
        <w:rPr>
          <w:rFonts w:ascii="黑体" w:eastAsia="黑体" w:hAnsi="黑体" w:cs="黑体"/>
          <w:color w:val="000000"/>
          <w:spacing w:val="0"/>
          <w:w w:val="100"/>
          <w:position w:val="0"/>
          <w:sz w:val="21"/>
          <w:u w:val="none"/>
        </w:rPr>
        <w:t>移交</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transfer</w:t>
      </w:r>
    </w:p>
    <w:p>
      <w:pPr>
        <w:spacing w:before="0" w:after="0" w:line="312" w:lineRule="exact"/>
        <w:ind w:left="454" w:firstLine="420"/>
        <w:jc w:val="left"/>
      </w:pPr>
      <w:r>
        <w:rPr>
          <w:rFonts w:ascii="宋体" w:hAnsi="宋体" w:cs="宋体"/>
          <w:color w:val="000000"/>
          <w:spacing w:val="0"/>
          <w:w w:val="100"/>
          <w:position w:val="0"/>
          <w:sz w:val="21"/>
          <w:u w:val="none"/>
        </w:rPr>
        <w:t>保管过程中文件的保管权、所有权和/或责任权的变化。</w:t>
      </w:r>
    </w:p>
    <w:p>
      <w:pPr>
        <w:spacing w:before="0" w:after="0" w:line="240" w:lineRule="exact"/>
        <w:ind w:left="454" w:firstLine="420"/>
      </w:pPr>
    </w:p>
    <w:p>
      <w:pPr>
        <w:tabs>
          <w:tab w:val="left" w:pos="768"/>
        </w:tabs>
        <w:spacing w:before="0" w:after="0" w:line="386" w:lineRule="exact"/>
        <w:ind w:left="454"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数据管理内容与对象</w:t>
      </w:r>
    </w:p>
    <w:p>
      <w:pPr>
        <w:spacing w:before="0" w:after="0" w:line="240" w:lineRule="exact"/>
        <w:ind w:left="454" w:firstLine="0"/>
      </w:pPr>
    </w:p>
    <w:p>
      <w:pPr>
        <w:tabs>
          <w:tab w:val="left" w:pos="979"/>
        </w:tabs>
        <w:spacing w:before="0" w:after="0" w:line="382" w:lineRule="exact"/>
        <w:ind w:left="454" w:firstLine="0"/>
        <w:jc w:val="left"/>
      </w:pPr>
      <w:r>
        <w:rPr>
          <w:rFonts w:ascii="黑体" w:hAnsi="黑体" w:cs="黑体"/>
          <w:color w:val="000000"/>
          <w:spacing w:val="0"/>
          <w:w w:val="100"/>
          <w:position w:val="0"/>
          <w:sz w:val="21"/>
          <w:u w:val="none"/>
        </w:rPr>
        <w:t>3.1</w:t>
      </w:r>
      <w:r>
        <w:rPr>
          <w:rFonts w:cs="Calibri"/>
          <w:spacing w:val="0"/>
          <w:w w:val="100"/>
        </w:rPr>
        <w:tab/>
      </w:r>
      <w:r>
        <w:rPr>
          <w:rFonts w:ascii="黑体" w:eastAsia="黑体" w:hAnsi="黑体" w:cs="黑体"/>
          <w:color w:val="000000"/>
          <w:spacing w:val="0"/>
          <w:w w:val="100"/>
          <w:position w:val="0"/>
          <w:sz w:val="21"/>
          <w:u w:val="none"/>
        </w:rPr>
        <w:t>数据管理内容</w:t>
      </w:r>
    </w:p>
    <w:p>
      <w:pPr>
        <w:spacing w:before="0" w:after="0" w:line="240" w:lineRule="exact"/>
        <w:ind w:left="454" w:firstLine="0"/>
      </w:pPr>
    </w:p>
    <w:p>
      <w:pPr>
        <w:spacing w:before="0" w:after="0" w:line="228" w:lineRule="exact"/>
        <w:ind w:left="454" w:firstLine="420"/>
        <w:jc w:val="left"/>
      </w:pPr>
      <w:r>
        <w:rPr>
          <w:rFonts w:ascii="宋体" w:hAnsi="宋体" w:cs="宋体"/>
          <w:color w:val="000000"/>
          <w:spacing w:val="-3"/>
          <w:w w:val="100"/>
          <w:position w:val="0"/>
          <w:sz w:val="21"/>
          <w:u w:val="none"/>
        </w:rPr>
        <w:t>数据管理工作内容包括：数据汇交验收整理管理、数据著录管理、数据存储运行管理、数据服务复</w:t>
      </w:r>
    </w:p>
    <w:p>
      <w:pPr>
        <w:spacing w:before="0" w:after="0" w:line="312" w:lineRule="exact"/>
        <w:ind w:left="454" w:firstLine="0"/>
        <w:jc w:val="left"/>
      </w:pPr>
      <w:r>
        <w:rPr>
          <w:rFonts w:ascii="宋体" w:hAnsi="宋体" w:cs="宋体"/>
          <w:color w:val="000000"/>
          <w:spacing w:val="-3"/>
          <w:w w:val="100"/>
          <w:position w:val="0"/>
          <w:sz w:val="21"/>
          <w:u w:val="none"/>
        </w:rPr>
        <w:t>制与产品加工制作管理、数据发布与分发管理，数据更新与维护管理以及支撑数据管理的数据运行环境</w:t>
      </w:r>
    </w:p>
    <w:p>
      <w:pPr>
        <w:spacing w:before="0" w:after="0" w:line="312" w:lineRule="exact"/>
        <w:ind w:left="454" w:firstLine="0"/>
        <w:jc w:val="left"/>
      </w:pPr>
      <w:r>
        <w:rPr>
          <w:rFonts w:ascii="宋体" w:hAnsi="宋体" w:cs="宋体"/>
          <w:color w:val="000000"/>
          <w:spacing w:val="0"/>
          <w:w w:val="100"/>
          <w:position w:val="0"/>
          <w:sz w:val="21"/>
          <w:u w:val="none"/>
        </w:rPr>
        <w:t>管理和应急处置与预案管理。</w:t>
      </w:r>
    </w:p>
    <w:p>
      <w:pPr>
        <w:spacing w:before="0" w:after="0" w:line="240" w:lineRule="exact"/>
        <w:ind w:left="454" w:firstLine="0"/>
      </w:pPr>
    </w:p>
    <w:p>
      <w:pPr>
        <w:tabs>
          <w:tab w:val="left" w:pos="979"/>
        </w:tabs>
        <w:spacing w:before="0" w:after="0" w:line="228" w:lineRule="exact"/>
        <w:ind w:left="454" w:firstLine="0"/>
        <w:jc w:val="left"/>
      </w:pPr>
      <w:r>
        <w:rPr>
          <w:rFonts w:ascii="黑体" w:hAnsi="黑体" w:cs="黑体"/>
          <w:color w:val="000000"/>
          <w:spacing w:val="0"/>
          <w:w w:val="100"/>
          <w:position w:val="0"/>
          <w:sz w:val="21"/>
          <w:u w:val="none"/>
        </w:rPr>
        <w:t>3.2</w:t>
      </w:r>
      <w:r>
        <w:rPr>
          <w:rFonts w:cs="Calibri"/>
          <w:spacing w:val="0"/>
          <w:w w:val="100"/>
        </w:rPr>
        <w:tab/>
      </w:r>
      <w:r>
        <w:rPr>
          <w:rFonts w:ascii="黑体" w:eastAsia="黑体" w:hAnsi="黑体" w:cs="黑体"/>
          <w:color w:val="000000"/>
          <w:spacing w:val="0"/>
          <w:w w:val="100"/>
          <w:position w:val="0"/>
          <w:sz w:val="21"/>
          <w:u w:val="none"/>
        </w:rPr>
        <w:t>数据管理对象</w:t>
      </w:r>
    </w:p>
    <w:p>
      <w:pPr>
        <w:spacing w:before="0" w:after="0" w:line="240" w:lineRule="exact"/>
        <w:ind w:left="454" w:firstLine="0"/>
      </w:pPr>
    </w:p>
    <w:p>
      <w:pPr>
        <w:spacing w:before="0" w:after="0" w:line="228" w:lineRule="exact"/>
        <w:ind w:left="454" w:firstLine="420"/>
        <w:jc w:val="left"/>
      </w:pPr>
      <w:r>
        <w:rPr>
          <w:rFonts w:ascii="宋体" w:hAnsi="宋体" w:cs="宋体"/>
          <w:color w:val="000000"/>
          <w:spacing w:val="-5"/>
          <w:w w:val="100"/>
          <w:position w:val="0"/>
          <w:sz w:val="21"/>
          <w:u w:val="none"/>
        </w:rPr>
        <w:t>数据管理对象包括在不同技术状态下的地质资料电子文件，地质资料目录数据、电子文件的元数据。</w:t>
      </w:r>
    </w:p>
    <w:p>
      <w:pPr>
        <w:spacing w:before="0" w:after="0" w:line="240" w:lineRule="exact"/>
        <w:ind w:left="454" w:firstLine="420"/>
      </w:pPr>
    </w:p>
    <w:p>
      <w:pPr>
        <w:tabs>
          <w:tab w:val="left" w:pos="979"/>
        </w:tabs>
        <w:spacing w:before="0" w:after="0" w:line="228" w:lineRule="exact"/>
        <w:ind w:left="454" w:firstLine="0"/>
        <w:jc w:val="left"/>
      </w:pPr>
      <w:r>
        <w:rPr>
          <w:rFonts w:ascii="黑体" w:hAnsi="黑体" w:cs="黑体"/>
          <w:color w:val="000000"/>
          <w:spacing w:val="0"/>
          <w:w w:val="100"/>
          <w:position w:val="0"/>
          <w:sz w:val="21"/>
          <w:u w:val="none"/>
        </w:rPr>
        <w:t>3.3</w:t>
      </w:r>
      <w:r>
        <w:rPr>
          <w:rFonts w:cs="Calibri"/>
          <w:spacing w:val="0"/>
          <w:w w:val="100"/>
        </w:rPr>
        <w:tab/>
      </w:r>
      <w:r>
        <w:rPr>
          <w:rFonts w:ascii="黑体" w:eastAsia="黑体" w:hAnsi="黑体" w:cs="黑体"/>
          <w:color w:val="000000"/>
          <w:spacing w:val="0"/>
          <w:w w:val="100"/>
          <w:position w:val="0"/>
          <w:sz w:val="21"/>
          <w:u w:val="none"/>
        </w:rPr>
        <w:t>数据的技术状态</w:t>
      </w:r>
    </w:p>
    <w:p>
      <w:pPr>
        <w:spacing w:before="0" w:after="0" w:line="240" w:lineRule="exact"/>
        <w:ind w:left="454" w:firstLine="0"/>
      </w:pPr>
    </w:p>
    <w:p>
      <w:pPr>
        <w:spacing w:before="0" w:after="0" w:line="228" w:lineRule="exact"/>
        <w:ind w:left="454" w:firstLine="420"/>
        <w:jc w:val="left"/>
      </w:pPr>
      <w:r>
        <w:rPr>
          <w:rFonts w:ascii="宋体" w:eastAsia="宋体" w:hAnsi="宋体" w:cs="宋体"/>
          <w:color w:val="000000"/>
          <w:spacing w:val="0"/>
          <w:w w:val="100"/>
          <w:position w:val="0"/>
          <w:sz w:val="21"/>
          <w:u w:val="none"/>
        </w:rPr>
        <w:t>数据的技术状态包括：</w:t>
      </w:r>
    </w:p>
    <w:p>
      <w:pPr>
        <w:tabs>
          <w:tab w:val="left" w:pos="1294"/>
        </w:tabs>
        <w:spacing w:before="0" w:after="0" w:line="312" w:lineRule="exact"/>
        <w:ind w:left="454"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5"/>
          <w:w w:val="100"/>
          <w:position w:val="0"/>
          <w:sz w:val="21"/>
          <w:u w:val="none"/>
        </w:rPr>
        <w:t>待检数据：已通过抽检、拷贝复制进入计算机汇交验收整理存储空间准备开展验收整理的数据；</w:t>
      </w:r>
    </w:p>
    <w:p>
      <w:pPr>
        <w:tabs>
          <w:tab w:val="left" w:pos="1294"/>
        </w:tabs>
        <w:spacing w:before="0" w:after="0" w:line="312" w:lineRule="exact"/>
        <w:ind w:left="454"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待著录数据：已通过验收合格、完成整理、转存进计算机著录存储空间，等待著录的数据；</w:t>
      </w:r>
    </w:p>
    <w:p>
      <w:pPr>
        <w:tabs>
          <w:tab w:val="left" w:pos="1294"/>
        </w:tabs>
        <w:spacing w:before="0" w:after="0" w:line="312" w:lineRule="exact"/>
        <w:ind w:left="454"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3"/>
          <w:w w:val="100"/>
          <w:position w:val="0"/>
          <w:sz w:val="21"/>
          <w:u w:val="none"/>
        </w:rPr>
        <w:t>待入库数据：已完成著录和元数据采集，并建立好数据、目录数据和元数据一一对应，转存进</w:t>
      </w:r>
    </w:p>
    <w:p>
      <w:pPr>
        <w:spacing w:before="0" w:after="0" w:line="312" w:lineRule="exact"/>
        <w:ind w:left="454" w:firstLine="840"/>
        <w:jc w:val="left"/>
      </w:pPr>
      <w:r>
        <w:rPr>
          <w:rFonts w:ascii="宋体" w:eastAsia="宋体" w:hAnsi="宋体" w:cs="宋体"/>
          <w:color w:val="000000"/>
          <w:spacing w:val="0"/>
          <w:w w:val="100"/>
          <w:position w:val="0"/>
          <w:sz w:val="21"/>
          <w:u w:val="none"/>
        </w:rPr>
        <w:t>计算机入库交换存储空间的数据；</w:t>
      </w:r>
    </w:p>
    <w:p>
      <w:pPr>
        <w:tabs>
          <w:tab w:val="left" w:pos="1294"/>
        </w:tabs>
        <w:spacing w:before="0" w:after="0" w:line="312" w:lineRule="exact"/>
        <w:ind w:left="454" w:firstLine="420"/>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3"/>
          <w:w w:val="100"/>
          <w:position w:val="0"/>
          <w:sz w:val="21"/>
          <w:u w:val="none"/>
        </w:rPr>
        <w:t>馆藏数据：完成验收、基本整理和著录，基本保存汇交资料原貌，面向保存和长期保藏，存入</w:t>
      </w:r>
    </w:p>
    <w:p>
      <w:pPr>
        <w:spacing w:before="0" w:after="0" w:line="313" w:lineRule="exact"/>
        <w:ind w:left="454" w:firstLine="840"/>
        <w:jc w:val="left"/>
      </w:pPr>
      <w:r>
        <w:rPr>
          <w:rFonts w:ascii="宋体" w:eastAsia="宋体" w:hAnsi="宋体" w:cs="宋体"/>
          <w:color w:val="000000"/>
          <w:spacing w:val="0"/>
          <w:w w:val="100"/>
          <w:position w:val="0"/>
          <w:sz w:val="21"/>
          <w:u w:val="none"/>
        </w:rPr>
        <w:t>馆藏中央存储空间的数据；</w:t>
      </w:r>
    </w:p>
    <w:p>
      <w:pPr>
        <w:tabs>
          <w:tab w:val="left" w:pos="1294"/>
        </w:tabs>
        <w:spacing w:before="0" w:after="0" w:line="312" w:lineRule="exact"/>
        <w:ind w:left="454" w:firstLine="420"/>
        <w:jc w:val="left"/>
      </w:pPr>
      <w:r>
        <w:rPr>
          <w:rFonts w:ascii="宋体" w:hAnsi="宋体" w:cs="宋体"/>
          <w:color w:val="000000"/>
          <w:spacing w:val="0"/>
          <w:w w:val="100"/>
          <w:position w:val="0"/>
          <w:sz w:val="21"/>
          <w:u w:val="none"/>
        </w:rPr>
        <w:t>e)</w:t>
      </w:r>
      <w:r>
        <w:rPr>
          <w:rFonts w:cs="Calibri"/>
          <w:spacing w:val="0"/>
          <w:w w:val="100"/>
        </w:rPr>
        <w:tab/>
      </w:r>
      <w:r>
        <w:rPr>
          <w:rFonts w:ascii="宋体" w:eastAsia="宋体" w:hAnsi="宋体" w:cs="宋体"/>
          <w:color w:val="000000"/>
          <w:spacing w:val="0"/>
          <w:w w:val="100"/>
          <w:position w:val="0"/>
          <w:sz w:val="21"/>
          <w:u w:val="none"/>
        </w:rPr>
        <w:t>加工数据：由馆藏数据复制而来，可以提供以数据服务加工处理的数据；</w:t>
      </w:r>
    </w:p>
    <w:p>
      <w:pPr>
        <w:tabs>
          <w:tab w:val="left" w:pos="1294"/>
        </w:tabs>
        <w:spacing w:before="0" w:after="0" w:line="312" w:lineRule="exact"/>
        <w:ind w:left="454" w:firstLine="420"/>
        <w:jc w:val="left"/>
      </w:pPr>
      <w:r>
        <w:rPr>
          <w:rFonts w:ascii="宋体" w:hAnsi="宋体" w:cs="宋体"/>
          <w:color w:val="000000"/>
          <w:spacing w:val="0"/>
          <w:w w:val="100"/>
          <w:position w:val="0"/>
          <w:sz w:val="21"/>
          <w:u w:val="none"/>
        </w:rPr>
        <w:t>f)</w:t>
      </w:r>
      <w:r>
        <w:rPr>
          <w:rFonts w:cs="Calibri"/>
          <w:spacing w:val="0"/>
          <w:w w:val="100"/>
        </w:rPr>
        <w:tab/>
      </w:r>
      <w:r>
        <w:rPr>
          <w:rFonts w:ascii="宋体" w:eastAsia="宋体" w:hAnsi="宋体" w:cs="宋体"/>
          <w:color w:val="000000"/>
          <w:spacing w:val="-3"/>
          <w:w w:val="100"/>
          <w:position w:val="0"/>
          <w:sz w:val="21"/>
          <w:u w:val="none"/>
        </w:rPr>
        <w:t>服务数据：经过加工处理，可以提供用户服务的数据，包括简单复制产生的数据和产品加工产</w:t>
      </w:r>
    </w:p>
    <w:p>
      <w:pPr>
        <w:spacing w:before="0" w:after="0" w:line="312" w:lineRule="exact"/>
        <w:ind w:left="454" w:firstLine="840"/>
        <w:jc w:val="left"/>
      </w:pPr>
      <w:r>
        <w:rPr>
          <w:rFonts w:ascii="宋体" w:eastAsia="宋体" w:hAnsi="宋体" w:cs="宋体"/>
          <w:color w:val="000000"/>
          <w:spacing w:val="0"/>
          <w:w w:val="100"/>
          <w:position w:val="0"/>
          <w:sz w:val="21"/>
          <w:u w:val="none"/>
        </w:rPr>
        <w:t>生的数据；</w:t>
      </w:r>
    </w:p>
    <w:p>
      <w:pPr>
        <w:tabs>
          <w:tab w:val="left" w:pos="1294"/>
        </w:tabs>
        <w:spacing w:before="0" w:after="0" w:line="312" w:lineRule="exact"/>
        <w:ind w:left="454" w:firstLine="420"/>
        <w:jc w:val="left"/>
      </w:pPr>
      <w:r>
        <w:rPr>
          <w:rFonts w:ascii="宋体" w:hAnsi="宋体" w:cs="宋体"/>
          <w:color w:val="000000"/>
          <w:spacing w:val="0"/>
          <w:w w:val="100"/>
          <w:position w:val="0"/>
          <w:sz w:val="21"/>
          <w:u w:val="none"/>
        </w:rPr>
        <w:t>g)</w:t>
      </w:r>
      <w:r>
        <w:rPr>
          <w:rFonts w:cs="Calibri"/>
          <w:spacing w:val="-3"/>
          <w:w w:val="100"/>
        </w:rPr>
        <w:tab/>
      </w:r>
      <w:r>
        <w:rPr>
          <w:rFonts w:ascii="宋体" w:hAnsi="宋体" w:cs="宋体"/>
          <w:color w:val="000000"/>
          <w:spacing w:val="-3"/>
          <w:w w:val="100"/>
          <w:position w:val="0"/>
          <w:sz w:val="21"/>
          <w:u w:val="none"/>
        </w:rPr>
        <w:t>更新数据：通过使用发现属于地质资料馆藏机构在汇交、验收、整理、著录、入库、加工过程</w:t>
      </w:r>
    </w:p>
    <w:p>
      <w:pPr>
        <w:spacing w:before="0" w:after="0" w:line="312" w:lineRule="exact"/>
        <w:ind w:left="454" w:firstLine="840"/>
        <w:jc w:val="left"/>
      </w:pPr>
      <w:r>
        <w:rPr>
          <w:rFonts w:ascii="宋体" w:hAnsi="宋体" w:cs="宋体"/>
          <w:color w:val="000000"/>
          <w:spacing w:val="0"/>
          <w:w w:val="100"/>
          <w:position w:val="0"/>
          <w:sz w:val="21"/>
          <w:u w:val="none"/>
        </w:rPr>
        <w:t>出现错误，并由地质资料馆藏机构进行改正、替换的数据。</w:t>
      </w:r>
    </w:p>
    <w:p>
      <w:pPr>
        <w:spacing w:before="0" w:after="0" w:line="240" w:lineRule="exact"/>
        <w:ind w:left="454" w:firstLine="840"/>
      </w:pPr>
    </w:p>
    <w:p>
      <w:pPr>
        <w:tabs>
          <w:tab w:val="left" w:pos="979"/>
        </w:tabs>
        <w:spacing w:before="0" w:after="0" w:line="228" w:lineRule="exact"/>
        <w:ind w:left="454" w:firstLine="0"/>
        <w:jc w:val="left"/>
      </w:pPr>
      <w:r>
        <w:rPr>
          <w:rFonts w:ascii="黑体" w:hAnsi="黑体" w:cs="黑体"/>
          <w:color w:val="000000"/>
          <w:spacing w:val="0"/>
          <w:w w:val="100"/>
          <w:position w:val="0"/>
          <w:sz w:val="21"/>
          <w:u w:val="none"/>
        </w:rPr>
        <w:t>3.4</w:t>
      </w:r>
      <w:r>
        <w:rPr>
          <w:rFonts w:cs="Calibri"/>
          <w:spacing w:val="0"/>
          <w:w w:val="100"/>
        </w:rPr>
        <w:tab/>
      </w:r>
      <w:r>
        <w:rPr>
          <w:rFonts w:ascii="黑体" w:eastAsia="黑体" w:hAnsi="黑体" w:cs="黑体"/>
          <w:color w:val="000000"/>
          <w:spacing w:val="0"/>
          <w:w w:val="100"/>
          <w:position w:val="0"/>
          <w:sz w:val="21"/>
          <w:u w:val="none"/>
        </w:rPr>
        <w:t>数据目录及元数据的技术状态</w:t>
      </w:r>
    </w:p>
    <w:p>
      <w:pPr>
        <w:spacing w:before="0" w:after="0" w:line="240" w:lineRule="exact"/>
        <w:ind w:left="454" w:firstLine="0"/>
      </w:pPr>
    </w:p>
    <w:p>
      <w:pPr>
        <w:spacing w:before="0" w:after="0" w:line="228" w:lineRule="exact"/>
        <w:ind w:left="454" w:firstLine="420"/>
        <w:jc w:val="left"/>
      </w:pPr>
      <w:r>
        <w:rPr>
          <w:rFonts w:ascii="宋体" w:eastAsia="宋体" w:hAnsi="宋体" w:cs="宋体"/>
          <w:color w:val="000000"/>
          <w:spacing w:val="0"/>
          <w:w w:val="100"/>
          <w:position w:val="0"/>
          <w:sz w:val="21"/>
          <w:u w:val="none"/>
        </w:rPr>
        <w:t>数据目录及元数据的技术状态包括：</w:t>
      </w:r>
    </w:p>
    <w:p>
      <w:pPr>
        <w:tabs>
          <w:tab w:val="left" w:pos="1294"/>
        </w:tabs>
        <w:spacing w:before="0" w:after="0" w:line="312" w:lineRule="exact"/>
        <w:ind w:left="454"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初编目录</w:t>
      </w:r>
      <w:r>
        <w:rPr>
          <w:rFonts w:ascii="宋体" w:hAnsi="宋体" w:cs="宋体"/>
          <w:color w:val="000000"/>
          <w:spacing w:val="0"/>
          <w:w w:val="100"/>
          <w:position w:val="0"/>
          <w:sz w:val="21"/>
          <w:u w:val="none"/>
        </w:rPr>
        <w:t>/元数据：由著录员完成著录，但未经校对、复核的目录/</w:t>
      </w:r>
      <w:r>
        <w:rPr>
          <w:rFonts w:ascii="宋体" w:eastAsia="宋体" w:hAnsi="宋体" w:cs="宋体"/>
          <w:color w:val="000000"/>
          <w:spacing w:val="0"/>
          <w:w w:val="100"/>
          <w:position w:val="0"/>
          <w:sz w:val="21"/>
          <w:u w:val="none"/>
        </w:rPr>
        <w:t>元数据；</w:t>
      </w:r>
    </w:p>
    <w:p>
      <w:pPr>
        <w:tabs>
          <w:tab w:val="left" w:pos="1294"/>
        </w:tabs>
        <w:spacing w:before="0" w:after="0" w:line="312" w:lineRule="exact"/>
        <w:ind w:left="454"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复核目录</w:t>
      </w:r>
      <w:r>
        <w:rPr>
          <w:rFonts w:ascii="宋体" w:hAnsi="宋体" w:cs="宋体"/>
          <w:color w:val="000000"/>
          <w:spacing w:val="0"/>
          <w:w w:val="100"/>
          <w:position w:val="0"/>
          <w:sz w:val="21"/>
          <w:u w:val="none"/>
        </w:rPr>
        <w:t>/元数据：已完成校对、复核的目录/</w:t>
      </w:r>
      <w:r>
        <w:rPr>
          <w:rFonts w:ascii="宋体" w:eastAsia="宋体" w:hAnsi="宋体" w:cs="宋体"/>
          <w:color w:val="000000"/>
          <w:spacing w:val="0"/>
          <w:w w:val="100"/>
          <w:position w:val="0"/>
          <w:sz w:val="21"/>
          <w:u w:val="none"/>
        </w:rPr>
        <w:t>元数据；</w:t>
      </w:r>
    </w:p>
    <w:p>
      <w:pPr>
        <w:spacing w:before="0" w:after="0" w:line="240" w:lineRule="exact"/>
        <w:ind w:left="454" w:firstLine="420"/>
      </w:pPr>
    </w:p>
    <w:p>
      <w:pPr>
        <w:spacing w:before="0" w:after="0" w:line="240" w:lineRule="exact"/>
        <w:ind w:left="454" w:firstLine="420"/>
      </w:pPr>
    </w:p>
    <w:p>
      <w:pPr>
        <w:spacing w:before="0" w:after="0" w:line="296" w:lineRule="exact"/>
        <w:ind w:left="454" w:firstLine="221"/>
        <w:jc w:val="left"/>
        <w:sectPr>
          <w:type w:val="continuous"/>
          <w:pgSz w:w="11906" w:h="16838"/>
          <w:pgMar w:top="1100" w:right="605" w:bottom="860" w:left="965" w:header="0" w:footer="0" w:gutter="0"/>
          <w:pgNumType w:start="19"/>
          <w:cols w:num="1" w:space="720"/>
        </w:sectPr>
      </w:pPr>
      <w:r>
        <w:rPr>
          <w:rFonts w:ascii="宋体" w:hAnsi="宋体" w:cs="宋体"/>
          <w:color w:val="000000"/>
          <w:spacing w:val="-1"/>
          <w:w w:val="100"/>
          <w:position w:val="0"/>
          <w:sz w:val="18"/>
          <w:u w:val="none"/>
        </w:rPr>
        <w:t>2</w:t>
      </w:r>
    </w:p>
    <w:p>
      <w:pPr>
        <w:spacing w:before="0" w:after="0" w:line="240" w:lineRule="exact"/>
      </w:pPr>
      <w:bookmarkStart w:id="9" w:name="9"/>
      <w:bookmarkEnd w:id="9"/>
    </w:p>
    <w:p>
      <w:pPr>
        <w:spacing w:before="0" w:after="0" w:line="240" w:lineRule="exact"/>
      </w:pPr>
    </w:p>
    <w:p>
      <w:pPr>
        <w:tabs>
          <w:tab w:val="left" w:pos="1296"/>
        </w:tabs>
        <w:spacing w:before="0" w:after="0" w:line="308" w:lineRule="exact"/>
        <w:ind w:left="456"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待入库目录</w:t>
      </w:r>
      <w:r>
        <w:rPr>
          <w:rFonts w:ascii="宋体" w:hAnsi="宋体" w:cs="宋体"/>
          <w:color w:val="000000"/>
          <w:spacing w:val="0"/>
          <w:w w:val="100"/>
          <w:position w:val="0"/>
          <w:sz w:val="21"/>
          <w:u w:val="none"/>
        </w:rPr>
        <w:t>/元数据：已建立起数据、目录数据和元数据一一对应关系，转存进计算机入库交</w:t>
      </w:r>
    </w:p>
    <w:p>
      <w:pPr>
        <w:spacing w:before="0" w:after="0" w:line="312" w:lineRule="exact"/>
        <w:ind w:left="456" w:firstLine="840"/>
        <w:jc w:val="left"/>
      </w:pPr>
      <w:r>
        <w:rPr>
          <w:rFonts w:ascii="宋体" w:eastAsia="宋体" w:hAnsi="宋体" w:cs="宋体"/>
          <w:color w:val="000000"/>
          <w:spacing w:val="0"/>
          <w:w w:val="100"/>
          <w:position w:val="0"/>
          <w:sz w:val="21"/>
          <w:u w:val="none"/>
        </w:rPr>
        <w:t>换存储空间的数据；</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d)</w:t>
      </w:r>
      <w:r>
        <w:rPr>
          <w:rFonts w:cs="Calibri"/>
          <w:spacing w:val="-3"/>
          <w:w w:val="100"/>
        </w:rPr>
        <w:tab/>
      </w:r>
      <w:r>
        <w:rPr>
          <w:rFonts w:ascii="宋体" w:eastAsia="宋体" w:hAnsi="宋体" w:cs="宋体"/>
          <w:color w:val="000000"/>
          <w:spacing w:val="0"/>
          <w:w w:val="100"/>
          <w:position w:val="0"/>
          <w:sz w:val="21"/>
          <w:u w:val="none"/>
        </w:rPr>
        <w:t>馆藏目录</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元数据：以保存和长期保藏为目的目录与元数据；</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e)</w:t>
      </w:r>
      <w:r>
        <w:rPr>
          <w:rFonts w:cs="Calibri"/>
          <w:spacing w:val="-5"/>
          <w:w w:val="100"/>
        </w:rPr>
        <w:tab/>
      </w:r>
      <w:r>
        <w:rPr>
          <w:rFonts w:ascii="宋体" w:eastAsia="宋体" w:hAnsi="宋体" w:cs="宋体"/>
          <w:color w:val="000000"/>
          <w:spacing w:val="0"/>
          <w:w w:val="100"/>
          <w:position w:val="0"/>
          <w:sz w:val="21"/>
          <w:u w:val="none"/>
        </w:rPr>
        <w:t>内部局域网检索目录数据</w:t>
      </w:r>
      <w:r>
        <w:rPr>
          <w:rFonts w:ascii="宋体" w:hAnsi="宋体" w:cs="宋体"/>
          <w:color w:val="000000"/>
          <w:spacing w:val="0"/>
          <w:w w:val="100"/>
          <w:position w:val="0"/>
          <w:sz w:val="21"/>
          <w:u w:val="none"/>
        </w:rPr>
        <w:t>/元数据：经过标引处理，可提供服务检索，但未经保密技术处理、</w:t>
      </w:r>
    </w:p>
    <w:p>
      <w:pPr>
        <w:spacing w:before="0" w:after="0" w:line="312" w:lineRule="exact"/>
        <w:ind w:left="456" w:firstLine="840"/>
        <w:jc w:val="left"/>
      </w:pPr>
      <w:r>
        <w:rPr>
          <w:rFonts w:ascii="宋体" w:eastAsia="宋体" w:hAnsi="宋体" w:cs="宋体"/>
          <w:color w:val="000000"/>
          <w:spacing w:val="0"/>
          <w:w w:val="100"/>
          <w:position w:val="0"/>
          <w:sz w:val="21"/>
          <w:u w:val="none"/>
        </w:rPr>
        <w:t>包含涉密信息的目录数据与元数据；</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f)</w:t>
      </w:r>
      <w:r>
        <w:rPr>
          <w:rFonts w:cs="Calibri"/>
          <w:spacing w:val="0"/>
          <w:w w:val="100"/>
        </w:rPr>
        <w:tab/>
      </w:r>
      <w:r>
        <w:rPr>
          <w:rFonts w:ascii="宋体" w:eastAsia="宋体" w:hAnsi="宋体" w:cs="宋体"/>
          <w:color w:val="000000"/>
          <w:spacing w:val="0"/>
          <w:w w:val="100"/>
          <w:position w:val="0"/>
          <w:sz w:val="21"/>
          <w:u w:val="none"/>
        </w:rPr>
        <w:t>互联网检索目录数据</w:t>
      </w:r>
      <w:r>
        <w:rPr>
          <w:rFonts w:ascii="宋体" w:hAnsi="宋体" w:cs="宋体"/>
          <w:color w:val="000000"/>
          <w:spacing w:val="0"/>
          <w:w w:val="100"/>
          <w:position w:val="0"/>
          <w:sz w:val="21"/>
          <w:u w:val="none"/>
        </w:rPr>
        <w:t>/元数据：经过标引处理，可提供服务检索，已经保密技术处理、不包含</w:t>
      </w:r>
    </w:p>
    <w:p>
      <w:pPr>
        <w:spacing w:before="0" w:after="0" w:line="312" w:lineRule="exact"/>
        <w:ind w:left="456" w:firstLine="840"/>
        <w:jc w:val="left"/>
      </w:pPr>
      <w:r>
        <w:rPr>
          <w:rFonts w:ascii="宋体" w:hAnsi="宋体" w:cs="宋体"/>
          <w:color w:val="000000"/>
          <w:spacing w:val="0"/>
          <w:w w:val="100"/>
          <w:position w:val="0"/>
          <w:sz w:val="21"/>
          <w:u w:val="none"/>
        </w:rPr>
        <w:t>涉密信息、可在互联网发布的目录数据与元数据。</w:t>
      </w:r>
    </w:p>
    <w:p>
      <w:pPr>
        <w:spacing w:before="0" w:after="0" w:line="240" w:lineRule="exact"/>
        <w:ind w:left="456" w:firstLine="840"/>
      </w:pPr>
    </w:p>
    <w:p>
      <w:pPr>
        <w:tabs>
          <w:tab w:val="left" w:pos="981"/>
        </w:tabs>
        <w:spacing w:before="0" w:after="0" w:line="228" w:lineRule="exact"/>
        <w:ind w:left="456" w:firstLine="0"/>
        <w:jc w:val="left"/>
      </w:pPr>
      <w:r>
        <w:rPr>
          <w:rFonts w:ascii="黑体" w:hAnsi="黑体" w:cs="黑体"/>
          <w:color w:val="000000"/>
          <w:spacing w:val="0"/>
          <w:w w:val="100"/>
          <w:position w:val="0"/>
          <w:sz w:val="21"/>
          <w:u w:val="none"/>
        </w:rPr>
        <w:t>3.5</w:t>
      </w:r>
      <w:r>
        <w:rPr>
          <w:rFonts w:cs="Calibri"/>
          <w:spacing w:val="0"/>
          <w:w w:val="100"/>
        </w:rPr>
        <w:tab/>
      </w:r>
      <w:r>
        <w:rPr>
          <w:rFonts w:ascii="黑体" w:eastAsia="黑体" w:hAnsi="黑体" w:cs="黑体"/>
          <w:color w:val="000000"/>
          <w:spacing w:val="0"/>
          <w:w w:val="100"/>
          <w:position w:val="0"/>
          <w:sz w:val="21"/>
          <w:u w:val="none"/>
        </w:rPr>
        <w:t>数据工作区域</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内部工作网络中建立如下逻辑分开的数据工作区域：</w:t>
      </w:r>
    </w:p>
    <w:p>
      <w:pPr>
        <w:tabs>
          <w:tab w:val="left" w:pos="1296"/>
        </w:tabs>
        <w:spacing w:before="0" w:after="0" w:line="313" w:lineRule="exact"/>
        <w:ind w:left="456"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数据汇交验收区：在此区域中开展汇交验收工作，包含汇交验收存储空间；</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数据著录区：在此区域中开展著录及核心元数据采集工作，包含待著录数据存储空间；</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3"/>
          <w:w w:val="100"/>
          <w:position w:val="0"/>
          <w:sz w:val="21"/>
          <w:u w:val="none"/>
        </w:rPr>
        <w:t>数据存储运行区：在此区域中部署馆藏中央存储设备、服务器，存储、运行馆藏数据，并作数</w:t>
      </w:r>
    </w:p>
    <w:p>
      <w:pPr>
        <w:spacing w:before="0" w:after="0" w:line="312" w:lineRule="exact"/>
        <w:ind w:left="456" w:firstLine="840"/>
        <w:jc w:val="left"/>
      </w:pPr>
      <w:r>
        <w:rPr>
          <w:rFonts w:ascii="宋体" w:hAnsi="宋体" w:cs="宋体"/>
          <w:color w:val="000000"/>
          <w:spacing w:val="-3"/>
          <w:w w:val="100"/>
          <w:position w:val="0"/>
          <w:sz w:val="21"/>
          <w:u w:val="none"/>
        </w:rPr>
        <w:t>据入库前检查以及馆藏数据的硬盘备份和磁带备份，包含数据移交交换存储空间、数据入库检</w:t>
      </w:r>
    </w:p>
    <w:p>
      <w:pPr>
        <w:spacing w:before="0" w:after="0" w:line="312" w:lineRule="exact"/>
        <w:ind w:left="456" w:firstLine="840"/>
        <w:jc w:val="left"/>
      </w:pPr>
      <w:r>
        <w:rPr>
          <w:rFonts w:ascii="宋体" w:eastAsia="宋体" w:hAnsi="宋体" w:cs="宋体"/>
          <w:color w:val="000000"/>
          <w:spacing w:val="0"/>
          <w:w w:val="100"/>
          <w:position w:val="0"/>
          <w:sz w:val="21"/>
          <w:u w:val="none"/>
        </w:rPr>
        <w:t>查与光盘备份存储空间；</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数据备份区：在此区域中进行光盘刻录转换与年度光盘特性抽查工作；</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e)</w:t>
      </w:r>
      <w:r>
        <w:rPr>
          <w:rFonts w:cs="Calibri"/>
          <w:spacing w:val="0"/>
          <w:w w:val="100"/>
        </w:rPr>
        <w:tab/>
      </w:r>
      <w:r>
        <w:rPr>
          <w:rFonts w:ascii="宋体" w:hAnsi="宋体" w:cs="宋体"/>
          <w:color w:val="000000"/>
          <w:spacing w:val="-3"/>
          <w:w w:val="100"/>
          <w:position w:val="0"/>
          <w:sz w:val="21"/>
          <w:u w:val="none"/>
        </w:rPr>
        <w:t>数据复制与加工区：在此区域部署服务器、存储设备，开展数据加工处理工作，形成面向服务</w:t>
      </w:r>
    </w:p>
    <w:p>
      <w:pPr>
        <w:spacing w:before="0" w:after="0" w:line="312" w:lineRule="exact"/>
        <w:ind w:left="456" w:firstLine="840"/>
        <w:jc w:val="left"/>
      </w:pPr>
      <w:r>
        <w:rPr>
          <w:rFonts w:ascii="宋体" w:eastAsia="宋体" w:hAnsi="宋体" w:cs="宋体"/>
          <w:color w:val="000000"/>
          <w:spacing w:val="0"/>
          <w:w w:val="100"/>
          <w:position w:val="0"/>
          <w:sz w:val="21"/>
          <w:u w:val="none"/>
        </w:rPr>
        <w:t>的多种数据库，包含多个数据存储空间；</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f)</w:t>
      </w:r>
      <w:r>
        <w:rPr>
          <w:rFonts w:cs="Calibri"/>
          <w:spacing w:val="0"/>
          <w:w w:val="100"/>
        </w:rPr>
        <w:tab/>
      </w:r>
      <w:r>
        <w:rPr>
          <w:rFonts w:ascii="宋体" w:hAnsi="宋体" w:cs="宋体"/>
          <w:color w:val="000000"/>
          <w:spacing w:val="0"/>
          <w:w w:val="100"/>
          <w:position w:val="0"/>
          <w:sz w:val="21"/>
          <w:u w:val="none"/>
        </w:rPr>
        <w:t>数据服务区：向各种用户提供多种类型数据服务的区域，包含面向服务的数据存储空间。</w:t>
      </w:r>
    </w:p>
    <w:p>
      <w:pPr>
        <w:spacing w:before="0" w:after="0" w:line="240" w:lineRule="exact"/>
        <w:ind w:left="456" w:firstLine="420"/>
      </w:pPr>
    </w:p>
    <w:p>
      <w:pPr>
        <w:tabs>
          <w:tab w:val="left" w:pos="981"/>
        </w:tabs>
        <w:spacing w:before="0" w:after="0" w:line="228" w:lineRule="exact"/>
        <w:ind w:left="456" w:firstLine="0"/>
        <w:jc w:val="left"/>
      </w:pPr>
      <w:r>
        <w:rPr>
          <w:rFonts w:ascii="黑体" w:hAnsi="黑体" w:cs="黑体"/>
          <w:color w:val="000000"/>
          <w:spacing w:val="0"/>
          <w:w w:val="100"/>
          <w:position w:val="0"/>
          <w:sz w:val="21"/>
          <w:u w:val="none"/>
        </w:rPr>
        <w:t>3.6</w:t>
      </w:r>
      <w:r>
        <w:rPr>
          <w:rFonts w:cs="Calibri"/>
          <w:spacing w:val="0"/>
          <w:w w:val="100"/>
        </w:rPr>
        <w:tab/>
      </w:r>
      <w:r>
        <w:rPr>
          <w:rFonts w:ascii="黑体" w:eastAsia="黑体" w:hAnsi="黑体" w:cs="黑体"/>
          <w:color w:val="000000"/>
          <w:spacing w:val="0"/>
          <w:w w:val="100"/>
          <w:position w:val="0"/>
          <w:sz w:val="21"/>
          <w:u w:val="none"/>
        </w:rPr>
        <w:t>数据工作角色</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数据工作区域内将分别设立如下角色：</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1"/>
          <w:w w:val="100"/>
          <w:position w:val="0"/>
          <w:sz w:val="21"/>
          <w:u w:val="none"/>
        </w:rPr>
        <w:t>数据汇交验收主管及汇交验收员：数据汇交验收主管负责管理数据汇交验收区域内的日常工</w:t>
      </w:r>
    </w:p>
    <w:p>
      <w:pPr>
        <w:spacing w:before="0" w:after="0" w:line="312" w:lineRule="exact"/>
        <w:ind w:left="456" w:firstLine="840"/>
        <w:jc w:val="left"/>
      </w:pPr>
      <w:r>
        <w:rPr>
          <w:rFonts w:ascii="宋体" w:hAnsi="宋体" w:cs="宋体"/>
          <w:color w:val="000000"/>
          <w:spacing w:val="0"/>
          <w:w w:val="100"/>
          <w:position w:val="0"/>
          <w:sz w:val="21"/>
          <w:u w:val="none"/>
        </w:rPr>
        <w:t>作，包括现场管理，负责区域内存储空间的访问授权管理，负责最终复核本区域完成的验收、</w:t>
      </w:r>
    </w:p>
    <w:p>
      <w:pPr>
        <w:spacing w:before="0" w:after="0" w:line="312" w:lineRule="exact"/>
        <w:ind w:left="456" w:firstLine="840"/>
        <w:jc w:val="left"/>
      </w:pPr>
      <w:r>
        <w:rPr>
          <w:rFonts w:ascii="宋体" w:eastAsia="宋体" w:hAnsi="宋体" w:cs="宋体"/>
          <w:color w:val="000000"/>
          <w:spacing w:val="-3"/>
          <w:w w:val="100"/>
          <w:position w:val="0"/>
          <w:sz w:val="21"/>
          <w:u w:val="none"/>
        </w:rPr>
        <w:t>整理数据，并向后续工作移交；数据汇交验收员根据数据汇交验收主管的工作指示，完成数据</w:t>
      </w:r>
    </w:p>
    <w:p>
      <w:pPr>
        <w:spacing w:before="0" w:after="0" w:line="312" w:lineRule="exact"/>
        <w:ind w:left="456" w:firstLine="840"/>
        <w:jc w:val="left"/>
      </w:pPr>
      <w:r>
        <w:rPr>
          <w:rFonts w:ascii="宋体" w:hAnsi="宋体" w:cs="宋体"/>
          <w:color w:val="000000"/>
          <w:spacing w:val="0"/>
          <w:w w:val="100"/>
          <w:position w:val="0"/>
          <w:sz w:val="21"/>
          <w:u w:val="none"/>
        </w:rPr>
        <w:t>验收、整理工作和互检；</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3"/>
          <w:w w:val="100"/>
          <w:position w:val="0"/>
          <w:sz w:val="21"/>
          <w:u w:val="none"/>
        </w:rPr>
        <w:t>数据著录主管及著录员、目录维护人员：数据著录主管负责管理数据著录的日常工作，包括现</w:t>
      </w:r>
    </w:p>
    <w:p>
      <w:pPr>
        <w:spacing w:before="0" w:after="0" w:line="312" w:lineRule="exact"/>
        <w:ind w:left="456" w:firstLine="840"/>
        <w:jc w:val="left"/>
      </w:pPr>
      <w:r>
        <w:rPr>
          <w:rFonts w:ascii="宋体" w:eastAsia="宋体" w:hAnsi="宋体" w:cs="宋体"/>
          <w:color w:val="000000"/>
          <w:spacing w:val="-3"/>
          <w:w w:val="100"/>
          <w:position w:val="0"/>
          <w:sz w:val="21"/>
          <w:u w:val="none"/>
        </w:rPr>
        <w:t>场管理，负责区域内目录数据库的访问授权管理，负责复核著录与采集的元数据，向后续工作</w:t>
      </w:r>
    </w:p>
    <w:p>
      <w:pPr>
        <w:spacing w:before="0" w:after="0" w:line="312" w:lineRule="exact"/>
        <w:ind w:left="456" w:firstLine="840"/>
        <w:jc w:val="left"/>
      </w:pPr>
      <w:r>
        <w:rPr>
          <w:rFonts w:ascii="宋体" w:eastAsia="宋体" w:hAnsi="宋体" w:cs="宋体"/>
          <w:color w:val="000000"/>
          <w:spacing w:val="-3"/>
          <w:w w:val="100"/>
          <w:position w:val="0"/>
          <w:sz w:val="21"/>
          <w:u w:val="none"/>
        </w:rPr>
        <w:t>移交目录与元数据，并负责根据反馈意见，安排目录数据的更新维护工作；数据著录员根据数</w:t>
      </w:r>
    </w:p>
    <w:p>
      <w:pPr>
        <w:spacing w:before="0" w:after="0" w:line="312" w:lineRule="exact"/>
        <w:ind w:left="456" w:firstLine="840"/>
        <w:jc w:val="left"/>
      </w:pPr>
      <w:r>
        <w:rPr>
          <w:rFonts w:ascii="宋体" w:hAnsi="宋体" w:cs="宋体"/>
          <w:color w:val="000000"/>
          <w:spacing w:val="0"/>
          <w:w w:val="100"/>
          <w:position w:val="0"/>
          <w:sz w:val="21"/>
          <w:u w:val="none"/>
        </w:rPr>
        <w:t>据著录主管的工作指示，完成著录、元数据采集和互检工作；</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c)</w:t>
      </w:r>
      <w:r>
        <w:rPr>
          <w:rFonts w:cs="Calibri"/>
          <w:spacing w:val="-3"/>
          <w:w w:val="100"/>
        </w:rPr>
        <w:tab/>
      </w:r>
      <w:r>
        <w:rPr>
          <w:rFonts w:ascii="宋体" w:hAnsi="宋体" w:cs="宋体"/>
          <w:color w:val="000000"/>
          <w:spacing w:val="-3"/>
          <w:w w:val="100"/>
          <w:position w:val="0"/>
          <w:sz w:val="21"/>
          <w:u w:val="none"/>
        </w:rPr>
        <w:t>数据存储主管及存储操作员：数据存储主管负责馆藏中央数据的日常管理、巡检、访问控制管</w:t>
      </w:r>
    </w:p>
    <w:p>
      <w:pPr>
        <w:spacing w:before="0" w:after="0" w:line="313" w:lineRule="exact"/>
        <w:ind w:left="456" w:firstLine="840"/>
        <w:jc w:val="left"/>
      </w:pPr>
      <w:r>
        <w:rPr>
          <w:rFonts w:ascii="宋体" w:hAnsi="宋体" w:cs="宋体"/>
          <w:color w:val="000000"/>
          <w:spacing w:val="-5"/>
          <w:w w:val="100"/>
          <w:position w:val="0"/>
          <w:sz w:val="21"/>
          <w:u w:val="none"/>
        </w:rPr>
        <w:t>理、数据性能调优、存储空间调整等工作；存储操作员根据系统运行维护方案，进行日常巡检，</w:t>
      </w:r>
    </w:p>
    <w:p>
      <w:pPr>
        <w:spacing w:before="0" w:after="0" w:line="312" w:lineRule="exact"/>
        <w:ind w:left="456" w:firstLine="840"/>
        <w:jc w:val="left"/>
      </w:pPr>
      <w:r>
        <w:rPr>
          <w:rFonts w:ascii="宋体" w:eastAsia="宋体" w:hAnsi="宋体" w:cs="宋体"/>
          <w:color w:val="000000"/>
          <w:spacing w:val="0"/>
          <w:w w:val="100"/>
          <w:position w:val="0"/>
          <w:sz w:val="21"/>
          <w:u w:val="none"/>
        </w:rPr>
        <w:t>并进行记录，根据存储主管的授权，完成馆藏中央数据的磁带备份；</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d)</w:t>
      </w:r>
      <w:r>
        <w:rPr>
          <w:rFonts w:cs="Calibri"/>
          <w:spacing w:val="-3"/>
          <w:w w:val="100"/>
        </w:rPr>
        <w:tab/>
      </w:r>
      <w:r>
        <w:rPr>
          <w:rFonts w:ascii="宋体" w:eastAsia="宋体" w:hAnsi="宋体" w:cs="宋体"/>
          <w:color w:val="000000"/>
          <w:spacing w:val="-3"/>
          <w:w w:val="100"/>
          <w:position w:val="0"/>
          <w:sz w:val="21"/>
          <w:u w:val="none"/>
        </w:rPr>
        <w:t>数据备份主管及备份操作员：数据备份主管负责馆藏中央数据的光盘备份，负责组盘设计及刻</w:t>
      </w:r>
    </w:p>
    <w:p>
      <w:pPr>
        <w:spacing w:before="0" w:after="0" w:line="312" w:lineRule="exact"/>
        <w:ind w:left="456" w:firstLine="840"/>
        <w:jc w:val="left"/>
      </w:pPr>
      <w:r>
        <w:rPr>
          <w:rFonts w:ascii="宋体" w:eastAsia="宋体" w:hAnsi="宋体" w:cs="宋体"/>
          <w:color w:val="000000"/>
          <w:spacing w:val="-3"/>
          <w:w w:val="100"/>
          <w:position w:val="0"/>
          <w:sz w:val="21"/>
          <w:u w:val="none"/>
        </w:rPr>
        <w:t>盘复核，负责授权备份操作员进行读取拟备份数据，负责安排年度光盘抽检计划；备份操作员</w:t>
      </w:r>
    </w:p>
    <w:p>
      <w:pPr>
        <w:spacing w:before="0" w:after="0" w:line="312" w:lineRule="exact"/>
        <w:ind w:left="456" w:firstLine="840"/>
        <w:jc w:val="left"/>
      </w:pPr>
      <w:r>
        <w:rPr>
          <w:rFonts w:ascii="宋体" w:eastAsia="宋体" w:hAnsi="宋体" w:cs="宋体"/>
          <w:color w:val="000000"/>
          <w:spacing w:val="0"/>
          <w:w w:val="100"/>
          <w:position w:val="0"/>
          <w:sz w:val="21"/>
          <w:u w:val="none"/>
        </w:rPr>
        <w:t>根据数据备份主管授权安排，进行光盘备份操作和光盘抽检操作；</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e)</w:t>
      </w:r>
      <w:r>
        <w:rPr>
          <w:rFonts w:cs="Calibri"/>
          <w:spacing w:val="0"/>
          <w:w w:val="100"/>
        </w:rPr>
        <w:tab/>
      </w:r>
      <w:r>
        <w:rPr>
          <w:rFonts w:ascii="宋体" w:hAnsi="宋体" w:cs="宋体"/>
          <w:color w:val="000000"/>
          <w:spacing w:val="-3"/>
          <w:w w:val="100"/>
          <w:position w:val="0"/>
          <w:sz w:val="21"/>
          <w:u w:val="none"/>
        </w:rPr>
        <w:t>数据复制加工主管及复制加工操作员、光盘刻录员：数据复制加工主管负责组织、管理数据复</w:t>
      </w:r>
    </w:p>
    <w:p>
      <w:pPr>
        <w:spacing w:before="0" w:after="0" w:line="312" w:lineRule="exact"/>
        <w:ind w:left="456" w:firstLine="840"/>
        <w:jc w:val="left"/>
      </w:pPr>
      <w:r>
        <w:rPr>
          <w:rFonts w:ascii="宋体" w:hAnsi="宋体" w:cs="宋体"/>
          <w:color w:val="000000"/>
          <w:spacing w:val="-3"/>
          <w:w w:val="100"/>
          <w:position w:val="0"/>
          <w:sz w:val="21"/>
          <w:u w:val="none"/>
        </w:rPr>
        <w:t>制与加工的日常工作，负责生产现场管理，根据数据加工、复制任务要求，制定相应计划并安</w:t>
      </w:r>
    </w:p>
    <w:p>
      <w:pPr>
        <w:spacing w:before="0" w:after="0" w:line="312" w:lineRule="exact"/>
        <w:ind w:left="456" w:firstLine="840"/>
        <w:jc w:val="left"/>
      </w:pPr>
      <w:r>
        <w:rPr>
          <w:rFonts w:ascii="宋体" w:hAnsi="宋体" w:cs="宋体"/>
          <w:color w:val="000000"/>
          <w:spacing w:val="-3"/>
          <w:w w:val="100"/>
          <w:position w:val="0"/>
          <w:sz w:val="21"/>
          <w:u w:val="none"/>
        </w:rPr>
        <w:t>排实施，负责数据复制加工区内存储空间管理和访问控制。复制加工操作员根据数据复制加工</w:t>
      </w:r>
    </w:p>
    <w:p>
      <w:pPr>
        <w:spacing w:before="0" w:after="0" w:line="312" w:lineRule="exact"/>
        <w:ind w:left="456" w:firstLine="840"/>
        <w:jc w:val="left"/>
      </w:pPr>
      <w:r>
        <w:rPr>
          <w:rFonts w:ascii="宋体" w:hAnsi="宋体" w:cs="宋体"/>
          <w:color w:val="000000"/>
          <w:spacing w:val="0"/>
          <w:w w:val="100"/>
          <w:position w:val="0"/>
          <w:sz w:val="21"/>
          <w:u w:val="none"/>
        </w:rPr>
        <w:t>主管的安排和授权，进行数据复制加工操作。光盘刻录员根据数据复制加工主管安排和授权，</w:t>
      </w:r>
    </w:p>
    <w:p>
      <w:pPr>
        <w:spacing w:before="0" w:after="0" w:line="312" w:lineRule="exact"/>
        <w:ind w:left="456" w:firstLine="840"/>
        <w:jc w:val="left"/>
      </w:pPr>
      <w:r>
        <w:rPr>
          <w:rFonts w:ascii="宋体" w:hAnsi="宋体" w:cs="宋体"/>
          <w:color w:val="000000"/>
          <w:spacing w:val="0"/>
          <w:w w:val="100"/>
          <w:position w:val="0"/>
          <w:sz w:val="21"/>
          <w:u w:val="none"/>
        </w:rPr>
        <w:t>对数据复制加工操作员完成的数据产品进行光盘刻录操作。</w:t>
      </w:r>
    </w:p>
    <w:p>
      <w:pPr>
        <w:spacing w:before="0" w:after="0" w:line="240" w:lineRule="exact"/>
        <w:ind w:left="456" w:firstLine="840"/>
      </w:pPr>
    </w:p>
    <w:p>
      <w:pPr>
        <w:tabs>
          <w:tab w:val="left" w:pos="770"/>
        </w:tabs>
        <w:spacing w:before="0" w:after="0" w:line="387" w:lineRule="exact"/>
        <w:ind w:left="456"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数据汇交验收整理</w:t>
      </w:r>
    </w:p>
    <w:p>
      <w:pPr>
        <w:spacing w:before="0" w:after="0" w:line="240" w:lineRule="exact"/>
        <w:ind w:left="456" w:firstLine="0"/>
      </w:pPr>
    </w:p>
    <w:p>
      <w:pPr>
        <w:spacing w:before="0" w:after="0" w:line="240" w:lineRule="exact"/>
        <w:ind w:left="456" w:firstLine="0"/>
      </w:pPr>
    </w:p>
    <w:p>
      <w:pPr>
        <w:spacing w:before="0" w:after="0" w:line="202" w:lineRule="exact"/>
        <w:ind w:left="456" w:firstLine="9066"/>
        <w:jc w:val="left"/>
        <w:sectPr>
          <w:type w:val="continuous"/>
          <w:pgSz w:w="11906" w:h="16839"/>
          <w:pgMar w:top="1100" w:right="603" w:bottom="860" w:left="963" w:header="0" w:footer="0" w:gutter="0"/>
          <w:pgNumType w:start="20"/>
          <w:cols w:num="1" w:space="720"/>
        </w:sectPr>
      </w:pPr>
      <w:r>
        <w:rPr>
          <w:rFonts w:ascii="宋体" w:hAnsi="宋体" w:cs="宋体"/>
          <w:color w:val="000000"/>
          <w:spacing w:val="-1"/>
          <w:w w:val="100"/>
          <w:position w:val="0"/>
          <w:sz w:val="18"/>
          <w:u w:val="none"/>
        </w:rPr>
        <w:t>3</w:t>
      </w:r>
    </w:p>
    <w:p>
      <w:pPr>
        <w:spacing w:before="0" w:after="0" w:line="240" w:lineRule="exact"/>
      </w:pPr>
      <w:bookmarkStart w:id="10" w:name="10"/>
      <w:bookmarkEnd w:id="10"/>
    </w:p>
    <w:p>
      <w:pPr>
        <w:spacing w:before="0" w:after="0" w:line="240" w:lineRule="exact"/>
      </w:pPr>
    </w:p>
    <w:p>
      <w:pPr>
        <w:tabs>
          <w:tab w:val="left" w:pos="982"/>
        </w:tabs>
        <w:spacing w:before="0" w:after="0" w:line="372" w:lineRule="exact"/>
        <w:ind w:left="456" w:firstLine="0"/>
        <w:jc w:val="left"/>
      </w:pPr>
      <w:r>
        <w:rPr>
          <w:rFonts w:ascii="黑体" w:hAnsi="黑体" w:cs="黑体"/>
          <w:color w:val="000000"/>
          <w:spacing w:val="0"/>
          <w:w w:val="100"/>
          <w:position w:val="0"/>
          <w:sz w:val="21"/>
          <w:u w:val="none"/>
        </w:rPr>
        <w:t>4.1</w:t>
      </w:r>
      <w:r>
        <w:rPr>
          <w:rFonts w:cs="Calibri"/>
          <w:spacing w:val="-1"/>
          <w:w w:val="100"/>
        </w:rPr>
        <w:tab/>
      </w:r>
      <w:r>
        <w:rPr>
          <w:rFonts w:ascii="黑体" w:eastAsia="黑体" w:hAnsi="黑体" w:cs="黑体"/>
          <w:color w:val="000000"/>
          <w:spacing w:val="0"/>
          <w:w w:val="100"/>
          <w:position w:val="0"/>
          <w:sz w:val="21"/>
          <w:u w:val="none"/>
        </w:rPr>
        <w:t>数据汇交验收的主要内容</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数据汇交验收的主要内容包括：接收汇交单位通过离线方式汇交的地质资料电子文件、目录与元数</w:t>
      </w:r>
    </w:p>
    <w:p>
      <w:pPr>
        <w:spacing w:before="0" w:after="0" w:line="312" w:lineRule="exact"/>
        <w:ind w:left="456" w:firstLine="0"/>
        <w:jc w:val="left"/>
      </w:pPr>
      <w:r>
        <w:rPr>
          <w:rFonts w:ascii="宋体" w:eastAsia="宋体" w:hAnsi="宋体" w:cs="宋体"/>
          <w:color w:val="000000"/>
          <w:spacing w:val="-3"/>
          <w:w w:val="100"/>
          <w:position w:val="0"/>
          <w:sz w:val="21"/>
          <w:u w:val="none"/>
        </w:rPr>
        <w:t>据；依据有关标准规范，进行数据检查；出具数据汇交意见；以地质资料汇交要求和相关标准规范为基</w:t>
      </w:r>
    </w:p>
    <w:p>
      <w:pPr>
        <w:spacing w:before="0" w:after="0" w:line="312" w:lineRule="exact"/>
        <w:ind w:left="456" w:firstLine="0"/>
        <w:jc w:val="left"/>
      </w:pPr>
      <w:r>
        <w:rPr>
          <w:rFonts w:ascii="宋体" w:hAnsi="宋体" w:cs="宋体"/>
          <w:color w:val="000000"/>
          <w:spacing w:val="0"/>
          <w:w w:val="100"/>
          <w:position w:val="0"/>
          <w:sz w:val="21"/>
          <w:u w:val="none"/>
        </w:rPr>
        <w:t>准，进行以规范化为目的的基本数据整理。</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4.2</w:t>
      </w:r>
      <w:r>
        <w:rPr>
          <w:rFonts w:cs="Calibri"/>
          <w:spacing w:val="-1"/>
          <w:w w:val="100"/>
        </w:rPr>
        <w:tab/>
      </w:r>
      <w:r>
        <w:rPr>
          <w:rFonts w:ascii="黑体" w:eastAsia="黑体" w:hAnsi="黑体" w:cs="黑体"/>
          <w:color w:val="000000"/>
          <w:spacing w:val="0"/>
          <w:w w:val="100"/>
          <w:position w:val="0"/>
          <w:sz w:val="21"/>
          <w:u w:val="none"/>
        </w:rPr>
        <w:t>数据汇交验收基本流程</w:t>
      </w:r>
    </w:p>
    <w:p>
      <w:pPr>
        <w:spacing w:before="0" w:after="0" w:line="240" w:lineRule="exact"/>
        <w:ind w:left="456" w:firstLine="0"/>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4.2.1</w:t>
      </w:r>
      <w:r>
        <w:rPr>
          <w:rFonts w:cs="Calibri"/>
          <w:spacing w:val="-3"/>
          <w:w w:val="100"/>
        </w:rPr>
        <w:tab/>
      </w:r>
      <w:r>
        <w:rPr>
          <w:rFonts w:ascii="宋体" w:eastAsia="宋体" w:hAnsi="宋体" w:cs="宋体"/>
          <w:color w:val="000000"/>
          <w:spacing w:val="0"/>
          <w:w w:val="100"/>
          <w:position w:val="0"/>
          <w:sz w:val="21"/>
          <w:u w:val="none"/>
        </w:rPr>
        <w:t>接收汇交数据介质，经抽检合格率高于最低限时，将数据复制到汇交验收存储空间对应的待检</w:t>
      </w:r>
    </w:p>
    <w:p>
      <w:pPr>
        <w:spacing w:before="0" w:after="0" w:line="312" w:lineRule="exact"/>
        <w:ind w:left="456" w:firstLine="0"/>
        <w:jc w:val="left"/>
      </w:pPr>
      <w:r>
        <w:rPr>
          <w:rFonts w:ascii="宋体" w:eastAsia="宋体" w:hAnsi="宋体" w:cs="宋体"/>
          <w:color w:val="000000"/>
          <w:spacing w:val="0"/>
          <w:w w:val="100"/>
          <w:position w:val="0"/>
          <w:sz w:val="21"/>
          <w:u w:val="none"/>
        </w:rPr>
        <w:t>文件夹（命名规则见</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4.3</w:t>
      </w:r>
      <w:r>
        <w:rPr>
          <w:rFonts w:ascii="宋体" w:eastAsia="宋体" w:hAnsi="宋体" w:cs="宋体"/>
          <w:color w:val="000000"/>
          <w:spacing w:val="0"/>
          <w:w w:val="100"/>
          <w:position w:val="0"/>
          <w:sz w:val="21"/>
          <w:u w:val="none"/>
        </w:rPr>
        <w:t>）中，并在此文件夹中记录有关信息（内容格式见</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4.4</w:t>
      </w:r>
      <w:r>
        <w:rPr>
          <w:rFonts w:ascii="宋体" w:eastAsia="宋体" w:hAnsi="宋体" w:cs="宋体"/>
          <w:color w:val="000000"/>
          <w:spacing w:val="0"/>
          <w:w w:val="100"/>
          <w:position w:val="0"/>
          <w:sz w:val="21"/>
          <w:u w:val="none"/>
        </w:rPr>
        <w:t>）；汇交验收主管建立</w:t>
      </w:r>
    </w:p>
    <w:p>
      <w:pPr>
        <w:spacing w:before="0" w:after="0" w:line="312" w:lineRule="exact"/>
        <w:ind w:left="456" w:firstLine="0"/>
        <w:jc w:val="left"/>
      </w:pPr>
      <w:r>
        <w:rPr>
          <w:rFonts w:ascii="宋体" w:hAnsi="宋体" w:cs="宋体"/>
          <w:color w:val="000000"/>
          <w:spacing w:val="0"/>
          <w:w w:val="100"/>
          <w:position w:val="0"/>
          <w:sz w:val="21"/>
          <w:u w:val="none"/>
        </w:rPr>
        <w:t>对此文件夹的访问控制。从此点开始进入数据管理环节。</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4.2.2</w:t>
      </w:r>
      <w:r>
        <w:rPr>
          <w:rFonts w:cs="Calibri"/>
          <w:spacing w:val="0"/>
          <w:w w:val="100"/>
        </w:rPr>
        <w:tab/>
      </w:r>
      <w:r>
        <w:rPr>
          <w:rFonts w:ascii="宋体" w:hAnsi="宋体" w:cs="宋体"/>
          <w:color w:val="000000"/>
          <w:spacing w:val="0"/>
          <w:w w:val="100"/>
          <w:position w:val="0"/>
          <w:sz w:val="21"/>
          <w:u w:val="none"/>
        </w:rPr>
        <w:t>对应纸介质，建立数据的馆藏档案号。汇交验收主管分配验收任务。</w:t>
      </w:r>
    </w:p>
    <w:p>
      <w:pPr>
        <w:tabs>
          <w:tab w:val="left" w:pos="1190"/>
        </w:tabs>
        <w:spacing w:before="0" w:after="0" w:line="313" w:lineRule="exact"/>
        <w:ind w:left="456" w:firstLine="0"/>
        <w:jc w:val="left"/>
      </w:pPr>
      <w:r>
        <w:rPr>
          <w:rFonts w:ascii="黑体" w:hAnsi="黑体" w:cs="黑体"/>
          <w:color w:val="000000"/>
          <w:spacing w:val="0"/>
          <w:w w:val="100"/>
          <w:position w:val="0"/>
          <w:sz w:val="21"/>
          <w:u w:val="none"/>
        </w:rPr>
        <w:t>4.2.3</w:t>
      </w:r>
      <w:r>
        <w:rPr>
          <w:rFonts w:cs="Calibri"/>
          <w:spacing w:val="0"/>
          <w:w w:val="100"/>
        </w:rPr>
        <w:tab/>
      </w:r>
      <w:r>
        <w:rPr>
          <w:rFonts w:ascii="宋体" w:eastAsia="宋体" w:hAnsi="宋体" w:cs="宋体"/>
          <w:color w:val="000000"/>
          <w:spacing w:val="0"/>
          <w:w w:val="100"/>
          <w:position w:val="0"/>
          <w:sz w:val="21"/>
          <w:u w:val="none"/>
        </w:rPr>
        <w:t>汇交验收员按汇交验收主管安排的任务，将数据下载到本机工作空间，依据有关标准规范，进</w:t>
      </w:r>
    </w:p>
    <w:p>
      <w:pPr>
        <w:spacing w:before="0" w:after="0" w:line="312" w:lineRule="exact"/>
        <w:ind w:left="456" w:firstLine="0"/>
        <w:jc w:val="left"/>
      </w:pPr>
      <w:r>
        <w:rPr>
          <w:rFonts w:ascii="宋体" w:eastAsia="宋体" w:hAnsi="宋体" w:cs="宋体"/>
          <w:color w:val="000000"/>
          <w:spacing w:val="-1"/>
          <w:w w:val="100"/>
          <w:position w:val="0"/>
          <w:sz w:val="21"/>
          <w:u w:val="none"/>
        </w:rPr>
        <w:t>行数据检查验收，提出数据检查验收报告（见表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w:t>
      </w:r>
      <w:r>
        <w:rPr>
          <w:rFonts w:ascii="宋体" w:eastAsia="宋体" w:hAnsi="宋体" w:cs="宋体"/>
          <w:color w:val="000000"/>
          <w:spacing w:val="-2"/>
          <w:w w:val="100"/>
          <w:position w:val="0"/>
          <w:sz w:val="21"/>
          <w:u w:val="none"/>
        </w:rPr>
        <w:t>）；依据数据检查验收结果，向汇交人出具数据汇</w:t>
      </w:r>
    </w:p>
    <w:p>
      <w:pPr>
        <w:spacing w:before="0" w:after="0" w:line="312" w:lineRule="exact"/>
        <w:ind w:left="456" w:firstLine="0"/>
        <w:jc w:val="left"/>
      </w:pPr>
      <w:r>
        <w:rPr>
          <w:rFonts w:ascii="宋体" w:hAnsi="宋体" w:cs="宋体"/>
          <w:color w:val="000000"/>
          <w:spacing w:val="0"/>
          <w:w w:val="100"/>
          <w:position w:val="0"/>
          <w:sz w:val="21"/>
          <w:u w:val="none"/>
        </w:rPr>
        <w:t>交意见；不合格数据退回。</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4.2.4</w:t>
      </w:r>
      <w:r>
        <w:rPr>
          <w:rFonts w:cs="Calibri"/>
          <w:spacing w:val="0"/>
          <w:w w:val="100"/>
        </w:rPr>
        <w:tab/>
      </w:r>
      <w:r>
        <w:rPr>
          <w:rFonts w:ascii="宋体" w:hAnsi="宋体" w:cs="宋体"/>
          <w:color w:val="000000"/>
          <w:spacing w:val="0"/>
          <w:w w:val="100"/>
          <w:position w:val="0"/>
          <w:sz w:val="21"/>
          <w:u w:val="none"/>
        </w:rPr>
        <w:t>验收合格数据由汇交验收员在本机继续进行基本数据整理。</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4.2.5</w:t>
      </w:r>
      <w:r>
        <w:rPr>
          <w:rFonts w:cs="Calibri"/>
          <w:spacing w:val="0"/>
          <w:w w:val="100"/>
        </w:rPr>
        <w:tab/>
      </w:r>
      <w:r>
        <w:rPr>
          <w:rFonts w:ascii="宋体" w:eastAsia="宋体" w:hAnsi="宋体" w:cs="宋体"/>
          <w:color w:val="000000"/>
          <w:spacing w:val="-1"/>
          <w:w w:val="100"/>
          <w:position w:val="0"/>
          <w:sz w:val="21"/>
          <w:u w:val="none"/>
        </w:rPr>
        <w:t>基本数据整理结束后的数据转入已验收待著录存储空间对应的待著录文件夹（命名规则见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4.5</w:t>
      </w:r>
      <w:r>
        <w:rPr>
          <w:rFonts w:ascii="宋体" w:eastAsia="宋体" w:hAnsi="宋体" w:cs="宋体"/>
          <w:color w:val="000000"/>
          <w:spacing w:val="0"/>
          <w:w w:val="100"/>
          <w:position w:val="0"/>
          <w:sz w:val="21"/>
          <w:u w:val="none"/>
        </w:rPr>
        <w:t>）</w:t>
      </w:r>
    </w:p>
    <w:p>
      <w:pPr>
        <w:spacing w:before="0" w:after="0" w:line="312" w:lineRule="exact"/>
        <w:ind w:left="456" w:firstLine="0"/>
        <w:jc w:val="left"/>
      </w:pPr>
      <w:r>
        <w:rPr>
          <w:rFonts w:ascii="宋体" w:eastAsia="宋体" w:hAnsi="宋体" w:cs="宋体"/>
          <w:color w:val="000000"/>
          <w:spacing w:val="0"/>
          <w:w w:val="100"/>
          <w:position w:val="0"/>
          <w:sz w:val="21"/>
          <w:u w:val="none"/>
        </w:rPr>
        <w:t>中，并在此文件夹中，记录有关信息（内容格式见</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4.9</w:t>
      </w:r>
      <w:r>
        <w:rPr>
          <w:rFonts w:ascii="宋体" w:hAnsi="宋体" w:cs="宋体"/>
          <w:color w:val="000000"/>
          <w:spacing w:val="-1"/>
          <w:w w:val="100"/>
          <w:position w:val="0"/>
          <w:sz w:val="21"/>
          <w:u w:val="none"/>
        </w:rPr>
        <w:t>）。</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4.2.6</w:t>
      </w:r>
      <w:r>
        <w:rPr>
          <w:rFonts w:cs="Calibri"/>
          <w:spacing w:val="1"/>
          <w:w w:val="100"/>
        </w:rPr>
        <w:tab/>
      </w:r>
      <w:r>
        <w:rPr>
          <w:rFonts w:ascii="宋体" w:eastAsia="宋体" w:hAnsi="宋体" w:cs="宋体"/>
          <w:color w:val="000000"/>
          <w:spacing w:val="0"/>
          <w:w w:val="100"/>
          <w:position w:val="0"/>
          <w:sz w:val="21"/>
          <w:u w:val="none"/>
        </w:rPr>
        <w:t>通过地质资料馆藏机构自动化系统发布</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4.9</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项中的信息。</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4.3</w:t>
      </w:r>
      <w:r>
        <w:rPr>
          <w:rFonts w:cs="Calibri"/>
          <w:spacing w:val="4"/>
          <w:w w:val="100"/>
        </w:rPr>
        <w:tab/>
      </w:r>
      <w:r>
        <w:rPr>
          <w:rFonts w:ascii="黑体" w:eastAsia="黑体" w:hAnsi="黑体" w:cs="黑体"/>
          <w:color w:val="000000"/>
          <w:spacing w:val="0"/>
          <w:w w:val="100"/>
          <w:position w:val="0"/>
          <w:sz w:val="21"/>
          <w:u w:val="none"/>
        </w:rPr>
        <w:t>待检文件夹命名规则</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J+</w:t>
      </w:r>
      <w:r>
        <w:rPr>
          <w:rFonts w:ascii="宋体" w:eastAsia="宋体" w:hAnsi="宋体" w:cs="宋体"/>
          <w:color w:val="000000"/>
          <w:spacing w:val="0"/>
          <w:w w:val="100"/>
          <w:position w:val="0"/>
          <w:sz w:val="21"/>
          <w:u w:val="none"/>
        </w:rPr>
        <w:t>档号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半角空格</w:t>
      </w:r>
      <w:r>
        <w:rPr>
          <w:rFonts w:ascii="宋体" w:hAnsi="宋体" w:cs="宋体"/>
          <w:color w:val="000000"/>
          <w:spacing w:val="-1"/>
          <w:w w:val="100"/>
          <w:position w:val="0"/>
          <w:sz w:val="21"/>
          <w:u w:val="none"/>
        </w:rPr>
        <w:t>+YYYYMMDD</w:t>
      </w:r>
      <w:r>
        <w:rPr>
          <w:rFonts w:ascii="宋体" w:hAnsi="宋体" w:cs="宋体"/>
          <w:color w:val="000000"/>
          <w:spacing w:val="0"/>
          <w:w w:val="100"/>
          <w:position w:val="0"/>
          <w:sz w:val="21"/>
          <w:u w:val="none"/>
        </w:rPr>
        <w:t>格式的年月日。</w:t>
      </w:r>
    </w:p>
    <w:p>
      <w:pPr>
        <w:spacing w:before="0" w:after="0" w:line="240" w:lineRule="exact"/>
        <w:ind w:left="456" w:firstLine="42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4.4</w:t>
      </w:r>
      <w:r>
        <w:rPr>
          <w:rFonts w:cs="Calibri"/>
          <w:spacing w:val="0"/>
          <w:w w:val="100"/>
        </w:rPr>
        <w:tab/>
      </w:r>
      <w:r>
        <w:rPr>
          <w:rFonts w:ascii="黑体" w:eastAsia="黑体" w:hAnsi="黑体" w:cs="黑体"/>
          <w:color w:val="000000"/>
          <w:spacing w:val="0"/>
          <w:w w:val="100"/>
          <w:position w:val="0"/>
          <w:sz w:val="21"/>
          <w:u w:val="none"/>
        </w:rPr>
        <w:t>待检记录信息</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待检应记录：汇交人，汇交时间，介质（原始汇交光盘）编号，接收人，待检文件夹建立时间。</w:t>
      </w:r>
    </w:p>
    <w:p>
      <w:pPr>
        <w:spacing w:before="0" w:after="0" w:line="240" w:lineRule="exact"/>
        <w:ind w:left="456" w:firstLine="42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4.5</w:t>
      </w:r>
      <w:r>
        <w:rPr>
          <w:rFonts w:cs="Calibri"/>
          <w:spacing w:val="0"/>
          <w:w w:val="100"/>
        </w:rPr>
        <w:tab/>
      </w:r>
      <w:r>
        <w:rPr>
          <w:rFonts w:ascii="黑体" w:eastAsia="黑体" w:hAnsi="黑体" w:cs="黑体"/>
          <w:color w:val="000000"/>
          <w:spacing w:val="0"/>
          <w:w w:val="100"/>
          <w:position w:val="0"/>
          <w:sz w:val="21"/>
          <w:u w:val="none"/>
        </w:rPr>
        <w:t>待著录文件夹命名规则</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档号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半角空格</w:t>
      </w:r>
      <w:r>
        <w:rPr>
          <w:rFonts w:ascii="宋体" w:hAnsi="宋体" w:cs="宋体"/>
          <w:color w:val="000000"/>
          <w:spacing w:val="-1"/>
          <w:w w:val="100"/>
          <w:position w:val="0"/>
          <w:sz w:val="21"/>
          <w:u w:val="none"/>
        </w:rPr>
        <w:t>+YYYYMMDD</w:t>
      </w:r>
      <w:r>
        <w:rPr>
          <w:rFonts w:ascii="宋体" w:hAnsi="宋体" w:cs="宋体"/>
          <w:color w:val="000000"/>
          <w:spacing w:val="0"/>
          <w:w w:val="100"/>
          <w:position w:val="0"/>
          <w:sz w:val="21"/>
          <w:u w:val="none"/>
        </w:rPr>
        <w:t>格式的年月日。</w:t>
      </w:r>
    </w:p>
    <w:p>
      <w:pPr>
        <w:spacing w:before="0" w:after="0" w:line="240" w:lineRule="exact"/>
        <w:ind w:left="456" w:firstLine="42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4.6</w:t>
      </w:r>
      <w:r>
        <w:rPr>
          <w:rFonts w:cs="Calibri"/>
          <w:spacing w:val="0"/>
          <w:w w:val="100"/>
        </w:rPr>
        <w:tab/>
      </w:r>
      <w:r>
        <w:rPr>
          <w:rFonts w:ascii="黑体" w:eastAsia="黑体" w:hAnsi="黑体" w:cs="黑体"/>
          <w:color w:val="000000"/>
          <w:spacing w:val="0"/>
          <w:w w:val="100"/>
          <w:position w:val="0"/>
          <w:sz w:val="21"/>
          <w:u w:val="none"/>
        </w:rPr>
        <w:t>验收检查</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汇交验收员的基本数据整理结束后，应进行全面互检（见表</w:t>
      </w:r>
      <w:r>
        <w:rPr>
          <w:rFonts w:ascii="宋体" w:hAnsi="宋体" w:cs="宋体"/>
          <w:color w:val="000000"/>
          <w:spacing w:val="0"/>
          <w:w w:val="100"/>
          <w:position w:val="0"/>
          <w:sz w:val="21"/>
          <w:u w:val="none"/>
        </w:rPr>
        <w:t>A.2</w:t>
      </w:r>
      <w:r>
        <w:rPr>
          <w:rFonts w:ascii="宋体" w:eastAsia="宋体" w:hAnsi="宋体" w:cs="宋体"/>
          <w:color w:val="000000"/>
          <w:spacing w:val="0"/>
          <w:w w:val="100"/>
          <w:position w:val="0"/>
          <w:sz w:val="21"/>
          <w:u w:val="none"/>
        </w:rPr>
        <w:t>）；汇交验收主管应进行抽检（见</w:t>
      </w:r>
    </w:p>
    <w:p>
      <w:pPr>
        <w:spacing w:before="0" w:after="0" w:line="312" w:lineRule="exact"/>
        <w:ind w:left="456" w:firstLine="0"/>
        <w:jc w:val="left"/>
      </w:pPr>
      <w:r>
        <w:rPr>
          <w:rFonts w:ascii="宋体" w:eastAsia="宋体" w:hAnsi="宋体" w:cs="宋体"/>
          <w:color w:val="000000"/>
          <w:spacing w:val="0"/>
          <w:w w:val="100"/>
          <w:position w:val="0"/>
          <w:sz w:val="21"/>
          <w:u w:val="none"/>
        </w:rPr>
        <w:t>表</w:t>
      </w:r>
      <w:r>
        <w:rPr>
          <w:rFonts w:ascii="宋体" w:hAnsi="宋体" w:cs="宋体"/>
          <w:color w:val="000000"/>
          <w:spacing w:val="0"/>
          <w:w w:val="100"/>
          <w:position w:val="0"/>
          <w:sz w:val="21"/>
          <w:u w:val="none"/>
        </w:rPr>
        <w:t>A.3</w:t>
      </w:r>
      <w:r>
        <w:rPr>
          <w:rFonts w:ascii="宋体" w:eastAsia="宋体" w:hAnsi="宋体" w:cs="宋体"/>
          <w:color w:val="000000"/>
          <w:spacing w:val="0"/>
          <w:w w:val="100"/>
          <w:position w:val="0"/>
          <w:sz w:val="21"/>
          <w:u w:val="none"/>
        </w:rPr>
        <w:t>），比例不少于</w:t>
      </w:r>
      <w:r>
        <w:rPr>
          <w:rFonts w:ascii="宋体" w:hAnsi="宋体" w:cs="宋体"/>
          <w:color w:val="000000"/>
          <w:spacing w:val="0"/>
          <w:w w:val="100"/>
          <w:position w:val="0"/>
          <w:sz w:val="21"/>
          <w:u w:val="none"/>
        </w:rPr>
        <w:t>10%，以确保整理质量。</w:t>
      </w:r>
    </w:p>
    <w:p>
      <w:pPr>
        <w:spacing w:before="0" w:after="0" w:line="240" w:lineRule="exact"/>
        <w:ind w:left="456" w:firstLine="0"/>
      </w:pPr>
    </w:p>
    <w:p>
      <w:pPr>
        <w:tabs>
          <w:tab w:val="left" w:pos="982"/>
        </w:tabs>
        <w:spacing w:before="0" w:after="0" w:line="229" w:lineRule="exact"/>
        <w:ind w:left="456" w:firstLine="0"/>
        <w:jc w:val="left"/>
      </w:pPr>
      <w:r>
        <w:rPr>
          <w:rFonts w:ascii="黑体" w:hAnsi="黑体" w:cs="黑体"/>
          <w:color w:val="000000"/>
          <w:spacing w:val="0"/>
          <w:w w:val="100"/>
          <w:position w:val="0"/>
          <w:sz w:val="21"/>
          <w:u w:val="none"/>
        </w:rPr>
        <w:t>4.7</w:t>
      </w:r>
      <w:r>
        <w:rPr>
          <w:rFonts w:cs="Calibri"/>
          <w:spacing w:val="0"/>
          <w:w w:val="100"/>
        </w:rPr>
        <w:tab/>
      </w:r>
      <w:r>
        <w:rPr>
          <w:rFonts w:ascii="黑体" w:eastAsia="黑体" w:hAnsi="黑体" w:cs="黑体"/>
          <w:color w:val="000000"/>
          <w:spacing w:val="0"/>
          <w:w w:val="100"/>
          <w:position w:val="0"/>
          <w:sz w:val="21"/>
          <w:u w:val="none"/>
        </w:rPr>
        <w:t>验收不合格的处置</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验收不合格、需退回汇交人的数据，由汇交验收主管复核，汇交结论意见除验收人和验收主管签字</w:t>
      </w:r>
    </w:p>
    <w:p>
      <w:pPr>
        <w:spacing w:before="0" w:after="0" w:line="312" w:lineRule="exact"/>
        <w:ind w:left="456" w:firstLine="0"/>
        <w:jc w:val="left"/>
      </w:pPr>
      <w:r>
        <w:rPr>
          <w:rFonts w:ascii="宋体" w:hAnsi="宋体" w:cs="宋体"/>
          <w:color w:val="000000"/>
          <w:spacing w:val="0"/>
          <w:w w:val="100"/>
          <w:position w:val="0"/>
          <w:sz w:val="21"/>
          <w:u w:val="none"/>
        </w:rPr>
        <w:t>外，尚须汇交验收工作所属处室领导签字。</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4.8</w:t>
      </w:r>
      <w:r>
        <w:rPr>
          <w:rFonts w:cs="Calibri"/>
          <w:spacing w:val="0"/>
          <w:w w:val="100"/>
        </w:rPr>
        <w:tab/>
      </w:r>
      <w:r>
        <w:rPr>
          <w:rFonts w:ascii="黑体" w:eastAsia="黑体" w:hAnsi="黑体" w:cs="黑体"/>
          <w:color w:val="000000"/>
          <w:spacing w:val="0"/>
          <w:w w:val="100"/>
          <w:position w:val="0"/>
          <w:sz w:val="21"/>
          <w:u w:val="none"/>
        </w:rPr>
        <w:t>验收合格单的填写</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验收合格数据进入待著录文件夹时，填写验收合格单（见表</w:t>
      </w:r>
      <w:r>
        <w:rPr>
          <w:rFonts w:ascii="宋体" w:hAnsi="宋体" w:cs="宋体"/>
          <w:color w:val="000000"/>
          <w:spacing w:val="0"/>
          <w:w w:val="100"/>
          <w:position w:val="0"/>
          <w:sz w:val="21"/>
          <w:u w:val="none"/>
        </w:rPr>
        <w:t>A.4</w:t>
      </w:r>
      <w:r>
        <w:rPr>
          <w:rFonts w:ascii="宋体" w:eastAsia="宋体" w:hAnsi="宋体" w:cs="宋体"/>
          <w:color w:val="000000"/>
          <w:spacing w:val="0"/>
          <w:w w:val="100"/>
          <w:position w:val="0"/>
          <w:sz w:val="21"/>
          <w:u w:val="none"/>
        </w:rPr>
        <w:t>），除由验收人签字外，须由验收</w:t>
      </w:r>
    </w:p>
    <w:p>
      <w:pPr>
        <w:spacing w:before="0" w:after="0" w:line="312" w:lineRule="exact"/>
        <w:ind w:left="456" w:firstLine="0"/>
        <w:jc w:val="left"/>
      </w:pPr>
      <w:r>
        <w:rPr>
          <w:rFonts w:ascii="宋体" w:hAnsi="宋体" w:cs="宋体"/>
          <w:color w:val="000000"/>
          <w:spacing w:val="0"/>
          <w:w w:val="100"/>
          <w:position w:val="0"/>
          <w:sz w:val="21"/>
          <w:u w:val="none"/>
        </w:rPr>
        <w:t>主管审查并签字。</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4.9</w:t>
      </w:r>
      <w:r>
        <w:rPr>
          <w:rFonts w:cs="Calibri"/>
          <w:spacing w:val="0"/>
          <w:w w:val="100"/>
        </w:rPr>
        <w:tab/>
      </w:r>
      <w:r>
        <w:rPr>
          <w:rFonts w:ascii="黑体" w:eastAsia="黑体" w:hAnsi="黑体" w:cs="黑体"/>
          <w:color w:val="000000"/>
          <w:spacing w:val="0"/>
          <w:w w:val="100"/>
          <w:position w:val="0"/>
          <w:sz w:val="21"/>
          <w:u w:val="none"/>
        </w:rPr>
        <w:t>待著录记录信息</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3"/>
          <w:w w:val="100"/>
          <w:position w:val="0"/>
          <w:sz w:val="21"/>
          <w:u w:val="none"/>
        </w:rPr>
        <w:t>待著录应记录：登记馆藏档案号，题名，介质（原始汇交光盘）编号，验收人，验收结论意见，进</w:t>
      </w:r>
    </w:p>
    <w:p>
      <w:pPr>
        <w:spacing w:before="0" w:after="0" w:line="312" w:lineRule="exact"/>
        <w:ind w:left="456" w:firstLine="0"/>
        <w:jc w:val="left"/>
      </w:pPr>
      <w:r>
        <w:rPr>
          <w:rFonts w:ascii="宋体" w:hAnsi="宋体" w:cs="宋体"/>
          <w:color w:val="000000"/>
          <w:spacing w:val="0"/>
          <w:w w:val="100"/>
          <w:position w:val="0"/>
          <w:sz w:val="21"/>
          <w:u w:val="none"/>
        </w:rPr>
        <w:t>入待著录状态时间。</w:t>
      </w:r>
    </w:p>
    <w:p>
      <w:pPr>
        <w:spacing w:before="0" w:after="0" w:line="240" w:lineRule="exact"/>
        <w:ind w:left="456" w:firstLine="0"/>
      </w:pPr>
    </w:p>
    <w:p>
      <w:pPr>
        <w:spacing w:before="0" w:after="0" w:line="240" w:lineRule="exact"/>
        <w:ind w:left="456" w:firstLine="0"/>
      </w:pPr>
    </w:p>
    <w:p>
      <w:pPr>
        <w:spacing w:before="0" w:after="0" w:line="296" w:lineRule="exact"/>
        <w:ind w:left="456" w:firstLine="221"/>
        <w:jc w:val="left"/>
        <w:sectPr>
          <w:type w:val="continuous"/>
          <w:pgSz w:w="11906" w:h="16838"/>
          <w:pgMar w:top="1100" w:right="603" w:bottom="860" w:left="963" w:header="0" w:footer="0" w:gutter="0"/>
          <w:pgNumType w:start="21"/>
          <w:cols w:num="1" w:space="720"/>
        </w:sectPr>
      </w:pPr>
      <w:r>
        <w:rPr>
          <w:rFonts w:ascii="宋体" w:hAnsi="宋体" w:cs="宋体"/>
          <w:color w:val="000000"/>
          <w:spacing w:val="-1"/>
          <w:w w:val="100"/>
          <w:position w:val="0"/>
          <w:sz w:val="18"/>
          <w:u w:val="none"/>
        </w:rPr>
        <w:t>4</w:t>
      </w:r>
    </w:p>
    <w:p>
      <w:pPr>
        <w:spacing w:before="0" w:after="0" w:line="240" w:lineRule="exact"/>
      </w:pPr>
      <w:bookmarkStart w:id="11" w:name="11"/>
      <w:bookmarkEnd w:id="11"/>
    </w:p>
    <w:p>
      <w:pPr>
        <w:spacing w:before="0" w:after="0" w:line="240" w:lineRule="exact"/>
      </w:pPr>
    </w:p>
    <w:p>
      <w:pPr>
        <w:tabs>
          <w:tab w:val="left" w:pos="1087"/>
        </w:tabs>
        <w:spacing w:before="0" w:after="0" w:line="308" w:lineRule="exact"/>
        <w:ind w:left="456" w:firstLine="0"/>
        <w:jc w:val="left"/>
      </w:pPr>
      <w:r>
        <w:rPr>
          <w:rFonts w:ascii="黑体" w:hAnsi="黑体" w:cs="黑体"/>
          <w:color w:val="000000"/>
          <w:spacing w:val="0"/>
          <w:w w:val="100"/>
          <w:position w:val="0"/>
          <w:sz w:val="21"/>
          <w:u w:val="none"/>
        </w:rPr>
        <w:t>4.10</w:t>
      </w:r>
      <w:r>
        <w:rPr>
          <w:rFonts w:cs="Calibri"/>
          <w:spacing w:val="0"/>
          <w:w w:val="100"/>
        </w:rPr>
        <w:tab/>
      </w:r>
      <w:r>
        <w:rPr>
          <w:rFonts w:ascii="黑体" w:eastAsia="黑体" w:hAnsi="黑体" w:cs="黑体"/>
          <w:color w:val="000000"/>
          <w:spacing w:val="0"/>
          <w:w w:val="100"/>
          <w:position w:val="0"/>
          <w:sz w:val="21"/>
          <w:u w:val="none"/>
        </w:rPr>
        <w:t>暂存备查</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待验收数据、待著录数据都须保留在各存储空间中2年以备查，并由汇交验收主管置于只读状态。</w:t>
      </w:r>
    </w:p>
    <w:p>
      <w:pPr>
        <w:spacing w:before="0" w:after="0" w:line="312" w:lineRule="exact"/>
        <w:ind w:left="456" w:firstLine="0"/>
        <w:jc w:val="left"/>
      </w:pPr>
      <w:r>
        <w:rPr>
          <w:rFonts w:ascii="宋体" w:eastAsia="宋体" w:hAnsi="宋体" w:cs="宋体"/>
          <w:color w:val="000000"/>
          <w:spacing w:val="0"/>
          <w:w w:val="100"/>
          <w:position w:val="0"/>
          <w:sz w:val="21"/>
          <w:u w:val="none"/>
        </w:rPr>
        <w:t>超过</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年后，待验收数据由汇交验收主管经数据存储主管授权后上传馆藏数据存储运行区，转存进相应</w:t>
      </w:r>
    </w:p>
    <w:p>
      <w:pPr>
        <w:spacing w:before="0" w:after="0" w:line="312" w:lineRule="exact"/>
        <w:ind w:left="456" w:firstLine="0"/>
        <w:jc w:val="left"/>
      </w:pPr>
      <w:r>
        <w:rPr>
          <w:rFonts w:ascii="宋体" w:eastAsia="宋体" w:hAnsi="宋体" w:cs="宋体"/>
          <w:color w:val="000000"/>
          <w:spacing w:val="-5"/>
          <w:w w:val="100"/>
          <w:position w:val="0"/>
          <w:sz w:val="21"/>
          <w:u w:val="none"/>
        </w:rPr>
        <w:t>存储空间对应文件夹中，永久保存；待著录数据由汇交验收主管决定是否继续留存，如无继续留存需要，</w:t>
      </w:r>
    </w:p>
    <w:p>
      <w:pPr>
        <w:spacing w:before="0" w:after="0" w:line="312" w:lineRule="exact"/>
        <w:ind w:left="456" w:firstLine="0"/>
        <w:jc w:val="left"/>
      </w:pPr>
      <w:r>
        <w:rPr>
          <w:rFonts w:ascii="宋体" w:eastAsia="宋体" w:hAnsi="宋体" w:cs="宋体"/>
          <w:color w:val="000000"/>
          <w:spacing w:val="0"/>
          <w:w w:val="100"/>
          <w:position w:val="0"/>
          <w:sz w:val="21"/>
          <w:u w:val="none"/>
        </w:rPr>
        <w:t>汇交验收主管填写数据销毁申请单（见表</w:t>
      </w:r>
      <w:r>
        <w:rPr>
          <w:rFonts w:ascii="宋体" w:hAnsi="宋体" w:cs="宋体"/>
          <w:color w:val="000000"/>
          <w:spacing w:val="0"/>
          <w:w w:val="100"/>
          <w:position w:val="0"/>
          <w:sz w:val="21"/>
          <w:u w:val="none"/>
        </w:rPr>
        <w:t>A.5</w:t>
      </w:r>
      <w:r>
        <w:rPr>
          <w:rFonts w:ascii="宋体" w:eastAsia="宋体" w:hAnsi="宋体" w:cs="宋体"/>
          <w:color w:val="000000"/>
          <w:spacing w:val="0"/>
          <w:w w:val="100"/>
          <w:position w:val="0"/>
          <w:sz w:val="21"/>
          <w:u w:val="none"/>
        </w:rPr>
        <w:t>），由汇交验收工作所属处室负责人签字后，执行销毁操</w:t>
      </w:r>
    </w:p>
    <w:p>
      <w:pPr>
        <w:spacing w:before="0" w:after="0" w:line="312" w:lineRule="exact"/>
        <w:ind w:left="456" w:firstLine="0"/>
        <w:jc w:val="left"/>
      </w:pPr>
      <w:r>
        <w:rPr>
          <w:rFonts w:ascii="宋体" w:hAnsi="宋体" w:cs="宋体"/>
          <w:color w:val="000000"/>
          <w:spacing w:val="0"/>
          <w:w w:val="100"/>
          <w:position w:val="0"/>
          <w:sz w:val="21"/>
          <w:u w:val="none"/>
        </w:rPr>
        <w:t>作。</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4.11</w:t>
      </w:r>
      <w:r>
        <w:rPr>
          <w:rFonts w:cs="Calibri"/>
          <w:spacing w:val="0"/>
          <w:w w:val="100"/>
        </w:rPr>
        <w:tab/>
      </w:r>
      <w:r>
        <w:rPr>
          <w:rFonts w:ascii="黑体" w:eastAsia="黑体" w:hAnsi="黑体" w:cs="黑体"/>
          <w:color w:val="000000"/>
          <w:spacing w:val="0"/>
          <w:w w:val="100"/>
          <w:position w:val="0"/>
          <w:sz w:val="21"/>
          <w:u w:val="none"/>
        </w:rPr>
        <w:t>原始光盘移交馆藏</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汇交的磁、光介质管理按现有规程标记地质资料馆藏机构档案号后，填写原始光盘移交清单（见表</w:t>
      </w:r>
    </w:p>
    <w:p>
      <w:pPr>
        <w:spacing w:before="0" w:after="0" w:line="312" w:lineRule="exact"/>
        <w:ind w:left="456" w:firstLine="0"/>
        <w:jc w:val="left"/>
      </w:pPr>
      <w:r>
        <w:rPr>
          <w:rFonts w:ascii="宋体" w:hAnsi="宋体" w:cs="宋体"/>
          <w:color w:val="000000"/>
          <w:spacing w:val="0"/>
          <w:w w:val="100"/>
          <w:position w:val="0"/>
          <w:sz w:val="21"/>
          <w:u w:val="none"/>
        </w:rPr>
        <w:t>A.6），移交馆藏部门，按国家档案局有关标准保存。</w:t>
      </w:r>
    </w:p>
    <w:p>
      <w:pPr>
        <w:spacing w:before="0" w:after="0" w:line="240" w:lineRule="exact"/>
        <w:ind w:left="456" w:firstLine="0"/>
      </w:pPr>
    </w:p>
    <w:p>
      <w:pPr>
        <w:tabs>
          <w:tab w:val="left" w:pos="770"/>
        </w:tabs>
        <w:spacing w:before="0" w:after="0" w:line="387" w:lineRule="exact"/>
        <w:ind w:left="456"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数据编目</w:t>
      </w:r>
    </w:p>
    <w:p>
      <w:pPr>
        <w:spacing w:before="0" w:after="0" w:line="240" w:lineRule="exact"/>
        <w:ind w:left="456" w:firstLine="0"/>
      </w:pPr>
    </w:p>
    <w:p>
      <w:pPr>
        <w:tabs>
          <w:tab w:val="left" w:pos="982"/>
        </w:tabs>
        <w:spacing w:before="0" w:after="0" w:line="382" w:lineRule="exact"/>
        <w:ind w:left="456" w:firstLine="0"/>
        <w:jc w:val="left"/>
      </w:pPr>
      <w:r>
        <w:rPr>
          <w:rFonts w:ascii="黑体" w:hAnsi="黑体" w:cs="黑体"/>
          <w:color w:val="000000"/>
          <w:spacing w:val="0"/>
          <w:w w:val="100"/>
          <w:position w:val="0"/>
          <w:sz w:val="21"/>
          <w:u w:val="none"/>
        </w:rPr>
        <w:t>5.1</w:t>
      </w:r>
      <w:r>
        <w:rPr>
          <w:rFonts w:cs="Calibri"/>
          <w:spacing w:val="0"/>
          <w:w w:val="100"/>
        </w:rPr>
        <w:tab/>
      </w:r>
      <w:r>
        <w:rPr>
          <w:rFonts w:ascii="黑体" w:eastAsia="黑体" w:hAnsi="黑体" w:cs="黑体"/>
          <w:color w:val="000000"/>
          <w:spacing w:val="0"/>
          <w:w w:val="100"/>
          <w:position w:val="0"/>
          <w:sz w:val="21"/>
          <w:u w:val="none"/>
        </w:rPr>
        <w:t>数据著录的主要内容</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以验收合格进入待著录状态的数据为数据源和参照，依据有关标准规范，进行目录著录、元数据采</w:t>
      </w:r>
    </w:p>
    <w:p>
      <w:pPr>
        <w:spacing w:before="0" w:after="0" w:line="312" w:lineRule="exact"/>
        <w:ind w:left="456" w:firstLine="0"/>
        <w:jc w:val="left"/>
      </w:pPr>
      <w:r>
        <w:rPr>
          <w:rFonts w:ascii="宋体" w:hAnsi="宋体" w:cs="宋体"/>
          <w:color w:val="000000"/>
          <w:spacing w:val="0"/>
          <w:w w:val="100"/>
          <w:position w:val="0"/>
          <w:sz w:val="21"/>
          <w:u w:val="none"/>
        </w:rPr>
        <w:t>集；目录数据的维护与修改。</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5.2</w:t>
      </w:r>
      <w:r>
        <w:rPr>
          <w:rFonts w:cs="Calibri"/>
          <w:spacing w:val="0"/>
          <w:w w:val="100"/>
        </w:rPr>
        <w:tab/>
      </w:r>
      <w:r>
        <w:rPr>
          <w:rFonts w:ascii="黑体" w:eastAsia="黑体" w:hAnsi="黑体" w:cs="黑体"/>
          <w:color w:val="000000"/>
          <w:spacing w:val="0"/>
          <w:w w:val="100"/>
          <w:position w:val="0"/>
          <w:sz w:val="21"/>
          <w:u w:val="none"/>
        </w:rPr>
        <w:t>目录著录及元数据采集</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目录著录及元数据采集，依靠联机著录系统开展。在目录著录完成后开展描述元数据采集，参照目</w:t>
      </w:r>
    </w:p>
    <w:p>
      <w:pPr>
        <w:spacing w:before="0" w:after="0" w:line="312" w:lineRule="exact"/>
        <w:ind w:left="456" w:firstLine="0"/>
        <w:jc w:val="left"/>
      </w:pPr>
      <w:r>
        <w:rPr>
          <w:rFonts w:ascii="宋体" w:hAnsi="宋体" w:cs="宋体"/>
          <w:color w:val="000000"/>
          <w:spacing w:val="0"/>
          <w:w w:val="100"/>
          <w:position w:val="0"/>
          <w:sz w:val="21"/>
          <w:u w:val="none"/>
        </w:rPr>
        <w:t>录著录成果进行采集。</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5.3</w:t>
      </w:r>
      <w:r>
        <w:rPr>
          <w:rFonts w:cs="Calibri"/>
          <w:spacing w:val="0"/>
          <w:w w:val="100"/>
        </w:rPr>
        <w:tab/>
      </w:r>
      <w:r>
        <w:rPr>
          <w:rFonts w:ascii="黑体" w:eastAsia="黑体" w:hAnsi="黑体" w:cs="黑体"/>
          <w:color w:val="000000"/>
          <w:spacing w:val="0"/>
          <w:w w:val="100"/>
          <w:position w:val="0"/>
          <w:sz w:val="21"/>
          <w:u w:val="none"/>
        </w:rPr>
        <w:t>目录初编及核心元数据初采</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3"/>
          <w:w w:val="100"/>
          <w:position w:val="0"/>
          <w:sz w:val="21"/>
          <w:u w:val="none"/>
        </w:rPr>
        <w:t>初编目录及初采核心元数据，须由数据著录主管进行全面复核合格后，方可进入复核目录及复核元</w:t>
      </w:r>
    </w:p>
    <w:p>
      <w:pPr>
        <w:spacing w:before="0" w:after="0" w:line="312" w:lineRule="exact"/>
        <w:ind w:left="456" w:firstLine="0"/>
        <w:jc w:val="left"/>
      </w:pPr>
      <w:r>
        <w:rPr>
          <w:rFonts w:ascii="宋体" w:hAnsi="宋体" w:cs="宋体"/>
          <w:color w:val="000000"/>
          <w:spacing w:val="0"/>
          <w:w w:val="100"/>
          <w:position w:val="0"/>
          <w:sz w:val="21"/>
          <w:u w:val="none"/>
        </w:rPr>
        <w:t>数据状态。</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5.4</w:t>
      </w:r>
      <w:r>
        <w:rPr>
          <w:rFonts w:cs="Calibri"/>
          <w:spacing w:val="0"/>
          <w:w w:val="100"/>
        </w:rPr>
        <w:tab/>
      </w:r>
      <w:r>
        <w:rPr>
          <w:rFonts w:ascii="黑体" w:eastAsia="黑体" w:hAnsi="黑体" w:cs="黑体"/>
          <w:color w:val="000000"/>
          <w:spacing w:val="0"/>
          <w:w w:val="100"/>
          <w:position w:val="0"/>
          <w:sz w:val="21"/>
          <w:u w:val="none"/>
        </w:rPr>
        <w:t>简单核心元数据志采集</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主要内容如下：馆藏档案号，题名，著录人，著录完成日期，复核人，复核意见，复核完成日期。</w:t>
      </w:r>
    </w:p>
    <w:p>
      <w:pPr>
        <w:spacing w:before="0" w:after="0" w:line="240" w:lineRule="exact"/>
        <w:ind w:left="456" w:firstLine="42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5.5</w:t>
      </w:r>
      <w:r>
        <w:rPr>
          <w:rFonts w:cs="Calibri"/>
          <w:spacing w:val="-3"/>
          <w:w w:val="100"/>
        </w:rPr>
        <w:tab/>
      </w:r>
      <w:r>
        <w:rPr>
          <w:rFonts w:ascii="黑体" w:eastAsia="黑体" w:hAnsi="黑体" w:cs="黑体"/>
          <w:color w:val="000000"/>
          <w:spacing w:val="0"/>
          <w:w w:val="100"/>
          <w:position w:val="0"/>
          <w:sz w:val="21"/>
          <w:u w:val="none"/>
        </w:rPr>
        <w:t>元数据移交</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3"/>
          <w:w w:val="100"/>
          <w:position w:val="0"/>
          <w:sz w:val="21"/>
          <w:u w:val="none"/>
        </w:rPr>
        <w:t>每季度最后一天，当季度形成的所有待入库数据（位于待著录存储空间待著录文件夹的数据），并</w:t>
      </w:r>
    </w:p>
    <w:p>
      <w:pPr>
        <w:spacing w:before="0" w:after="0" w:line="313" w:lineRule="exact"/>
        <w:ind w:left="456" w:firstLine="0"/>
        <w:jc w:val="left"/>
      </w:pPr>
      <w:r>
        <w:rPr>
          <w:rFonts w:ascii="宋体" w:hAnsi="宋体" w:cs="宋体"/>
          <w:color w:val="000000"/>
          <w:spacing w:val="-3"/>
          <w:w w:val="100"/>
          <w:position w:val="0"/>
          <w:sz w:val="21"/>
          <w:u w:val="none"/>
        </w:rPr>
        <w:t>与复核目录、复核核心元数据，建立一一对应关系，形成增量数据、增量目录数据和增量元数据，填写</w:t>
      </w:r>
    </w:p>
    <w:p>
      <w:pPr>
        <w:spacing w:before="0" w:after="0" w:line="312" w:lineRule="exact"/>
        <w:ind w:left="456" w:firstLine="0"/>
        <w:jc w:val="left"/>
      </w:pPr>
      <w:r>
        <w:rPr>
          <w:rFonts w:ascii="宋体" w:eastAsia="宋体" w:hAnsi="宋体" w:cs="宋体"/>
          <w:color w:val="000000"/>
          <w:spacing w:val="0"/>
          <w:w w:val="100"/>
          <w:position w:val="0"/>
          <w:sz w:val="21"/>
          <w:u w:val="none"/>
        </w:rPr>
        <w:t>数据移交单（见表</w:t>
      </w:r>
      <w:r>
        <w:rPr>
          <w:rFonts w:ascii="宋体" w:hAnsi="宋体" w:cs="宋体"/>
          <w:color w:val="000000"/>
          <w:spacing w:val="-1"/>
          <w:w w:val="100"/>
          <w:position w:val="0"/>
          <w:sz w:val="21"/>
          <w:u w:val="none"/>
        </w:rPr>
        <w:t>A.7</w:t>
      </w:r>
      <w:r>
        <w:rPr>
          <w:rFonts w:ascii="宋体" w:eastAsia="宋体" w:hAnsi="宋体" w:cs="宋体"/>
          <w:color w:val="000000"/>
          <w:spacing w:val="0"/>
          <w:w w:val="100"/>
          <w:position w:val="0"/>
          <w:sz w:val="21"/>
          <w:u w:val="none"/>
        </w:rPr>
        <w:t>），由著录工作所属处室负责人签字后，转存进数据移交交换存储空间（命名规</w:t>
      </w:r>
    </w:p>
    <w:p>
      <w:pPr>
        <w:spacing w:before="0" w:after="0" w:line="312" w:lineRule="exact"/>
        <w:ind w:left="456" w:firstLine="0"/>
        <w:jc w:val="left"/>
      </w:pPr>
      <w:r>
        <w:rPr>
          <w:rFonts w:ascii="宋体" w:eastAsia="宋体" w:hAnsi="宋体" w:cs="宋体"/>
          <w:color w:val="000000"/>
          <w:spacing w:val="0"/>
          <w:w w:val="100"/>
          <w:position w:val="0"/>
          <w:sz w:val="21"/>
          <w:u w:val="none"/>
        </w:rPr>
        <w:t>则见</w:t>
      </w:r>
      <w:r>
        <w:rPr>
          <w:rFonts w:ascii="宋体" w:hAnsi="宋体" w:cs="宋体"/>
          <w:color w:val="000000"/>
          <w:spacing w:val="-1"/>
          <w:w w:val="100"/>
          <w:position w:val="0"/>
          <w:sz w:val="21"/>
          <w:u w:val="none"/>
        </w:rPr>
        <w:t>5.6</w:t>
      </w:r>
      <w:r>
        <w:rPr>
          <w:rFonts w:ascii="宋体" w:hAnsi="宋体" w:cs="宋体"/>
          <w:color w:val="000000"/>
          <w:spacing w:val="0"/>
          <w:w w:val="100"/>
          <w:position w:val="0"/>
          <w:sz w:val="21"/>
          <w:u w:val="none"/>
        </w:rPr>
        <w:t>），移交馆藏数据存储部门。</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5.6</w:t>
      </w:r>
      <w:r>
        <w:rPr>
          <w:rFonts w:cs="Calibri"/>
          <w:spacing w:val="0"/>
          <w:w w:val="100"/>
        </w:rPr>
        <w:tab/>
      </w:r>
      <w:r>
        <w:rPr>
          <w:rFonts w:ascii="黑体" w:eastAsia="黑体" w:hAnsi="黑体" w:cs="黑体"/>
          <w:color w:val="000000"/>
          <w:spacing w:val="0"/>
          <w:w w:val="100"/>
          <w:position w:val="0"/>
          <w:sz w:val="21"/>
          <w:u w:val="none"/>
        </w:rPr>
        <w:t>数据移交交换存储空间的命名规则</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档号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半角空格</w:t>
      </w:r>
      <w:r>
        <w:rPr>
          <w:rFonts w:ascii="宋体" w:hAnsi="宋体" w:cs="宋体"/>
          <w:color w:val="000000"/>
          <w:spacing w:val="0"/>
          <w:w w:val="100"/>
          <w:position w:val="0"/>
          <w:sz w:val="21"/>
          <w:u w:val="none"/>
        </w:rPr>
        <w:t>+YYYYMMDD</w:t>
      </w:r>
      <w:r>
        <w:rPr>
          <w:rFonts w:ascii="宋体" w:eastAsia="宋体" w:hAnsi="宋体" w:cs="宋体"/>
          <w:color w:val="000000"/>
          <w:spacing w:val="0"/>
          <w:w w:val="100"/>
          <w:position w:val="0"/>
          <w:sz w:val="21"/>
          <w:u w:val="none"/>
        </w:rPr>
        <w:t>格式的年月日</w:t>
      </w:r>
    </w:p>
    <w:p>
      <w:pPr>
        <w:spacing w:before="0" w:after="0" w:line="240" w:lineRule="exact"/>
        <w:ind w:left="456" w:firstLine="42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5.7</w:t>
      </w:r>
      <w:r>
        <w:rPr>
          <w:rFonts w:cs="Calibri"/>
          <w:spacing w:val="0"/>
          <w:w w:val="100"/>
        </w:rPr>
        <w:tab/>
      </w:r>
      <w:r>
        <w:rPr>
          <w:rFonts w:ascii="黑体" w:eastAsia="黑体" w:hAnsi="黑体" w:cs="黑体"/>
          <w:color w:val="000000"/>
          <w:spacing w:val="0"/>
          <w:w w:val="100"/>
          <w:position w:val="0"/>
          <w:sz w:val="21"/>
          <w:u w:val="none"/>
        </w:rPr>
        <w:t>增量目录及增量核心元数据的数据集命名规则</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增量目录及增量核心元数据，组成单独的数据集，在著录系统服务器保存</w:t>
      </w:r>
      <w:r>
        <w:rPr>
          <w:rFonts w:ascii="宋体" w:hAnsi="宋体" w:cs="宋体"/>
          <w:color w:val="000000"/>
          <w:spacing w:val="0"/>
          <w:w w:val="100"/>
          <w:position w:val="0"/>
          <w:sz w:val="21"/>
          <w:u w:val="none"/>
        </w:rPr>
        <w:t>1年。增量目录及增量核</w:t>
      </w:r>
    </w:p>
    <w:p>
      <w:pPr>
        <w:spacing w:before="0" w:after="0" w:line="312" w:lineRule="exact"/>
        <w:ind w:left="456" w:firstLine="0"/>
        <w:jc w:val="left"/>
      </w:pPr>
      <w:r>
        <w:rPr>
          <w:rFonts w:ascii="宋体" w:eastAsia="宋体" w:hAnsi="宋体" w:cs="宋体"/>
          <w:color w:val="000000"/>
          <w:spacing w:val="0"/>
          <w:w w:val="100"/>
          <w:position w:val="0"/>
          <w:sz w:val="21"/>
          <w:u w:val="none"/>
        </w:rPr>
        <w:t>心元数据的数据集命名规则如下：</w:t>
      </w:r>
    </w:p>
    <w:p>
      <w:pPr>
        <w:spacing w:before="0" w:after="0" w:line="312" w:lineRule="exact"/>
        <w:ind w:left="456" w:firstLine="420"/>
        <w:jc w:val="left"/>
      </w:pPr>
      <w:r>
        <w:rPr>
          <w:rFonts w:ascii="宋体" w:hAnsi="宋体" w:cs="宋体"/>
          <w:color w:val="000000"/>
          <w:spacing w:val="0"/>
          <w:w w:val="100"/>
          <w:position w:val="0"/>
          <w:sz w:val="21"/>
          <w:u w:val="none"/>
        </w:rPr>
        <w:t>CI+</w:t>
      </w:r>
      <w:r>
        <w:rPr>
          <w:rFonts w:ascii="宋体" w:eastAsia="宋体" w:hAnsi="宋体" w:cs="宋体"/>
          <w:color w:val="000000"/>
          <w:spacing w:val="0"/>
          <w:w w:val="100"/>
          <w:position w:val="0"/>
          <w:sz w:val="21"/>
          <w:u w:val="none"/>
        </w:rPr>
        <w:t>增量形成的年月和</w:t>
      </w:r>
      <w:r>
        <w:rPr>
          <w:rFonts w:ascii="宋体" w:hAnsi="宋体" w:cs="宋体"/>
          <w:color w:val="000000"/>
          <w:spacing w:val="0"/>
          <w:w w:val="100"/>
          <w:position w:val="0"/>
          <w:sz w:val="21"/>
          <w:u w:val="none"/>
        </w:rPr>
        <w:t>MI+</w:t>
      </w:r>
      <w:r>
        <w:rPr>
          <w:rFonts w:ascii="宋体" w:eastAsia="宋体" w:hAnsi="宋体" w:cs="宋体"/>
          <w:color w:val="000000"/>
          <w:spacing w:val="0"/>
          <w:w w:val="100"/>
          <w:position w:val="0"/>
          <w:sz w:val="21"/>
          <w:u w:val="none"/>
        </w:rPr>
        <w:t>增量形成的年月</w:t>
      </w:r>
    </w:p>
    <w:p>
      <w:pPr>
        <w:spacing w:before="0" w:after="0" w:line="240" w:lineRule="exact"/>
        <w:ind w:left="456" w:firstLine="42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5.8</w:t>
      </w:r>
      <w:r>
        <w:rPr>
          <w:rFonts w:cs="Calibri"/>
          <w:spacing w:val="0"/>
          <w:w w:val="100"/>
        </w:rPr>
        <w:tab/>
      </w:r>
      <w:r>
        <w:rPr>
          <w:rFonts w:ascii="黑体" w:eastAsia="黑体" w:hAnsi="黑体" w:cs="黑体"/>
          <w:color w:val="000000"/>
          <w:spacing w:val="0"/>
          <w:w w:val="100"/>
          <w:position w:val="0"/>
          <w:sz w:val="21"/>
          <w:u w:val="none"/>
        </w:rPr>
        <w:t>数据发布</w:t>
      </w:r>
    </w:p>
    <w:p>
      <w:pPr>
        <w:spacing w:before="0" w:after="0" w:line="240" w:lineRule="exact"/>
        <w:ind w:left="456" w:firstLine="0"/>
      </w:pPr>
    </w:p>
    <w:p>
      <w:pPr>
        <w:spacing w:before="0" w:after="0" w:line="288" w:lineRule="exact"/>
        <w:ind w:left="456" w:firstLine="9066"/>
        <w:jc w:val="left"/>
        <w:sectPr>
          <w:type w:val="continuous"/>
          <w:pgSz w:w="11906" w:h="16839"/>
          <w:pgMar w:top="1100" w:right="603" w:bottom="860" w:left="963" w:header="0" w:footer="0" w:gutter="0"/>
          <w:pgNumType w:start="22"/>
          <w:cols w:num="1" w:space="720"/>
        </w:sectPr>
      </w:pPr>
      <w:r>
        <w:rPr>
          <w:rFonts w:ascii="宋体" w:hAnsi="宋体" w:cs="宋体"/>
          <w:color w:val="000000"/>
          <w:spacing w:val="-1"/>
          <w:w w:val="100"/>
          <w:position w:val="0"/>
          <w:sz w:val="18"/>
          <w:u w:val="none"/>
        </w:rPr>
        <w:t>5</w:t>
      </w:r>
    </w:p>
    <w:p>
      <w:pPr>
        <w:spacing w:before="0" w:after="0" w:line="240" w:lineRule="exact"/>
      </w:pPr>
      <w:bookmarkStart w:id="12" w:name="12"/>
      <w:bookmarkEnd w:id="12"/>
    </w:p>
    <w:p>
      <w:pPr>
        <w:spacing w:before="0" w:after="0" w:line="240" w:lineRule="exact"/>
      </w:pPr>
    </w:p>
    <w:p>
      <w:pPr>
        <w:spacing w:before="0" w:after="0" w:line="372" w:lineRule="exact"/>
        <w:ind w:left="456" w:firstLine="420"/>
        <w:jc w:val="left"/>
      </w:pPr>
      <w:r>
        <w:rPr>
          <w:rFonts w:ascii="宋体" w:hAnsi="宋体" w:cs="宋体"/>
          <w:color w:val="000000"/>
          <w:spacing w:val="-3"/>
          <w:w w:val="100"/>
          <w:position w:val="0"/>
          <w:sz w:val="21"/>
          <w:u w:val="none"/>
        </w:rPr>
        <w:t>数据上传数据移交交换空间后，由著录主管分别将简单元数据志、增量总数通过地质资料馆藏机构</w:t>
      </w:r>
    </w:p>
    <w:p>
      <w:pPr>
        <w:spacing w:before="0" w:after="0" w:line="312" w:lineRule="exact"/>
        <w:ind w:left="456" w:firstLine="0"/>
        <w:jc w:val="left"/>
      </w:pPr>
      <w:r>
        <w:rPr>
          <w:rFonts w:ascii="宋体" w:hAnsi="宋体" w:cs="宋体"/>
          <w:color w:val="000000"/>
          <w:spacing w:val="0"/>
          <w:w w:val="100"/>
          <w:position w:val="0"/>
          <w:sz w:val="21"/>
          <w:u w:val="none"/>
        </w:rPr>
        <w:t>自动化系统发布。</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5.9</w:t>
      </w:r>
      <w:r>
        <w:rPr>
          <w:rFonts w:cs="Calibri"/>
          <w:spacing w:val="0"/>
          <w:w w:val="100"/>
        </w:rPr>
        <w:tab/>
      </w:r>
      <w:r>
        <w:rPr>
          <w:rFonts w:ascii="黑体" w:eastAsia="黑体" w:hAnsi="黑体" w:cs="黑体"/>
          <w:color w:val="000000"/>
          <w:spacing w:val="0"/>
          <w:w w:val="100"/>
          <w:position w:val="0"/>
          <w:sz w:val="21"/>
          <w:u w:val="none"/>
        </w:rPr>
        <w:t>暂存备查与销毁</w:t>
      </w:r>
    </w:p>
    <w:p>
      <w:pPr>
        <w:spacing w:before="0" w:after="0" w:line="240" w:lineRule="exact"/>
        <w:ind w:left="456" w:firstLine="0"/>
      </w:pPr>
    </w:p>
    <w:p>
      <w:pPr>
        <w:spacing w:before="0" w:after="0" w:line="244" w:lineRule="exact"/>
        <w:ind w:left="456" w:firstLine="420"/>
        <w:jc w:val="left"/>
      </w:pPr>
      <w:r>
        <w:rPr>
          <w:rFonts w:ascii="宋体" w:eastAsia="宋体" w:hAnsi="宋体" w:cs="宋体"/>
          <w:color w:val="000000"/>
          <w:spacing w:val="0"/>
          <w:w w:val="100"/>
          <w:position w:val="0"/>
          <w:sz w:val="21"/>
          <w:u w:val="none"/>
        </w:rPr>
        <w:t>数据移交交换存储空间的数据将保留</w:t>
      </w:r>
      <w:r>
        <w:rPr>
          <w:rFonts w:ascii="Times New Roman" w:hAnsi="Times New Roman" w:cs="Times New Roman"/>
          <w:color w:val="000000"/>
          <w:spacing w:val="0"/>
          <w:w w:val="100"/>
          <w:position w:val="0"/>
          <w:sz w:val="21"/>
          <w:u w:val="none"/>
        </w:rPr>
        <w:t>1</w:t>
      </w:r>
      <w:r>
        <w:rPr>
          <w:rFonts w:ascii="宋体" w:hAnsi="宋体" w:cs="宋体"/>
          <w:color w:val="000000"/>
          <w:spacing w:val="-1"/>
          <w:w w:val="100"/>
          <w:position w:val="0"/>
          <w:sz w:val="21"/>
          <w:u w:val="none"/>
        </w:rPr>
        <w:t>年以备查。超过</w:t>
      </w:r>
      <w:r>
        <w:rPr>
          <w:rFonts w:ascii="Times New Roman" w:hAnsi="Times New Roman" w:cs="Times New Roman"/>
          <w:color w:val="000000"/>
          <w:spacing w:val="0"/>
          <w:w w:val="100"/>
          <w:position w:val="0"/>
          <w:sz w:val="21"/>
          <w:u w:val="none"/>
        </w:rPr>
        <w:t>1</w:t>
      </w:r>
      <w:r>
        <w:rPr>
          <w:rFonts w:ascii="宋体" w:eastAsia="宋体" w:hAnsi="宋体" w:cs="宋体"/>
          <w:color w:val="000000"/>
          <w:spacing w:val="0"/>
          <w:w w:val="100"/>
          <w:position w:val="0"/>
          <w:sz w:val="21"/>
          <w:u w:val="none"/>
        </w:rPr>
        <w:t>年后，由存储运行主管决定是否继续留存，</w:t>
      </w:r>
    </w:p>
    <w:p>
      <w:pPr>
        <w:spacing w:before="0" w:after="0" w:line="296" w:lineRule="exact"/>
        <w:ind w:left="456" w:firstLine="0"/>
        <w:jc w:val="left"/>
      </w:pPr>
      <w:r>
        <w:rPr>
          <w:rFonts w:ascii="宋体" w:eastAsia="宋体" w:hAnsi="宋体" w:cs="宋体"/>
          <w:color w:val="000000"/>
          <w:spacing w:val="0"/>
          <w:w w:val="100"/>
          <w:position w:val="0"/>
          <w:sz w:val="21"/>
          <w:u w:val="none"/>
        </w:rPr>
        <w:t>如无继续留存需要，数据存储运行主管填写数据销毁申请单（见表</w:t>
      </w:r>
      <w:r>
        <w:rPr>
          <w:rFonts w:ascii="宋体" w:hAnsi="宋体" w:cs="宋体"/>
          <w:color w:val="000000"/>
          <w:spacing w:val="0"/>
          <w:w w:val="100"/>
          <w:position w:val="0"/>
          <w:sz w:val="21"/>
          <w:u w:val="none"/>
        </w:rPr>
        <w:t>A.5</w:t>
      </w:r>
      <w:r>
        <w:rPr>
          <w:rFonts w:ascii="宋体" w:eastAsia="宋体" w:hAnsi="宋体" w:cs="宋体"/>
          <w:color w:val="000000"/>
          <w:spacing w:val="0"/>
          <w:w w:val="100"/>
          <w:position w:val="0"/>
          <w:sz w:val="21"/>
          <w:u w:val="none"/>
        </w:rPr>
        <w:t>），由数据存储运行所属处室负</w:t>
      </w:r>
    </w:p>
    <w:p>
      <w:pPr>
        <w:spacing w:before="0" w:after="0" w:line="312" w:lineRule="exact"/>
        <w:ind w:left="456" w:firstLine="0"/>
        <w:jc w:val="left"/>
      </w:pPr>
      <w:r>
        <w:rPr>
          <w:rFonts w:ascii="宋体" w:hAnsi="宋体" w:cs="宋体"/>
          <w:color w:val="000000"/>
          <w:spacing w:val="0"/>
          <w:w w:val="100"/>
          <w:position w:val="0"/>
          <w:sz w:val="21"/>
          <w:u w:val="none"/>
        </w:rPr>
        <w:t>责人签字后，执行数据销毁操作。</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5.10</w:t>
      </w:r>
      <w:r>
        <w:rPr>
          <w:rFonts w:cs="Calibri"/>
          <w:spacing w:val="0"/>
          <w:w w:val="100"/>
        </w:rPr>
        <w:tab/>
      </w:r>
      <w:r>
        <w:rPr>
          <w:rFonts w:ascii="黑体" w:eastAsia="黑体" w:hAnsi="黑体" w:cs="黑体"/>
          <w:color w:val="000000"/>
          <w:spacing w:val="0"/>
          <w:w w:val="100"/>
          <w:position w:val="0"/>
          <w:sz w:val="21"/>
          <w:u w:val="none"/>
        </w:rPr>
        <w:t>维护更新</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数据著录主管根据数据工作中定期反馈的目录数据和核心元数据修改建议（见表</w:t>
      </w:r>
      <w:r>
        <w:rPr>
          <w:rFonts w:ascii="宋体" w:hAnsi="宋体" w:cs="宋体"/>
          <w:color w:val="000000"/>
          <w:spacing w:val="0"/>
          <w:w w:val="100"/>
          <w:position w:val="0"/>
          <w:sz w:val="21"/>
          <w:u w:val="none"/>
        </w:rPr>
        <w:t>A.8</w:t>
      </w:r>
      <w:r>
        <w:rPr>
          <w:rFonts w:ascii="宋体" w:eastAsia="宋体" w:hAnsi="宋体" w:cs="宋体"/>
          <w:color w:val="000000"/>
          <w:spacing w:val="0"/>
          <w:w w:val="100"/>
          <w:position w:val="0"/>
          <w:sz w:val="21"/>
          <w:u w:val="none"/>
        </w:rPr>
        <w:t>），对目录数</w:t>
      </w:r>
    </w:p>
    <w:p>
      <w:pPr>
        <w:spacing w:before="0" w:after="0" w:line="313" w:lineRule="exact"/>
        <w:ind w:left="456" w:firstLine="0"/>
        <w:jc w:val="left"/>
      </w:pPr>
      <w:r>
        <w:rPr>
          <w:rFonts w:ascii="宋体" w:eastAsia="宋体" w:hAnsi="宋体" w:cs="宋体"/>
          <w:color w:val="000000"/>
          <w:spacing w:val="-2"/>
          <w:w w:val="100"/>
          <w:position w:val="0"/>
          <w:sz w:val="21"/>
          <w:u w:val="none"/>
        </w:rPr>
        <w:t>据进行维护修改，并在收到反馈意见</w:t>
      </w:r>
      <w:r>
        <w:rPr>
          <w:rFonts w:ascii="宋体" w:hAnsi="宋体" w:cs="宋体"/>
          <w:color w:val="000000"/>
          <w:spacing w:val="0"/>
          <w:w w:val="100"/>
          <w:position w:val="0"/>
          <w:sz w:val="21"/>
          <w:u w:val="none"/>
        </w:rPr>
        <w:t>10</w:t>
      </w:r>
      <w:r>
        <w:rPr>
          <w:rFonts w:ascii="宋体" w:eastAsia="宋体" w:hAnsi="宋体" w:cs="宋体"/>
          <w:color w:val="000000"/>
          <w:spacing w:val="-3"/>
          <w:w w:val="100"/>
          <w:position w:val="0"/>
          <w:sz w:val="21"/>
          <w:u w:val="none"/>
        </w:rPr>
        <w:t>个工作日内，将修改后的目录数据和核心元数据，以及处理情况</w:t>
      </w:r>
    </w:p>
    <w:p>
      <w:pPr>
        <w:spacing w:before="0" w:after="0" w:line="312" w:lineRule="exact"/>
        <w:ind w:left="456" w:firstLine="0"/>
        <w:jc w:val="left"/>
      </w:pPr>
      <w:r>
        <w:rPr>
          <w:rFonts w:ascii="宋体" w:hAnsi="宋体" w:cs="宋体"/>
          <w:color w:val="000000"/>
          <w:spacing w:val="0"/>
          <w:w w:val="100"/>
          <w:position w:val="0"/>
          <w:sz w:val="21"/>
          <w:u w:val="none"/>
        </w:rPr>
        <w:t>说明，返还数据存储维护主管。</w:t>
      </w:r>
    </w:p>
    <w:p>
      <w:pPr>
        <w:spacing w:before="0" w:after="0" w:line="240" w:lineRule="exact"/>
        <w:ind w:left="456" w:firstLine="0"/>
      </w:pPr>
    </w:p>
    <w:p>
      <w:pPr>
        <w:tabs>
          <w:tab w:val="left" w:pos="771"/>
        </w:tabs>
        <w:spacing w:before="0" w:after="0" w:line="386" w:lineRule="exact"/>
        <w:ind w:left="456" w:firstLine="0"/>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数据存储运行</w:t>
      </w:r>
    </w:p>
    <w:p>
      <w:pPr>
        <w:spacing w:before="0" w:after="0" w:line="240" w:lineRule="exact"/>
        <w:ind w:left="456" w:firstLine="0"/>
      </w:pPr>
    </w:p>
    <w:p>
      <w:pPr>
        <w:tabs>
          <w:tab w:val="left" w:pos="982"/>
        </w:tabs>
        <w:spacing w:before="0" w:after="0" w:line="382" w:lineRule="exact"/>
        <w:ind w:left="456" w:firstLine="0"/>
        <w:jc w:val="left"/>
      </w:pPr>
      <w:r>
        <w:rPr>
          <w:rFonts w:ascii="黑体" w:hAnsi="黑体" w:cs="黑体"/>
          <w:color w:val="000000"/>
          <w:spacing w:val="0"/>
          <w:w w:val="100"/>
          <w:position w:val="0"/>
          <w:sz w:val="21"/>
          <w:u w:val="none"/>
        </w:rPr>
        <w:t>6.1</w:t>
      </w:r>
      <w:r>
        <w:rPr>
          <w:rFonts w:cs="Calibri"/>
          <w:spacing w:val="0"/>
          <w:w w:val="100"/>
        </w:rPr>
        <w:tab/>
      </w:r>
      <w:r>
        <w:rPr>
          <w:rFonts w:ascii="黑体" w:eastAsia="黑体" w:hAnsi="黑体" w:cs="黑体"/>
          <w:color w:val="000000"/>
          <w:spacing w:val="0"/>
          <w:w w:val="100"/>
          <w:position w:val="0"/>
          <w:sz w:val="21"/>
          <w:u w:val="none"/>
        </w:rPr>
        <w:t>数据存储管理的主要内容</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数据存储管理的主要工作内容包括：复核上一环节移交的待入库数据、待入库增量目录数据、待入</w:t>
      </w:r>
    </w:p>
    <w:p>
      <w:pPr>
        <w:spacing w:before="0" w:after="0" w:line="312" w:lineRule="exact"/>
        <w:ind w:left="456" w:firstLine="0"/>
        <w:jc w:val="left"/>
      </w:pPr>
      <w:r>
        <w:rPr>
          <w:rFonts w:ascii="宋体" w:eastAsia="宋体" w:hAnsi="宋体" w:cs="宋体"/>
          <w:color w:val="000000"/>
          <w:spacing w:val="0"/>
          <w:w w:val="100"/>
          <w:position w:val="0"/>
          <w:sz w:val="21"/>
          <w:u w:val="none"/>
        </w:rPr>
        <w:t>库增量元数据；在完成必要的入库前操作后，将待入库电子文件导入中央存储区；按系统运行的要求，</w:t>
      </w:r>
    </w:p>
    <w:p>
      <w:pPr>
        <w:spacing w:before="0" w:after="0" w:line="312" w:lineRule="exact"/>
        <w:ind w:left="456" w:firstLine="0"/>
        <w:jc w:val="left"/>
      </w:pPr>
      <w:r>
        <w:rPr>
          <w:rFonts w:ascii="宋体" w:eastAsia="宋体" w:hAnsi="宋体" w:cs="宋体"/>
          <w:color w:val="000000"/>
          <w:spacing w:val="-3"/>
          <w:w w:val="100"/>
          <w:position w:val="0"/>
          <w:sz w:val="21"/>
          <w:u w:val="none"/>
        </w:rPr>
        <w:t>建立中央存储区内的访问控制，维护数据存储系统的稳定运行；根据数据整理加工的要求，将新入库的</w:t>
      </w:r>
    </w:p>
    <w:p>
      <w:pPr>
        <w:spacing w:before="0" w:after="0" w:line="312" w:lineRule="exact"/>
        <w:ind w:left="456" w:firstLine="0"/>
        <w:jc w:val="left"/>
      </w:pPr>
      <w:r>
        <w:rPr>
          <w:rFonts w:ascii="宋体" w:hAnsi="宋体" w:cs="宋体"/>
          <w:color w:val="000000"/>
          <w:spacing w:val="0"/>
          <w:w w:val="100"/>
          <w:position w:val="0"/>
          <w:sz w:val="21"/>
          <w:u w:val="none"/>
        </w:rPr>
        <w:t>数据向数据复制、加工区导出用于加工的数据；提供对馆内其他工作的目录与元数据服务支撑。</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6.2</w:t>
      </w:r>
      <w:r>
        <w:rPr>
          <w:rFonts w:cs="Calibri"/>
          <w:spacing w:val="-3"/>
          <w:w w:val="100"/>
        </w:rPr>
        <w:tab/>
      </w:r>
      <w:r>
        <w:rPr>
          <w:rFonts w:ascii="黑体" w:eastAsia="黑体" w:hAnsi="黑体" w:cs="黑体"/>
          <w:color w:val="000000"/>
          <w:spacing w:val="0"/>
          <w:w w:val="100"/>
          <w:position w:val="0"/>
          <w:sz w:val="21"/>
          <w:u w:val="none"/>
        </w:rPr>
        <w:t>数据存储维护主要流程</w:t>
      </w:r>
    </w:p>
    <w:p>
      <w:pPr>
        <w:spacing w:before="0" w:after="0" w:line="240" w:lineRule="exact"/>
        <w:ind w:left="456" w:firstLine="0"/>
      </w:pPr>
    </w:p>
    <w:p>
      <w:pPr>
        <w:tabs>
          <w:tab w:val="left" w:pos="1191"/>
        </w:tabs>
        <w:spacing w:before="0" w:after="0" w:line="228" w:lineRule="exact"/>
        <w:ind w:left="456" w:firstLine="0"/>
        <w:jc w:val="left"/>
      </w:pPr>
      <w:r>
        <w:rPr>
          <w:rFonts w:ascii="黑体" w:hAnsi="黑体" w:cs="黑体"/>
          <w:color w:val="000000"/>
          <w:spacing w:val="0"/>
          <w:w w:val="100"/>
          <w:position w:val="0"/>
          <w:sz w:val="21"/>
          <w:u w:val="none"/>
        </w:rPr>
        <w:t>6.2.1</w:t>
      </w:r>
      <w:r>
        <w:rPr>
          <w:rFonts w:cs="Calibri"/>
          <w:spacing w:val="-3"/>
          <w:w w:val="100"/>
        </w:rPr>
        <w:tab/>
      </w:r>
      <w:r>
        <w:rPr>
          <w:rFonts w:ascii="宋体" w:hAnsi="宋体" w:cs="宋体"/>
          <w:color w:val="000000"/>
          <w:spacing w:val="-3"/>
          <w:w w:val="100"/>
          <w:position w:val="0"/>
          <w:sz w:val="21"/>
          <w:u w:val="none"/>
        </w:rPr>
        <w:t>数据存储运行主管复核移交清单信息与待入库数据实体、待入库目录、待入库元数据的一致性。</w:t>
      </w:r>
    </w:p>
    <w:p>
      <w:pPr>
        <w:spacing w:before="0" w:after="0" w:line="312" w:lineRule="exact"/>
        <w:ind w:left="456" w:firstLine="0"/>
        <w:jc w:val="left"/>
      </w:pPr>
      <w:r>
        <w:rPr>
          <w:rFonts w:ascii="宋体" w:eastAsia="宋体" w:hAnsi="宋体" w:cs="宋体"/>
          <w:color w:val="000000"/>
          <w:spacing w:val="-1"/>
          <w:w w:val="100"/>
          <w:position w:val="0"/>
          <w:sz w:val="21"/>
          <w:u w:val="none"/>
        </w:rPr>
        <w:t>存储操作员根据存储运行主管的工作指派，复核具体各档数据实体的数量，按不低于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宋体" w:eastAsia="宋体" w:hAnsi="宋体" w:cs="宋体"/>
          <w:color w:val="000000"/>
          <w:spacing w:val="-1"/>
          <w:w w:val="100"/>
          <w:position w:val="0"/>
          <w:sz w:val="21"/>
          <w:u w:val="none"/>
        </w:rPr>
        <w:t>比例复核数据</w:t>
      </w:r>
    </w:p>
    <w:p>
      <w:pPr>
        <w:spacing w:before="0" w:after="0" w:line="312" w:lineRule="exact"/>
        <w:ind w:left="456" w:firstLine="0"/>
        <w:jc w:val="left"/>
      </w:pPr>
      <w:r>
        <w:rPr>
          <w:rFonts w:ascii="宋体" w:hAnsi="宋体" w:cs="宋体"/>
          <w:color w:val="000000"/>
          <w:spacing w:val="0"/>
          <w:w w:val="100"/>
          <w:position w:val="0"/>
          <w:sz w:val="21"/>
          <w:u w:val="none"/>
        </w:rPr>
        <w:t>实体的有效性，对目录、元数据开展抽检工作。如发现不能现场修改或需要与待验收数据比对的问题，</w:t>
      </w:r>
    </w:p>
    <w:p>
      <w:pPr>
        <w:spacing w:before="0" w:after="0" w:line="312" w:lineRule="exact"/>
        <w:ind w:left="456" w:firstLine="0"/>
        <w:jc w:val="left"/>
      </w:pPr>
      <w:r>
        <w:rPr>
          <w:rFonts w:ascii="宋体" w:eastAsia="宋体" w:hAnsi="宋体" w:cs="宋体"/>
          <w:color w:val="000000"/>
          <w:spacing w:val="0"/>
          <w:w w:val="100"/>
          <w:position w:val="0"/>
          <w:sz w:val="21"/>
          <w:u w:val="none"/>
        </w:rPr>
        <w:t>填写复核问题清单（见表</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A.9）并由存储主管审核后，交上一环节检查处理。</w:t>
      </w:r>
    </w:p>
    <w:p>
      <w:pPr>
        <w:tabs>
          <w:tab w:val="left" w:pos="1191"/>
        </w:tabs>
        <w:spacing w:before="0" w:after="0" w:line="312" w:lineRule="exact"/>
        <w:ind w:left="456" w:firstLine="0"/>
        <w:jc w:val="left"/>
      </w:pPr>
      <w:r>
        <w:rPr>
          <w:rFonts w:ascii="黑体" w:hAnsi="黑体" w:cs="黑体"/>
          <w:color w:val="000000"/>
          <w:spacing w:val="0"/>
          <w:w w:val="100"/>
          <w:position w:val="0"/>
          <w:sz w:val="21"/>
          <w:u w:val="none"/>
        </w:rPr>
        <w:t>6.2.2</w:t>
      </w:r>
      <w:r>
        <w:rPr>
          <w:rFonts w:cs="Calibri"/>
          <w:spacing w:val="-1"/>
          <w:w w:val="100"/>
        </w:rPr>
        <w:tab/>
      </w:r>
      <w:r>
        <w:rPr>
          <w:rFonts w:ascii="宋体" w:eastAsia="宋体" w:hAnsi="宋体" w:cs="宋体"/>
          <w:color w:val="000000"/>
          <w:spacing w:val="-1"/>
          <w:w w:val="100"/>
          <w:position w:val="0"/>
          <w:sz w:val="21"/>
          <w:u w:val="none"/>
        </w:rPr>
        <w:t>复核合格数据，由数据存储操作员下载至入库测试空间（命名规则见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6.7</w:t>
      </w:r>
      <w:r>
        <w:rPr>
          <w:rFonts w:ascii="宋体" w:hAnsi="宋体" w:cs="宋体"/>
          <w:color w:val="000000"/>
          <w:spacing w:val="-3"/>
          <w:w w:val="100"/>
          <w:position w:val="0"/>
          <w:sz w:val="21"/>
          <w:u w:val="none"/>
        </w:rPr>
        <w:t>），进行入库前操作。</w:t>
      </w:r>
    </w:p>
    <w:p>
      <w:pPr>
        <w:tabs>
          <w:tab w:val="left" w:pos="1191"/>
        </w:tabs>
        <w:spacing w:before="0" w:after="0" w:line="312" w:lineRule="exact"/>
        <w:ind w:left="456" w:firstLine="0"/>
        <w:jc w:val="left"/>
      </w:pPr>
      <w:r>
        <w:rPr>
          <w:rFonts w:ascii="黑体" w:hAnsi="黑体" w:cs="黑体"/>
          <w:color w:val="000000"/>
          <w:spacing w:val="0"/>
          <w:w w:val="100"/>
          <w:position w:val="0"/>
          <w:sz w:val="21"/>
          <w:u w:val="none"/>
        </w:rPr>
        <w:t>6.2.3</w:t>
      </w:r>
      <w:r>
        <w:rPr>
          <w:rFonts w:cs="Calibri"/>
          <w:spacing w:val="4"/>
          <w:w w:val="100"/>
        </w:rPr>
        <w:tab/>
      </w:r>
      <w:r>
        <w:rPr>
          <w:rFonts w:ascii="宋体" w:hAnsi="宋体" w:cs="宋体"/>
          <w:color w:val="000000"/>
          <w:spacing w:val="0"/>
          <w:w w:val="100"/>
          <w:position w:val="0"/>
          <w:sz w:val="21"/>
          <w:u w:val="none"/>
        </w:rPr>
        <w:t>存储主管根据馆藏数据与数据库设计、馆藏数据与数据库更新操作规程，编制目录、元数据入</w:t>
      </w:r>
    </w:p>
    <w:p>
      <w:pPr>
        <w:spacing w:before="0" w:after="0" w:line="312" w:lineRule="exact"/>
        <w:ind w:left="456" w:firstLine="0"/>
        <w:jc w:val="left"/>
      </w:pPr>
      <w:r>
        <w:rPr>
          <w:rFonts w:ascii="宋体" w:eastAsia="宋体" w:hAnsi="宋体" w:cs="宋体"/>
          <w:color w:val="000000"/>
          <w:spacing w:val="0"/>
          <w:w w:val="100"/>
          <w:position w:val="0"/>
          <w:sz w:val="21"/>
          <w:u w:val="none"/>
        </w:rPr>
        <w:t>库操作要求（见表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A.10</w:t>
      </w:r>
      <w:r>
        <w:rPr>
          <w:rFonts w:ascii="宋体" w:hAnsi="宋体" w:cs="宋体"/>
          <w:color w:val="000000"/>
          <w:spacing w:val="0"/>
          <w:w w:val="100"/>
          <w:position w:val="0"/>
          <w:sz w:val="21"/>
          <w:u w:val="none"/>
        </w:rPr>
        <w:t>），设定入库操作访问控制。数据存储操作员，根据存储主管编制的入库操作</w:t>
      </w:r>
    </w:p>
    <w:p>
      <w:pPr>
        <w:spacing w:before="0" w:after="0" w:line="312" w:lineRule="exact"/>
        <w:ind w:left="456" w:firstLine="0"/>
        <w:jc w:val="left"/>
      </w:pPr>
      <w:r>
        <w:rPr>
          <w:rFonts w:ascii="宋体" w:hAnsi="宋体" w:cs="宋体"/>
          <w:color w:val="000000"/>
          <w:spacing w:val="-5"/>
          <w:w w:val="100"/>
          <w:position w:val="0"/>
          <w:sz w:val="21"/>
          <w:u w:val="none"/>
        </w:rPr>
        <w:t>大纲，对待入库目录、元数据进行必要的脚本测试，在数据备份工作人员完成组盘刻盘、分配好光盘号、</w:t>
      </w:r>
    </w:p>
    <w:p>
      <w:pPr>
        <w:spacing w:before="0" w:after="0" w:line="312" w:lineRule="exact"/>
        <w:ind w:left="456" w:firstLine="0"/>
        <w:jc w:val="left"/>
      </w:pPr>
      <w:r>
        <w:rPr>
          <w:rFonts w:ascii="宋体" w:eastAsia="宋体" w:hAnsi="宋体" w:cs="宋体"/>
          <w:color w:val="000000"/>
          <w:spacing w:val="-3"/>
          <w:w w:val="100"/>
          <w:position w:val="0"/>
          <w:sz w:val="21"/>
          <w:u w:val="none"/>
        </w:rPr>
        <w:t>磁盘号，将数据实体文件夹名改为电子文档号后，依据数据及数据库建设与组织标准，导入馆藏中央数</w:t>
      </w:r>
    </w:p>
    <w:p>
      <w:pPr>
        <w:spacing w:before="0" w:after="0" w:line="313" w:lineRule="exact"/>
        <w:ind w:left="456" w:firstLine="0"/>
        <w:jc w:val="left"/>
      </w:pPr>
      <w:r>
        <w:rPr>
          <w:rFonts w:ascii="宋体" w:eastAsia="宋体" w:hAnsi="宋体" w:cs="宋体"/>
          <w:color w:val="000000"/>
          <w:spacing w:val="0"/>
          <w:w w:val="100"/>
          <w:position w:val="0"/>
          <w:sz w:val="21"/>
          <w:u w:val="none"/>
        </w:rPr>
        <w:t>据库，并填写入库日志（内容格式见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6.3）。</w:t>
      </w:r>
    </w:p>
    <w:p>
      <w:pPr>
        <w:tabs>
          <w:tab w:val="left" w:pos="1191"/>
        </w:tabs>
        <w:spacing w:before="0" w:after="0" w:line="312" w:lineRule="exact"/>
        <w:ind w:left="456" w:firstLine="0"/>
        <w:jc w:val="left"/>
      </w:pPr>
      <w:r>
        <w:rPr>
          <w:rFonts w:ascii="黑体" w:hAnsi="黑体" w:cs="黑体"/>
          <w:color w:val="000000"/>
          <w:spacing w:val="0"/>
          <w:w w:val="100"/>
          <w:position w:val="0"/>
          <w:sz w:val="21"/>
          <w:u w:val="none"/>
        </w:rPr>
        <w:t>6.2.4</w:t>
      </w:r>
      <w:r>
        <w:rPr>
          <w:rFonts w:cs="Calibri"/>
          <w:spacing w:val="0"/>
          <w:w w:val="100"/>
        </w:rPr>
        <w:tab/>
      </w:r>
      <w:r>
        <w:rPr>
          <w:rFonts w:ascii="宋体" w:hAnsi="宋体" w:cs="宋体"/>
          <w:color w:val="000000"/>
          <w:spacing w:val="-3"/>
          <w:w w:val="100"/>
          <w:position w:val="0"/>
          <w:sz w:val="21"/>
          <w:u w:val="none"/>
        </w:rPr>
        <w:t>存储主管须在增量数据入库完成后，建立分类浏览视图，更新有关数据字典，建立馆藏档案号、</w:t>
      </w:r>
    </w:p>
    <w:p>
      <w:pPr>
        <w:spacing w:before="0" w:after="0" w:line="312" w:lineRule="exact"/>
        <w:ind w:left="456" w:firstLine="0"/>
        <w:jc w:val="left"/>
      </w:pPr>
      <w:r>
        <w:rPr>
          <w:rFonts w:ascii="宋体" w:hAnsi="宋体" w:cs="宋体"/>
          <w:color w:val="000000"/>
          <w:spacing w:val="0"/>
          <w:w w:val="100"/>
          <w:position w:val="0"/>
          <w:sz w:val="21"/>
          <w:u w:val="none"/>
        </w:rPr>
        <w:t>电子文档号和光盘、磁盘号间的对应关系。利用相应的软件工具，维护馆藏数据管理系统。</w:t>
      </w:r>
    </w:p>
    <w:p>
      <w:pPr>
        <w:tabs>
          <w:tab w:val="left" w:pos="1191"/>
        </w:tabs>
        <w:spacing w:before="0" w:after="0" w:line="312" w:lineRule="exact"/>
        <w:ind w:left="456" w:firstLine="0"/>
        <w:jc w:val="left"/>
      </w:pPr>
      <w:r>
        <w:rPr>
          <w:rFonts w:ascii="黑体" w:hAnsi="黑体" w:cs="黑体"/>
          <w:color w:val="000000"/>
          <w:spacing w:val="0"/>
          <w:w w:val="100"/>
          <w:position w:val="0"/>
          <w:sz w:val="21"/>
          <w:u w:val="none"/>
        </w:rPr>
        <w:t>6.2.5</w:t>
      </w:r>
      <w:r>
        <w:rPr>
          <w:rFonts w:cs="Calibri"/>
          <w:spacing w:val="0"/>
          <w:w w:val="100"/>
        </w:rPr>
        <w:tab/>
      </w:r>
      <w:r>
        <w:rPr>
          <w:rFonts w:ascii="宋体" w:eastAsia="宋体" w:hAnsi="宋体" w:cs="宋体"/>
          <w:color w:val="000000"/>
          <w:spacing w:val="-1"/>
          <w:w w:val="100"/>
          <w:position w:val="0"/>
          <w:sz w:val="21"/>
          <w:u w:val="none"/>
        </w:rPr>
        <w:t>存储主管根据数据整理加工的要求，编制导出数据脚本，填写导出数据清单（见表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A.11</w:t>
      </w:r>
      <w:r>
        <w:rPr>
          <w:rFonts w:ascii="宋体" w:eastAsia="宋体" w:hAnsi="宋体" w:cs="宋体"/>
          <w:color w:val="000000"/>
          <w:spacing w:val="-6"/>
          <w:w w:val="100"/>
          <w:position w:val="0"/>
          <w:sz w:val="21"/>
          <w:u w:val="none"/>
        </w:rPr>
        <w:t>），复</w:t>
      </w:r>
    </w:p>
    <w:p>
      <w:pPr>
        <w:spacing w:before="0" w:after="0" w:line="312" w:lineRule="exact"/>
        <w:ind w:left="456" w:firstLine="0"/>
        <w:jc w:val="left"/>
      </w:pPr>
      <w:r>
        <w:rPr>
          <w:rFonts w:ascii="宋体" w:eastAsia="宋体" w:hAnsi="宋体" w:cs="宋体"/>
          <w:color w:val="000000"/>
          <w:spacing w:val="-3"/>
          <w:w w:val="100"/>
          <w:position w:val="0"/>
          <w:sz w:val="21"/>
          <w:u w:val="none"/>
        </w:rPr>
        <w:t>核后提交所属处室负责人审核签字后，按照脚本向数据复制加工区导出数据，填写导出数据日志（内容</w:t>
      </w:r>
    </w:p>
    <w:p>
      <w:pPr>
        <w:spacing w:before="0" w:after="0" w:line="312" w:lineRule="exact"/>
        <w:ind w:left="456" w:firstLine="0"/>
        <w:jc w:val="left"/>
      </w:pPr>
      <w:r>
        <w:rPr>
          <w:rFonts w:ascii="宋体" w:eastAsia="宋体" w:hAnsi="宋体" w:cs="宋体"/>
          <w:color w:val="000000"/>
          <w:spacing w:val="0"/>
          <w:w w:val="100"/>
          <w:position w:val="0"/>
          <w:sz w:val="21"/>
          <w:u w:val="none"/>
        </w:rPr>
        <w:t>格式见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6.4）。</w:t>
      </w:r>
    </w:p>
    <w:p>
      <w:pPr>
        <w:tabs>
          <w:tab w:val="left" w:pos="1191"/>
        </w:tabs>
        <w:spacing w:before="0" w:after="0" w:line="312" w:lineRule="exact"/>
        <w:ind w:left="456" w:firstLine="0"/>
        <w:jc w:val="left"/>
      </w:pPr>
      <w:r>
        <w:rPr>
          <w:rFonts w:ascii="黑体" w:hAnsi="黑体" w:cs="黑体"/>
          <w:color w:val="000000"/>
          <w:spacing w:val="0"/>
          <w:w w:val="100"/>
          <w:position w:val="0"/>
          <w:sz w:val="21"/>
          <w:u w:val="none"/>
        </w:rPr>
        <w:t>6.2.6</w:t>
      </w:r>
      <w:r>
        <w:rPr>
          <w:rFonts w:cs="Calibri"/>
          <w:spacing w:val="0"/>
          <w:w w:val="100"/>
        </w:rPr>
        <w:tab/>
      </w:r>
      <w:r>
        <w:rPr>
          <w:rFonts w:ascii="宋体" w:hAnsi="宋体" w:cs="宋体"/>
          <w:color w:val="000000"/>
          <w:spacing w:val="0"/>
          <w:w w:val="100"/>
          <w:position w:val="0"/>
          <w:sz w:val="21"/>
          <w:u w:val="none"/>
        </w:rPr>
        <w:t>导出数据清单编号，导出操作内容，导出操作时间，导出操作人，批准人，数据清单。</w:t>
      </w:r>
    </w:p>
    <w:p>
      <w:pPr>
        <w:tabs>
          <w:tab w:val="left" w:pos="1191"/>
        </w:tabs>
        <w:spacing w:before="0" w:after="0" w:line="312" w:lineRule="exact"/>
        <w:ind w:left="456" w:firstLine="0"/>
        <w:jc w:val="left"/>
      </w:pPr>
      <w:r>
        <w:rPr>
          <w:rFonts w:ascii="黑体" w:hAnsi="黑体" w:cs="黑体"/>
          <w:color w:val="000000"/>
          <w:spacing w:val="0"/>
          <w:w w:val="100"/>
          <w:position w:val="0"/>
          <w:sz w:val="21"/>
          <w:u w:val="none"/>
        </w:rPr>
        <w:t>6.2.7</w:t>
      </w:r>
      <w:r>
        <w:rPr>
          <w:rFonts w:cs="Calibri"/>
          <w:spacing w:val="0"/>
          <w:w w:val="100"/>
        </w:rPr>
        <w:tab/>
      </w:r>
      <w:r>
        <w:rPr>
          <w:rFonts w:ascii="宋体" w:eastAsia="宋体" w:hAnsi="宋体" w:cs="宋体"/>
          <w:color w:val="000000"/>
          <w:spacing w:val="0"/>
          <w:w w:val="100"/>
          <w:position w:val="0"/>
          <w:sz w:val="21"/>
          <w:u w:val="none"/>
        </w:rPr>
        <w:t>目录维护人员根据馆藏机构内部签署确定的处理原则编写脚本，根据脚本对增量目录进行处理</w:t>
      </w:r>
    </w:p>
    <w:p>
      <w:pPr>
        <w:spacing w:before="0" w:after="0" w:line="312" w:lineRule="exact"/>
        <w:ind w:left="456" w:firstLine="0"/>
        <w:jc w:val="left"/>
      </w:pPr>
      <w:r>
        <w:rPr>
          <w:rFonts w:ascii="宋体" w:eastAsia="宋体" w:hAnsi="宋体" w:cs="宋体"/>
          <w:color w:val="000000"/>
          <w:spacing w:val="-3"/>
          <w:w w:val="100"/>
          <w:position w:val="0"/>
          <w:sz w:val="21"/>
          <w:u w:val="none"/>
        </w:rPr>
        <w:t>形成包含保密信息的内部局域网检索目录以及内部局域网检索元数据，经存储主管复核后，填写数据提</w:t>
      </w:r>
    </w:p>
    <w:p>
      <w:pPr>
        <w:spacing w:before="0" w:after="0" w:line="312" w:lineRule="exact"/>
        <w:ind w:left="456" w:firstLine="0"/>
        <w:jc w:val="left"/>
      </w:pPr>
      <w:r>
        <w:rPr>
          <w:rFonts w:ascii="宋体" w:eastAsia="宋体" w:hAnsi="宋体" w:cs="宋体"/>
          <w:color w:val="000000"/>
          <w:spacing w:val="0"/>
          <w:w w:val="100"/>
          <w:position w:val="0"/>
          <w:sz w:val="21"/>
          <w:u w:val="none"/>
        </w:rPr>
        <w:t>供单（见表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A.12</w:t>
      </w:r>
      <w:r>
        <w:rPr>
          <w:rFonts w:ascii="宋体" w:hAnsi="宋体" w:cs="宋体"/>
          <w:color w:val="000000"/>
          <w:spacing w:val="0"/>
          <w:w w:val="100"/>
          <w:position w:val="0"/>
          <w:sz w:val="21"/>
          <w:u w:val="none"/>
        </w:rPr>
        <w:t>），由处室负责人审核签字后，离线方式转服务部门。</w:t>
      </w: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368" w:lineRule="exact"/>
        <w:ind w:left="456" w:firstLine="221"/>
        <w:jc w:val="left"/>
        <w:sectPr>
          <w:type w:val="continuous"/>
          <w:pgSz w:w="11906" w:h="16838"/>
          <w:pgMar w:top="1100" w:right="603" w:bottom="860" w:left="963" w:header="0" w:footer="0" w:gutter="0"/>
          <w:pgNumType w:start="23"/>
          <w:cols w:num="1" w:space="720"/>
        </w:sectPr>
      </w:pPr>
      <w:r>
        <w:rPr>
          <w:rFonts w:ascii="宋体" w:hAnsi="宋体" w:cs="宋体"/>
          <w:color w:val="000000"/>
          <w:spacing w:val="-1"/>
          <w:w w:val="100"/>
          <w:position w:val="0"/>
          <w:sz w:val="18"/>
          <w:u w:val="none"/>
        </w:rPr>
        <w:t>6</w:t>
      </w:r>
    </w:p>
    <w:p>
      <w:pPr>
        <w:spacing w:before="0" w:after="0" w:line="240" w:lineRule="exact"/>
      </w:pPr>
      <w:bookmarkStart w:id="13" w:name="13"/>
      <w:bookmarkEnd w:id="13"/>
    </w:p>
    <w:p>
      <w:pPr>
        <w:spacing w:before="0" w:after="0" w:line="240" w:lineRule="exact"/>
      </w:pPr>
    </w:p>
    <w:p>
      <w:pPr>
        <w:tabs>
          <w:tab w:val="left" w:pos="1178"/>
        </w:tabs>
        <w:spacing w:before="0" w:after="0" w:line="308" w:lineRule="exact"/>
        <w:ind w:left="444" w:firstLine="0"/>
        <w:jc w:val="left"/>
      </w:pPr>
      <w:r>
        <w:rPr>
          <w:rFonts w:ascii="黑体" w:hAnsi="黑体" w:cs="黑体"/>
          <w:color w:val="000000"/>
          <w:spacing w:val="0"/>
          <w:w w:val="100"/>
          <w:position w:val="0"/>
          <w:sz w:val="21"/>
          <w:u w:val="none"/>
        </w:rPr>
        <w:t>6.2.8</w:t>
      </w:r>
      <w:r>
        <w:rPr>
          <w:rFonts w:cs="Calibri"/>
          <w:spacing w:val="0"/>
          <w:w w:val="100"/>
        </w:rPr>
        <w:tab/>
      </w:r>
      <w:r>
        <w:rPr>
          <w:rFonts w:ascii="宋体" w:eastAsia="宋体" w:hAnsi="宋体" w:cs="宋体"/>
          <w:color w:val="000000"/>
          <w:spacing w:val="0"/>
          <w:w w:val="100"/>
          <w:position w:val="0"/>
          <w:sz w:val="21"/>
          <w:u w:val="none"/>
        </w:rPr>
        <w:t>目录维护人员根据馆藏机构保密办确定的目录脱密处理原则，编写目录保密技术处理脚本，对</w:t>
      </w:r>
    </w:p>
    <w:p>
      <w:pPr>
        <w:spacing w:before="0" w:after="0" w:line="312" w:lineRule="exact"/>
        <w:ind w:left="444" w:firstLine="0"/>
        <w:jc w:val="left"/>
      </w:pPr>
      <w:r>
        <w:rPr>
          <w:rFonts w:ascii="宋体" w:hAnsi="宋体" w:cs="宋体"/>
          <w:color w:val="000000"/>
          <w:spacing w:val="-3"/>
          <w:w w:val="100"/>
          <w:position w:val="0"/>
          <w:sz w:val="21"/>
          <w:u w:val="none"/>
        </w:rPr>
        <w:t>增量目录进行保密技术处理处理，形成保密技术处理增量目录，并填写保密技术处理操作日志。保密技</w:t>
      </w:r>
    </w:p>
    <w:p>
      <w:pPr>
        <w:spacing w:before="0" w:after="0" w:line="312" w:lineRule="exact"/>
        <w:ind w:left="444" w:firstLine="0"/>
        <w:jc w:val="left"/>
      </w:pPr>
      <w:r>
        <w:rPr>
          <w:rFonts w:ascii="宋体" w:eastAsia="宋体" w:hAnsi="宋体" w:cs="宋体"/>
          <w:color w:val="000000"/>
          <w:spacing w:val="0"/>
          <w:w w:val="100"/>
          <w:position w:val="0"/>
          <w:sz w:val="21"/>
          <w:u w:val="none"/>
        </w:rPr>
        <w:t>术处理操作日志主要内容包括：</w:t>
      </w:r>
    </w:p>
    <w:p>
      <w:pPr>
        <w:tabs>
          <w:tab w:val="left" w:pos="1178"/>
        </w:tabs>
        <w:spacing w:before="0" w:after="0" w:line="312" w:lineRule="exact"/>
        <w:ind w:left="444" w:firstLine="0"/>
        <w:jc w:val="left"/>
      </w:pPr>
      <w:r>
        <w:rPr>
          <w:rFonts w:ascii="黑体" w:hAnsi="黑体" w:cs="黑体"/>
          <w:color w:val="000000"/>
          <w:spacing w:val="0"/>
          <w:w w:val="100"/>
          <w:position w:val="0"/>
          <w:sz w:val="21"/>
          <w:u w:val="none"/>
        </w:rPr>
        <w:t>6.2.9</w:t>
      </w:r>
      <w:r>
        <w:rPr>
          <w:rFonts w:cs="Calibri"/>
          <w:spacing w:val="-1"/>
          <w:w w:val="100"/>
        </w:rPr>
        <w:tab/>
      </w:r>
      <w:r>
        <w:rPr>
          <w:rFonts w:ascii="宋体" w:eastAsia="宋体" w:hAnsi="宋体" w:cs="宋体"/>
          <w:color w:val="000000"/>
          <w:spacing w:val="0"/>
          <w:w w:val="100"/>
          <w:position w:val="0"/>
          <w:sz w:val="21"/>
          <w:u w:val="none"/>
        </w:rPr>
        <w:t>导出数据清单编号，保密技术处理操作内容，操作时间，操作人，批准人，涉密数据清单，保</w:t>
      </w:r>
    </w:p>
    <w:p>
      <w:pPr>
        <w:spacing w:before="0" w:after="0" w:line="312" w:lineRule="exact"/>
        <w:ind w:left="444" w:firstLine="0"/>
        <w:jc w:val="left"/>
      </w:pPr>
      <w:r>
        <w:rPr>
          <w:rFonts w:ascii="宋体" w:hAnsi="宋体" w:cs="宋体"/>
          <w:color w:val="000000"/>
          <w:spacing w:val="0"/>
          <w:w w:val="100"/>
          <w:position w:val="0"/>
          <w:sz w:val="21"/>
          <w:u w:val="none"/>
        </w:rPr>
        <w:t>密技术处理脚本编号，保密委审核意见编号，移交单号。</w:t>
      </w:r>
    </w:p>
    <w:p>
      <w:pPr>
        <w:tabs>
          <w:tab w:val="left" w:pos="1284"/>
        </w:tabs>
        <w:spacing w:before="0" w:after="0" w:line="312" w:lineRule="exact"/>
        <w:ind w:left="444" w:firstLine="0"/>
        <w:jc w:val="left"/>
      </w:pPr>
      <w:r>
        <w:rPr>
          <w:rFonts w:ascii="黑体" w:hAnsi="黑体" w:cs="黑体"/>
          <w:color w:val="000000"/>
          <w:spacing w:val="0"/>
          <w:w w:val="100"/>
          <w:position w:val="0"/>
          <w:sz w:val="21"/>
          <w:u w:val="none"/>
        </w:rPr>
        <w:t>6.2.10</w:t>
      </w:r>
      <w:r>
        <w:rPr>
          <w:rFonts w:cs="Calibri"/>
          <w:spacing w:val="4"/>
          <w:w w:val="100"/>
        </w:rPr>
        <w:tab/>
      </w:r>
      <w:r>
        <w:rPr>
          <w:rFonts w:ascii="宋体" w:hAnsi="宋体" w:cs="宋体"/>
          <w:color w:val="000000"/>
          <w:spacing w:val="-3"/>
          <w:w w:val="100"/>
          <w:position w:val="0"/>
          <w:sz w:val="21"/>
          <w:u w:val="none"/>
        </w:rPr>
        <w:t>存储主管对目录保密技术处理脚本、增量目录和保密技术处理增量目录进行认真复核后，填写</w:t>
      </w:r>
    </w:p>
    <w:p>
      <w:pPr>
        <w:spacing w:before="0" w:after="0" w:line="312" w:lineRule="exact"/>
        <w:ind w:left="444" w:firstLine="0"/>
        <w:jc w:val="left"/>
      </w:pPr>
      <w:r>
        <w:rPr>
          <w:rFonts w:ascii="宋体" w:eastAsia="宋体" w:hAnsi="宋体" w:cs="宋体"/>
          <w:color w:val="000000"/>
          <w:spacing w:val="0"/>
          <w:w w:val="100"/>
          <w:position w:val="0"/>
          <w:sz w:val="21"/>
          <w:u w:val="none"/>
        </w:rPr>
        <w:t>数据保密技术处理审查请示单（见表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A.13</w:t>
      </w:r>
      <w:r>
        <w:rPr>
          <w:rFonts w:ascii="宋体" w:hAnsi="宋体" w:cs="宋体"/>
          <w:color w:val="000000"/>
          <w:spacing w:val="0"/>
          <w:w w:val="100"/>
          <w:position w:val="0"/>
          <w:sz w:val="21"/>
          <w:u w:val="none"/>
        </w:rPr>
        <w:t>），由所属负责人审核签字后向馆藏机构保密办提交。</w:t>
      </w:r>
    </w:p>
    <w:p>
      <w:pPr>
        <w:tabs>
          <w:tab w:val="left" w:pos="1284"/>
        </w:tabs>
        <w:spacing w:before="0" w:after="0" w:line="312" w:lineRule="exact"/>
        <w:ind w:left="444" w:firstLine="0"/>
        <w:jc w:val="left"/>
      </w:pPr>
      <w:r>
        <w:rPr>
          <w:rFonts w:ascii="黑体" w:hAnsi="黑体" w:cs="黑体"/>
          <w:color w:val="000000"/>
          <w:spacing w:val="0"/>
          <w:w w:val="100"/>
          <w:position w:val="0"/>
          <w:sz w:val="21"/>
          <w:u w:val="none"/>
        </w:rPr>
        <w:t>6.2.11</w:t>
      </w:r>
      <w:r>
        <w:rPr>
          <w:rFonts w:cs="Calibri"/>
          <w:spacing w:val="0"/>
          <w:w w:val="100"/>
        </w:rPr>
        <w:tab/>
      </w:r>
      <w:r>
        <w:rPr>
          <w:rFonts w:ascii="宋体" w:eastAsia="宋体" w:hAnsi="宋体" w:cs="宋体"/>
          <w:color w:val="000000"/>
          <w:spacing w:val="0"/>
          <w:w w:val="100"/>
          <w:position w:val="0"/>
          <w:sz w:val="21"/>
          <w:u w:val="none"/>
        </w:rPr>
        <w:t>目录维护人员依据馆藏机构保密办审查意见进行修改后，填写数据提供单（见表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A.12</w:t>
      </w:r>
      <w:r>
        <w:rPr>
          <w:rFonts w:ascii="宋体" w:eastAsia="宋体" w:hAnsi="宋体" w:cs="宋体"/>
          <w:color w:val="000000"/>
          <w:spacing w:val="0"/>
          <w:w w:val="100"/>
          <w:position w:val="0"/>
          <w:sz w:val="21"/>
          <w:u w:val="none"/>
        </w:rPr>
        <w:t>），经</w:t>
      </w:r>
    </w:p>
    <w:p>
      <w:pPr>
        <w:spacing w:before="0" w:after="0" w:line="312" w:lineRule="exact"/>
        <w:ind w:left="444" w:firstLine="0"/>
        <w:jc w:val="left"/>
      </w:pPr>
      <w:r>
        <w:rPr>
          <w:rFonts w:ascii="宋体" w:hAnsi="宋体" w:cs="宋体"/>
          <w:color w:val="000000"/>
          <w:spacing w:val="0"/>
          <w:w w:val="100"/>
          <w:position w:val="0"/>
          <w:sz w:val="21"/>
          <w:u w:val="none"/>
        </w:rPr>
        <w:t>存储主管复核、所属负责人签字后，以离线方式转交服务部门。</w:t>
      </w:r>
    </w:p>
    <w:p>
      <w:pPr>
        <w:spacing w:before="0" w:after="0" w:line="240" w:lineRule="exact"/>
        <w:ind w:left="444" w:firstLine="0"/>
      </w:pPr>
    </w:p>
    <w:p>
      <w:pPr>
        <w:tabs>
          <w:tab w:val="left" w:pos="969"/>
        </w:tabs>
        <w:spacing w:before="0" w:after="0" w:line="228" w:lineRule="exact"/>
        <w:ind w:left="444" w:firstLine="0"/>
        <w:jc w:val="left"/>
      </w:pPr>
      <w:r>
        <w:rPr>
          <w:rFonts w:ascii="黑体" w:hAnsi="黑体" w:cs="黑体"/>
          <w:color w:val="000000"/>
          <w:spacing w:val="0"/>
          <w:w w:val="100"/>
          <w:position w:val="0"/>
          <w:sz w:val="21"/>
          <w:u w:val="none"/>
        </w:rPr>
        <w:t>6.3</w:t>
      </w:r>
      <w:r>
        <w:rPr>
          <w:rFonts w:cs="Calibri"/>
          <w:spacing w:val="0"/>
          <w:w w:val="100"/>
        </w:rPr>
        <w:tab/>
      </w:r>
      <w:r>
        <w:rPr>
          <w:rFonts w:ascii="黑体" w:eastAsia="黑体" w:hAnsi="黑体" w:cs="黑体"/>
          <w:color w:val="000000"/>
          <w:spacing w:val="0"/>
          <w:w w:val="100"/>
          <w:position w:val="0"/>
          <w:sz w:val="21"/>
          <w:u w:val="none"/>
        </w:rPr>
        <w:t>入库日志填写</w:t>
      </w:r>
    </w:p>
    <w:p>
      <w:pPr>
        <w:spacing w:before="0" w:after="0" w:line="240" w:lineRule="exact"/>
        <w:ind w:left="444" w:firstLine="0"/>
      </w:pPr>
    </w:p>
    <w:p>
      <w:pPr>
        <w:spacing w:before="0" w:after="0" w:line="229" w:lineRule="exact"/>
        <w:ind w:left="444" w:firstLine="420"/>
        <w:jc w:val="left"/>
      </w:pPr>
      <w:r>
        <w:rPr>
          <w:rFonts w:ascii="宋体" w:hAnsi="宋体" w:cs="宋体"/>
          <w:color w:val="000000"/>
          <w:spacing w:val="0"/>
          <w:w w:val="100"/>
          <w:position w:val="0"/>
          <w:sz w:val="21"/>
          <w:u w:val="none"/>
        </w:rPr>
        <w:t>入库日志内容包括：日志编号，入库数据内容，库内目标数据集，操作内容，操作时间，操作人。</w:t>
      </w:r>
    </w:p>
    <w:p>
      <w:pPr>
        <w:spacing w:before="0" w:after="0" w:line="240" w:lineRule="exact"/>
        <w:ind w:left="444" w:firstLine="420"/>
      </w:pPr>
    </w:p>
    <w:p>
      <w:pPr>
        <w:tabs>
          <w:tab w:val="left" w:pos="969"/>
        </w:tabs>
        <w:spacing w:before="0" w:after="0" w:line="228" w:lineRule="exact"/>
        <w:ind w:left="444" w:firstLine="0"/>
        <w:jc w:val="left"/>
      </w:pPr>
      <w:r>
        <w:rPr>
          <w:rFonts w:ascii="黑体" w:hAnsi="黑体" w:cs="黑体"/>
          <w:color w:val="000000"/>
          <w:spacing w:val="0"/>
          <w:w w:val="100"/>
          <w:position w:val="0"/>
          <w:sz w:val="21"/>
          <w:u w:val="none"/>
        </w:rPr>
        <w:t>6.4</w:t>
      </w:r>
      <w:r>
        <w:rPr>
          <w:rFonts w:cs="Calibri"/>
          <w:spacing w:val="0"/>
          <w:w w:val="100"/>
        </w:rPr>
        <w:tab/>
      </w:r>
      <w:r>
        <w:rPr>
          <w:rFonts w:ascii="黑体" w:eastAsia="黑体" w:hAnsi="黑体" w:cs="黑体"/>
          <w:color w:val="000000"/>
          <w:spacing w:val="0"/>
          <w:w w:val="100"/>
          <w:position w:val="0"/>
          <w:sz w:val="21"/>
          <w:u w:val="none"/>
        </w:rPr>
        <w:t>数据日志填写</w:t>
      </w:r>
    </w:p>
    <w:p>
      <w:pPr>
        <w:spacing w:before="0" w:after="0" w:line="240" w:lineRule="exact"/>
        <w:ind w:left="444" w:firstLine="0"/>
      </w:pPr>
    </w:p>
    <w:p>
      <w:pPr>
        <w:spacing w:before="0" w:after="0" w:line="228" w:lineRule="exact"/>
        <w:ind w:left="444" w:firstLine="420"/>
        <w:jc w:val="left"/>
      </w:pPr>
      <w:r>
        <w:rPr>
          <w:rFonts w:ascii="宋体" w:eastAsia="宋体" w:hAnsi="宋体" w:cs="宋体"/>
          <w:color w:val="000000"/>
          <w:spacing w:val="-3"/>
          <w:w w:val="100"/>
          <w:position w:val="0"/>
          <w:sz w:val="21"/>
          <w:u w:val="none"/>
        </w:rPr>
        <w:t>数据日志内容包括：导出数据清单编号，导出操作内容，导出操作时间，导出操作人，批准人，数</w:t>
      </w:r>
    </w:p>
    <w:p>
      <w:pPr>
        <w:spacing w:before="0" w:after="0" w:line="312" w:lineRule="exact"/>
        <w:ind w:left="444" w:firstLine="0"/>
        <w:jc w:val="left"/>
      </w:pPr>
      <w:r>
        <w:rPr>
          <w:rFonts w:ascii="宋体" w:hAnsi="宋体" w:cs="宋体"/>
          <w:color w:val="000000"/>
          <w:spacing w:val="0"/>
          <w:w w:val="100"/>
          <w:position w:val="0"/>
          <w:sz w:val="21"/>
          <w:u w:val="none"/>
        </w:rPr>
        <w:t>据清单。</w:t>
      </w:r>
    </w:p>
    <w:p>
      <w:pPr>
        <w:spacing w:before="0" w:after="0" w:line="240" w:lineRule="exact"/>
        <w:ind w:left="444" w:firstLine="0"/>
      </w:pPr>
    </w:p>
    <w:p>
      <w:pPr>
        <w:tabs>
          <w:tab w:val="left" w:pos="969"/>
        </w:tabs>
        <w:spacing w:before="0" w:after="0" w:line="228" w:lineRule="exact"/>
        <w:ind w:left="444" w:firstLine="0"/>
        <w:jc w:val="left"/>
      </w:pPr>
      <w:r>
        <w:rPr>
          <w:rFonts w:ascii="黑体" w:hAnsi="黑体" w:cs="黑体"/>
          <w:color w:val="000000"/>
          <w:spacing w:val="0"/>
          <w:w w:val="100"/>
          <w:position w:val="0"/>
          <w:sz w:val="21"/>
          <w:u w:val="none"/>
        </w:rPr>
        <w:t>6.5</w:t>
      </w:r>
      <w:r>
        <w:rPr>
          <w:rFonts w:cs="Calibri"/>
          <w:spacing w:val="0"/>
          <w:w w:val="100"/>
        </w:rPr>
        <w:tab/>
      </w:r>
      <w:r>
        <w:rPr>
          <w:rFonts w:ascii="黑体" w:eastAsia="黑体" w:hAnsi="黑体" w:cs="黑体"/>
          <w:color w:val="000000"/>
          <w:spacing w:val="0"/>
          <w:w w:val="100"/>
          <w:position w:val="0"/>
          <w:sz w:val="21"/>
          <w:u w:val="none"/>
        </w:rPr>
        <w:t>数据移交</w:t>
      </w:r>
    </w:p>
    <w:p>
      <w:pPr>
        <w:spacing w:before="0" w:after="0" w:line="240" w:lineRule="exact"/>
        <w:ind w:left="444" w:firstLine="0"/>
      </w:pPr>
    </w:p>
    <w:p>
      <w:pPr>
        <w:spacing w:before="0" w:after="0" w:line="228" w:lineRule="exact"/>
        <w:ind w:left="444" w:firstLine="420"/>
        <w:jc w:val="left"/>
      </w:pPr>
      <w:r>
        <w:rPr>
          <w:rFonts w:ascii="宋体" w:eastAsia="宋体" w:hAnsi="宋体" w:cs="宋体"/>
          <w:color w:val="000000"/>
          <w:spacing w:val="0"/>
          <w:w w:val="100"/>
          <w:position w:val="0"/>
          <w:sz w:val="21"/>
          <w:u w:val="none"/>
        </w:rPr>
        <w:t>数据存储运行主管须在接收待入库数据的</w:t>
      </w:r>
      <w:r>
        <w:rPr>
          <w:rFonts w:ascii="宋体" w:hAnsi="宋体" w:cs="宋体"/>
          <w:color w:val="000000"/>
          <w:spacing w:val="0"/>
          <w:w w:val="100"/>
          <w:position w:val="0"/>
          <w:sz w:val="21"/>
          <w:u w:val="none"/>
        </w:rPr>
        <w:t>10</w:t>
      </w:r>
      <w:r>
        <w:rPr>
          <w:rFonts w:ascii="宋体" w:eastAsia="宋体" w:hAnsi="宋体" w:cs="宋体"/>
          <w:color w:val="000000"/>
          <w:spacing w:val="-4"/>
          <w:w w:val="100"/>
          <w:position w:val="0"/>
          <w:sz w:val="21"/>
          <w:u w:val="none"/>
        </w:rPr>
        <w:t>个工作日内将新增的数据入库，并将新增的目录与元数</w:t>
      </w:r>
    </w:p>
    <w:p>
      <w:pPr>
        <w:spacing w:before="0" w:after="0" w:line="312" w:lineRule="exact"/>
        <w:ind w:left="444" w:firstLine="0"/>
        <w:jc w:val="left"/>
      </w:pPr>
      <w:r>
        <w:rPr>
          <w:rFonts w:ascii="宋体" w:eastAsia="宋体" w:hAnsi="宋体" w:cs="宋体"/>
          <w:color w:val="000000"/>
          <w:spacing w:val="0"/>
          <w:w w:val="100"/>
          <w:position w:val="0"/>
          <w:sz w:val="21"/>
          <w:u w:val="none"/>
        </w:rPr>
        <w:t>据按</w:t>
      </w:r>
      <w:r>
        <w:rPr>
          <w:rFonts w:ascii="宋体" w:hAnsi="宋体" w:cs="宋体"/>
          <w:color w:val="000000"/>
          <w:spacing w:val="-1"/>
          <w:w w:val="100"/>
          <w:position w:val="0"/>
          <w:sz w:val="21"/>
          <w:u w:val="none"/>
        </w:rPr>
        <w:t>4.2</w:t>
      </w:r>
      <w:r>
        <w:rPr>
          <w:rFonts w:ascii="宋体" w:hAnsi="宋体" w:cs="宋体"/>
          <w:color w:val="000000"/>
          <w:spacing w:val="0"/>
          <w:w w:val="100"/>
          <w:position w:val="0"/>
          <w:sz w:val="21"/>
          <w:u w:val="none"/>
        </w:rPr>
        <w:t>的规定进行操作后，移交服务部门。</w:t>
      </w:r>
    </w:p>
    <w:p>
      <w:pPr>
        <w:spacing w:before="0" w:after="0" w:line="240" w:lineRule="exact"/>
        <w:ind w:left="444" w:firstLine="0"/>
      </w:pPr>
    </w:p>
    <w:p>
      <w:pPr>
        <w:tabs>
          <w:tab w:val="left" w:pos="969"/>
        </w:tabs>
        <w:spacing w:before="0" w:after="0" w:line="228" w:lineRule="exact"/>
        <w:ind w:left="444" w:firstLine="0"/>
        <w:jc w:val="left"/>
      </w:pPr>
      <w:r>
        <w:rPr>
          <w:rFonts w:ascii="黑体" w:hAnsi="黑体" w:cs="黑体"/>
          <w:color w:val="000000"/>
          <w:spacing w:val="0"/>
          <w:w w:val="100"/>
          <w:position w:val="0"/>
          <w:sz w:val="21"/>
          <w:u w:val="none"/>
        </w:rPr>
        <w:t>6.6</w:t>
      </w:r>
      <w:r>
        <w:rPr>
          <w:rFonts w:cs="Calibri"/>
          <w:spacing w:val="0"/>
          <w:w w:val="100"/>
        </w:rPr>
        <w:tab/>
      </w:r>
      <w:r>
        <w:rPr>
          <w:rFonts w:ascii="黑体" w:eastAsia="黑体" w:hAnsi="黑体" w:cs="黑体"/>
          <w:color w:val="000000"/>
          <w:spacing w:val="0"/>
          <w:w w:val="100"/>
          <w:position w:val="0"/>
          <w:sz w:val="21"/>
          <w:u w:val="none"/>
        </w:rPr>
        <w:t>馆藏机构内目录与元数据的复制</w:t>
      </w:r>
    </w:p>
    <w:p>
      <w:pPr>
        <w:spacing w:before="0" w:after="0" w:line="240" w:lineRule="exact"/>
        <w:ind w:left="444" w:firstLine="0"/>
      </w:pPr>
    </w:p>
    <w:p>
      <w:pPr>
        <w:spacing w:before="0" w:after="0" w:line="228" w:lineRule="exact"/>
        <w:ind w:left="444" w:firstLine="420"/>
        <w:jc w:val="left"/>
      </w:pPr>
      <w:r>
        <w:rPr>
          <w:rFonts w:ascii="宋体" w:hAnsi="宋体" w:cs="宋体"/>
          <w:color w:val="000000"/>
          <w:spacing w:val="-3"/>
          <w:w w:val="100"/>
          <w:position w:val="0"/>
          <w:sz w:val="21"/>
          <w:u w:val="none"/>
        </w:rPr>
        <w:t>对馆内其他工作包括光磁介质库房管理、数据复制加工提供的目录与元数据，由存储主管依据经所</w:t>
      </w:r>
    </w:p>
    <w:p>
      <w:pPr>
        <w:spacing w:before="0" w:after="0" w:line="312" w:lineRule="exact"/>
        <w:ind w:left="444" w:firstLine="0"/>
        <w:jc w:val="left"/>
      </w:pPr>
      <w:r>
        <w:rPr>
          <w:rFonts w:ascii="宋体" w:eastAsia="宋体" w:hAnsi="宋体" w:cs="宋体"/>
          <w:color w:val="000000"/>
          <w:spacing w:val="-2"/>
          <w:w w:val="100"/>
          <w:position w:val="0"/>
          <w:sz w:val="21"/>
          <w:u w:val="none"/>
        </w:rPr>
        <w:t>属处室负责人签字批准的申请单（见表</w:t>
      </w:r>
      <w:r>
        <w:rPr>
          <w:rFonts w:ascii="宋体" w:hAnsi="宋体" w:cs="宋体"/>
          <w:color w:val="000000"/>
          <w:spacing w:val="-1"/>
          <w:w w:val="100"/>
          <w:position w:val="0"/>
          <w:sz w:val="21"/>
          <w:u w:val="none"/>
        </w:rPr>
        <w:t>A.14</w:t>
      </w:r>
      <w:r>
        <w:rPr>
          <w:rFonts w:ascii="宋体" w:eastAsia="宋体" w:hAnsi="宋体" w:cs="宋体"/>
          <w:color w:val="000000"/>
          <w:spacing w:val="-3"/>
          <w:w w:val="100"/>
          <w:position w:val="0"/>
          <w:sz w:val="21"/>
          <w:u w:val="none"/>
        </w:rPr>
        <w:t>），通过建立管理数据库间的同步复制关系，提供相应的数</w:t>
      </w:r>
    </w:p>
    <w:p>
      <w:pPr>
        <w:spacing w:before="0" w:after="0" w:line="312" w:lineRule="exact"/>
        <w:ind w:left="444" w:firstLine="0"/>
        <w:jc w:val="left"/>
      </w:pPr>
      <w:r>
        <w:rPr>
          <w:rFonts w:ascii="宋体" w:hAnsi="宋体" w:cs="宋体"/>
          <w:color w:val="000000"/>
          <w:spacing w:val="0"/>
          <w:w w:val="100"/>
          <w:position w:val="0"/>
          <w:sz w:val="21"/>
          <w:u w:val="none"/>
        </w:rPr>
        <w:t>据。</w:t>
      </w:r>
    </w:p>
    <w:p>
      <w:pPr>
        <w:spacing w:before="0" w:after="0" w:line="240" w:lineRule="exact"/>
        <w:ind w:left="444" w:firstLine="0"/>
      </w:pPr>
    </w:p>
    <w:p>
      <w:pPr>
        <w:tabs>
          <w:tab w:val="left" w:pos="969"/>
        </w:tabs>
        <w:spacing w:before="0" w:after="0" w:line="228" w:lineRule="exact"/>
        <w:ind w:left="444" w:firstLine="0"/>
        <w:jc w:val="left"/>
      </w:pPr>
      <w:r>
        <w:rPr>
          <w:rFonts w:ascii="黑体" w:hAnsi="黑体" w:cs="黑体"/>
          <w:color w:val="000000"/>
          <w:spacing w:val="0"/>
          <w:w w:val="100"/>
          <w:position w:val="0"/>
          <w:sz w:val="21"/>
          <w:u w:val="none"/>
        </w:rPr>
        <w:t>6.7</w:t>
      </w:r>
      <w:r>
        <w:rPr>
          <w:rFonts w:cs="Calibri"/>
          <w:spacing w:val="0"/>
          <w:w w:val="100"/>
        </w:rPr>
        <w:tab/>
      </w:r>
      <w:r>
        <w:rPr>
          <w:rFonts w:ascii="黑体" w:eastAsia="黑体" w:hAnsi="黑体" w:cs="黑体"/>
          <w:color w:val="000000"/>
          <w:spacing w:val="0"/>
          <w:w w:val="100"/>
          <w:position w:val="0"/>
          <w:sz w:val="21"/>
          <w:u w:val="none"/>
        </w:rPr>
        <w:t>入库测试空间数据目录命名规则</w:t>
      </w:r>
    </w:p>
    <w:p>
      <w:pPr>
        <w:spacing w:before="0" w:after="0" w:line="240" w:lineRule="exact"/>
        <w:ind w:left="444" w:firstLine="0"/>
      </w:pPr>
    </w:p>
    <w:p>
      <w:pPr>
        <w:spacing w:before="0" w:after="0" w:line="228" w:lineRule="exact"/>
        <w:ind w:left="444" w:firstLine="420"/>
        <w:jc w:val="left"/>
      </w:pPr>
      <w:r>
        <w:rPr>
          <w:rFonts w:ascii="宋体" w:hAnsi="宋体" w:cs="宋体"/>
          <w:color w:val="000000"/>
          <w:spacing w:val="0"/>
          <w:w w:val="100"/>
          <w:position w:val="0"/>
          <w:sz w:val="21"/>
          <w:u w:val="none"/>
        </w:rPr>
        <w:t>CI+</w:t>
      </w:r>
      <w:r>
        <w:rPr>
          <w:rFonts w:ascii="宋体" w:eastAsia="宋体" w:hAnsi="宋体" w:cs="宋体"/>
          <w:color w:val="000000"/>
          <w:spacing w:val="0"/>
          <w:w w:val="100"/>
          <w:position w:val="0"/>
          <w:sz w:val="21"/>
          <w:u w:val="none"/>
        </w:rPr>
        <w:t>增量形成的年月</w:t>
      </w:r>
      <w:r>
        <w:rPr>
          <w:rFonts w:ascii="宋体" w:hAnsi="宋体" w:cs="宋体"/>
          <w:color w:val="000000"/>
          <w:spacing w:val="-1"/>
          <w:w w:val="100"/>
          <w:position w:val="0"/>
          <w:sz w:val="21"/>
          <w:u w:val="none"/>
        </w:rPr>
        <w:t>+T</w:t>
      </w:r>
      <w:r>
        <w:rPr>
          <w:rFonts w:ascii="宋体" w:eastAsia="宋体" w:hAnsi="宋体" w:cs="宋体"/>
          <w:color w:val="000000"/>
          <w:spacing w:val="0"/>
          <w:w w:val="100"/>
          <w:position w:val="0"/>
          <w:sz w:val="21"/>
          <w:u w:val="none"/>
        </w:rPr>
        <w:t>和</w:t>
      </w:r>
      <w:r>
        <w:rPr>
          <w:rFonts w:ascii="宋体" w:hAnsi="宋体" w:cs="宋体"/>
          <w:color w:val="000000"/>
          <w:spacing w:val="-1"/>
          <w:w w:val="100"/>
          <w:position w:val="0"/>
          <w:sz w:val="21"/>
          <w:u w:val="none"/>
        </w:rPr>
        <w:t>MI+</w:t>
      </w:r>
      <w:r>
        <w:rPr>
          <w:rFonts w:ascii="宋体" w:eastAsia="宋体" w:hAnsi="宋体" w:cs="宋体"/>
          <w:color w:val="000000"/>
          <w:spacing w:val="0"/>
          <w:w w:val="100"/>
          <w:position w:val="0"/>
          <w:sz w:val="21"/>
          <w:u w:val="none"/>
        </w:rPr>
        <w:t>增量形成的年月</w:t>
      </w:r>
      <w:r>
        <w:rPr>
          <w:rFonts w:ascii="宋体" w:hAnsi="宋体" w:cs="宋体"/>
          <w:color w:val="000000"/>
          <w:spacing w:val="0"/>
          <w:w w:val="100"/>
          <w:position w:val="0"/>
          <w:sz w:val="21"/>
          <w:u w:val="none"/>
        </w:rPr>
        <w:t>+T</w:t>
      </w:r>
    </w:p>
    <w:p>
      <w:pPr>
        <w:spacing w:before="0" w:after="0" w:line="240" w:lineRule="exact"/>
        <w:ind w:left="444" w:firstLine="420"/>
      </w:pPr>
    </w:p>
    <w:p>
      <w:pPr>
        <w:tabs>
          <w:tab w:val="left" w:pos="969"/>
        </w:tabs>
        <w:spacing w:before="0" w:after="0" w:line="228" w:lineRule="exact"/>
        <w:ind w:left="444" w:firstLine="0"/>
        <w:jc w:val="left"/>
      </w:pPr>
      <w:r>
        <w:rPr>
          <w:rFonts w:ascii="黑体" w:hAnsi="黑体" w:cs="黑体"/>
          <w:color w:val="000000"/>
          <w:spacing w:val="0"/>
          <w:w w:val="100"/>
          <w:position w:val="0"/>
          <w:sz w:val="21"/>
          <w:u w:val="none"/>
        </w:rPr>
        <w:t>6.8</w:t>
      </w:r>
      <w:r>
        <w:rPr>
          <w:rFonts w:cs="Calibri"/>
          <w:spacing w:val="-1"/>
          <w:w w:val="100"/>
        </w:rPr>
        <w:tab/>
      </w:r>
      <w:r>
        <w:rPr>
          <w:rFonts w:ascii="黑体" w:eastAsia="黑体" w:hAnsi="黑体" w:cs="黑体"/>
          <w:color w:val="000000"/>
          <w:spacing w:val="0"/>
          <w:w w:val="100"/>
          <w:position w:val="0"/>
          <w:sz w:val="21"/>
          <w:u w:val="none"/>
        </w:rPr>
        <w:t>新增数据消息发布</w:t>
      </w:r>
    </w:p>
    <w:p>
      <w:pPr>
        <w:spacing w:before="0" w:after="0" w:line="240" w:lineRule="exact"/>
        <w:ind w:left="444" w:firstLine="0"/>
      </w:pPr>
    </w:p>
    <w:p>
      <w:pPr>
        <w:spacing w:before="0" w:after="0" w:line="228" w:lineRule="exact"/>
        <w:ind w:left="444" w:firstLine="420"/>
        <w:jc w:val="left"/>
      </w:pPr>
      <w:r>
        <w:rPr>
          <w:rFonts w:ascii="宋体" w:hAnsi="宋体" w:cs="宋体"/>
          <w:color w:val="000000"/>
          <w:spacing w:val="0"/>
          <w:w w:val="100"/>
          <w:position w:val="0"/>
          <w:sz w:val="21"/>
          <w:u w:val="none"/>
        </w:rPr>
        <w:t>存储主管负责在馆藏机构业务管理系统上发布新增数据消息，以便其他部门申请利用。</w:t>
      </w:r>
    </w:p>
    <w:p>
      <w:pPr>
        <w:spacing w:before="0" w:after="0" w:line="240" w:lineRule="exact"/>
        <w:ind w:left="444" w:firstLine="420"/>
      </w:pPr>
    </w:p>
    <w:p>
      <w:pPr>
        <w:tabs>
          <w:tab w:val="left" w:pos="969"/>
        </w:tabs>
        <w:spacing w:before="0" w:after="0" w:line="229" w:lineRule="exact"/>
        <w:ind w:left="444" w:firstLine="0"/>
        <w:jc w:val="left"/>
      </w:pPr>
      <w:r>
        <w:rPr>
          <w:rFonts w:ascii="黑体" w:hAnsi="黑体" w:cs="黑体"/>
          <w:color w:val="000000"/>
          <w:spacing w:val="0"/>
          <w:w w:val="100"/>
          <w:position w:val="0"/>
          <w:sz w:val="21"/>
          <w:u w:val="none"/>
        </w:rPr>
        <w:t>6.9</w:t>
      </w:r>
      <w:r>
        <w:rPr>
          <w:rFonts w:cs="Calibri"/>
          <w:spacing w:val="0"/>
          <w:w w:val="100"/>
        </w:rPr>
        <w:tab/>
      </w:r>
      <w:r>
        <w:rPr>
          <w:rFonts w:ascii="黑体" w:eastAsia="黑体" w:hAnsi="黑体" w:cs="黑体"/>
          <w:color w:val="000000"/>
          <w:spacing w:val="0"/>
          <w:w w:val="100"/>
          <w:position w:val="0"/>
          <w:sz w:val="21"/>
          <w:u w:val="none"/>
        </w:rPr>
        <w:t>数据维护</w:t>
      </w:r>
    </w:p>
    <w:p>
      <w:pPr>
        <w:spacing w:before="0" w:after="0" w:line="240" w:lineRule="exact"/>
        <w:ind w:left="444" w:firstLine="0"/>
      </w:pPr>
    </w:p>
    <w:p>
      <w:pPr>
        <w:spacing w:before="0" w:after="0" w:line="228" w:lineRule="exact"/>
        <w:ind w:left="444" w:firstLine="420"/>
        <w:jc w:val="left"/>
      </w:pPr>
      <w:r>
        <w:rPr>
          <w:rFonts w:ascii="宋体" w:hAnsi="宋体" w:cs="宋体"/>
          <w:color w:val="000000"/>
          <w:spacing w:val="-3"/>
          <w:w w:val="100"/>
          <w:position w:val="0"/>
          <w:sz w:val="21"/>
          <w:u w:val="none"/>
        </w:rPr>
        <w:t>存储主管须安排专人，收集、整理目录数据及元数据在使用中发现的各种问题，提出修改建议，填</w:t>
      </w:r>
    </w:p>
    <w:p>
      <w:pPr>
        <w:spacing w:before="0" w:after="0" w:line="312" w:lineRule="exact"/>
        <w:ind w:left="444" w:firstLine="0"/>
        <w:jc w:val="left"/>
      </w:pPr>
      <w:r>
        <w:rPr>
          <w:rFonts w:ascii="宋体" w:hAnsi="宋体" w:cs="宋体"/>
          <w:color w:val="000000"/>
          <w:spacing w:val="0"/>
          <w:w w:val="100"/>
          <w:position w:val="0"/>
          <w:sz w:val="21"/>
          <w:u w:val="none"/>
        </w:rPr>
        <w:t>写目录修改建议表，经存储主管复核、所属负责人签字后，提交著录主管进行处理。原则上，每月5</w:t>
      </w:r>
      <w:r>
        <w:rPr>
          <w:rFonts w:ascii="宋体" w:eastAsia="宋体" w:hAnsi="宋体" w:cs="宋体"/>
          <w:color w:val="000000"/>
          <w:spacing w:val="0"/>
          <w:w w:val="100"/>
          <w:position w:val="0"/>
          <w:sz w:val="21"/>
          <w:u w:val="none"/>
        </w:rPr>
        <w:t>日</w:t>
      </w:r>
    </w:p>
    <w:p>
      <w:pPr>
        <w:spacing w:before="0" w:after="0" w:line="312" w:lineRule="exact"/>
        <w:ind w:left="444" w:firstLine="0"/>
        <w:jc w:val="left"/>
      </w:pPr>
      <w:r>
        <w:rPr>
          <w:rFonts w:ascii="宋体" w:hAnsi="宋体" w:cs="宋体"/>
          <w:color w:val="000000"/>
          <w:spacing w:val="0"/>
          <w:w w:val="100"/>
          <w:position w:val="0"/>
          <w:sz w:val="21"/>
          <w:u w:val="none"/>
        </w:rPr>
        <w:t>前，应提交上一月汇总整理的目录修改建议表。</w:t>
      </w:r>
    </w:p>
    <w:p>
      <w:pPr>
        <w:spacing w:before="0" w:after="0" w:line="240" w:lineRule="exact"/>
        <w:ind w:left="444" w:firstLine="0"/>
      </w:pPr>
    </w:p>
    <w:p>
      <w:pPr>
        <w:tabs>
          <w:tab w:val="left" w:pos="758"/>
        </w:tabs>
        <w:spacing w:before="0" w:after="0" w:line="386" w:lineRule="exact"/>
        <w:ind w:left="444" w:firstLine="0"/>
        <w:jc w:val="left"/>
      </w:pPr>
      <w:r>
        <w:rPr>
          <w:rFonts w:ascii="黑体" w:hAnsi="黑体" w:cs="黑体"/>
          <w:color w:val="000000"/>
          <w:spacing w:val="0"/>
          <w:w w:val="100"/>
          <w:position w:val="0"/>
          <w:sz w:val="21"/>
          <w:u w:val="none"/>
        </w:rPr>
        <w:t>7</w:t>
      </w:r>
      <w:r>
        <w:rPr>
          <w:rFonts w:cs="Calibri"/>
          <w:spacing w:val="0"/>
          <w:w w:val="100"/>
        </w:rPr>
        <w:tab/>
      </w:r>
      <w:r>
        <w:rPr>
          <w:rFonts w:ascii="黑体" w:hAnsi="黑体" w:cs="黑体"/>
          <w:color w:val="000000"/>
          <w:spacing w:val="0"/>
          <w:w w:val="100"/>
          <w:position w:val="0"/>
          <w:sz w:val="21"/>
          <w:u w:val="none"/>
        </w:rPr>
        <w:t>数据备份、恢复与介质管理</w:t>
      </w:r>
    </w:p>
    <w:p>
      <w:pPr>
        <w:spacing w:before="0" w:after="0" w:line="240" w:lineRule="exact"/>
        <w:ind w:left="444" w:firstLine="0"/>
      </w:pPr>
    </w:p>
    <w:p>
      <w:pPr>
        <w:tabs>
          <w:tab w:val="left" w:pos="969"/>
        </w:tabs>
        <w:spacing w:before="0" w:after="0" w:line="382" w:lineRule="exact"/>
        <w:ind w:left="444" w:firstLine="0"/>
        <w:jc w:val="left"/>
      </w:pPr>
      <w:r>
        <w:rPr>
          <w:rFonts w:ascii="黑体" w:hAnsi="黑体" w:cs="黑体"/>
          <w:color w:val="000000"/>
          <w:spacing w:val="0"/>
          <w:w w:val="100"/>
          <w:position w:val="0"/>
          <w:sz w:val="21"/>
          <w:u w:val="none"/>
        </w:rPr>
        <w:t>7.1</w:t>
      </w:r>
      <w:r>
        <w:rPr>
          <w:rFonts w:cs="Calibri"/>
          <w:spacing w:val="0"/>
          <w:w w:val="100"/>
        </w:rPr>
        <w:tab/>
      </w:r>
      <w:r>
        <w:rPr>
          <w:rFonts w:ascii="黑体" w:hAnsi="黑体" w:cs="黑体"/>
          <w:color w:val="000000"/>
          <w:spacing w:val="0"/>
          <w:w w:val="100"/>
          <w:position w:val="0"/>
          <w:sz w:val="21"/>
          <w:u w:val="none"/>
        </w:rPr>
        <w:t>数据备份、恢复与介质管理的主要内容</w:t>
      </w:r>
    </w:p>
    <w:p>
      <w:pPr>
        <w:spacing w:before="0" w:after="0" w:line="240" w:lineRule="exact"/>
        <w:ind w:left="444" w:firstLine="0"/>
      </w:pPr>
    </w:p>
    <w:p>
      <w:pPr>
        <w:spacing w:before="0" w:after="0" w:line="228" w:lineRule="exact"/>
        <w:ind w:left="444" w:firstLine="420"/>
        <w:jc w:val="left"/>
      </w:pPr>
      <w:r>
        <w:rPr>
          <w:rFonts w:ascii="宋体" w:eastAsia="宋体" w:hAnsi="宋体" w:cs="宋体"/>
          <w:color w:val="000000"/>
          <w:spacing w:val="-3"/>
          <w:w w:val="100"/>
          <w:position w:val="0"/>
          <w:sz w:val="21"/>
          <w:u w:val="none"/>
        </w:rPr>
        <w:t>对馆藏中央数据进行备份操作，建立服务器或磁盘阵列为介质的离线与在线备份；对备份介质进行</w:t>
      </w:r>
    </w:p>
    <w:p>
      <w:pPr>
        <w:spacing w:before="0" w:after="0" w:line="312" w:lineRule="exact"/>
        <w:ind w:left="444" w:firstLine="0"/>
        <w:jc w:val="left"/>
      </w:pPr>
      <w:r>
        <w:rPr>
          <w:rFonts w:ascii="宋体" w:hAnsi="宋体" w:cs="宋体"/>
          <w:color w:val="000000"/>
          <w:spacing w:val="0"/>
          <w:w w:val="100"/>
          <w:position w:val="0"/>
          <w:sz w:val="21"/>
          <w:u w:val="none"/>
        </w:rPr>
        <w:t>以长期保存为目的的保管。</w:t>
      </w:r>
    </w:p>
    <w:p>
      <w:pPr>
        <w:spacing w:before="0" w:after="0" w:line="240" w:lineRule="exact"/>
        <w:ind w:left="444" w:firstLine="0"/>
      </w:pPr>
    </w:p>
    <w:p>
      <w:pPr>
        <w:tabs>
          <w:tab w:val="left" w:pos="969"/>
        </w:tabs>
        <w:spacing w:before="0" w:after="0" w:line="228" w:lineRule="exact"/>
        <w:ind w:left="444" w:firstLine="0"/>
        <w:jc w:val="left"/>
      </w:pPr>
      <w:r>
        <w:rPr>
          <w:rFonts w:ascii="黑体" w:hAnsi="黑体" w:cs="黑体"/>
          <w:color w:val="000000"/>
          <w:spacing w:val="0"/>
          <w:w w:val="100"/>
          <w:position w:val="0"/>
          <w:sz w:val="21"/>
          <w:u w:val="none"/>
        </w:rPr>
        <w:t>7.2</w:t>
      </w:r>
      <w:r>
        <w:rPr>
          <w:rFonts w:cs="Calibri"/>
          <w:spacing w:val="0"/>
          <w:w w:val="100"/>
        </w:rPr>
        <w:tab/>
      </w:r>
      <w:r>
        <w:rPr>
          <w:rFonts w:ascii="黑体" w:eastAsia="黑体" w:hAnsi="黑体" w:cs="黑体"/>
          <w:color w:val="000000"/>
          <w:spacing w:val="0"/>
          <w:w w:val="100"/>
          <w:position w:val="0"/>
          <w:sz w:val="21"/>
          <w:u w:val="none"/>
        </w:rPr>
        <w:t>备份计划与策略</w:t>
      </w:r>
    </w:p>
    <w:p>
      <w:pPr>
        <w:spacing w:before="0" w:after="0" w:line="372" w:lineRule="exact"/>
        <w:ind w:left="444" w:firstLine="9066"/>
        <w:jc w:val="left"/>
        <w:sectPr>
          <w:type w:val="continuous"/>
          <w:pgSz w:w="11906" w:h="16839"/>
          <w:pgMar w:top="1100" w:right="615" w:bottom="860" w:left="975" w:header="0" w:footer="0" w:gutter="0"/>
          <w:pgNumType w:start="24"/>
          <w:cols w:num="1" w:space="720"/>
        </w:sectPr>
      </w:pPr>
      <w:r>
        <w:rPr>
          <w:rFonts w:ascii="宋体" w:hAnsi="宋体" w:cs="宋体"/>
          <w:color w:val="000000"/>
          <w:spacing w:val="-1"/>
          <w:w w:val="100"/>
          <w:position w:val="0"/>
          <w:sz w:val="18"/>
          <w:u w:val="none"/>
        </w:rPr>
        <w:t>7</w:t>
      </w:r>
    </w:p>
    <w:p>
      <w:pPr>
        <w:spacing w:before="0" w:after="0" w:line="240" w:lineRule="exact"/>
      </w:pPr>
      <w:bookmarkStart w:id="14" w:name="14"/>
      <w:bookmarkEnd w:id="14"/>
    </w:p>
    <w:p>
      <w:pPr>
        <w:spacing w:before="0" w:after="0" w:line="240" w:lineRule="exact"/>
      </w:pPr>
    </w:p>
    <w:p>
      <w:pPr>
        <w:spacing w:before="0" w:after="0" w:line="372" w:lineRule="exact"/>
        <w:ind w:left="456" w:firstLine="420"/>
        <w:jc w:val="left"/>
      </w:pPr>
      <w:r>
        <w:rPr>
          <w:rFonts w:ascii="宋体" w:hAnsi="宋体" w:cs="宋体"/>
          <w:color w:val="000000"/>
          <w:spacing w:val="0"/>
          <w:w w:val="100"/>
          <w:position w:val="0"/>
          <w:sz w:val="21"/>
          <w:u w:val="none"/>
        </w:rPr>
        <w:t>备份主管依据馆藏技术环境以及数据备份需求，定期编制数据备份计划和备份策略。</w:t>
      </w:r>
    </w:p>
    <w:p>
      <w:pPr>
        <w:spacing w:before="0" w:after="0" w:line="312" w:lineRule="exact"/>
        <w:ind w:left="456" w:firstLine="420"/>
        <w:jc w:val="left"/>
      </w:pPr>
      <w:r>
        <w:rPr>
          <w:rFonts w:ascii="宋体" w:hAnsi="宋体" w:cs="宋体"/>
          <w:color w:val="000000"/>
          <w:spacing w:val="0"/>
          <w:w w:val="100"/>
          <w:position w:val="0"/>
          <w:sz w:val="21"/>
          <w:u w:val="none"/>
        </w:rPr>
        <w:t>原则上，每月不少于开展一次全集检查，每季度需要备份两套全集数据用于异地备份。</w:t>
      </w:r>
    </w:p>
    <w:p>
      <w:pPr>
        <w:spacing w:before="0" w:after="0" w:line="240" w:lineRule="exact"/>
        <w:ind w:left="456" w:firstLine="42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7.3</w:t>
      </w:r>
      <w:r>
        <w:rPr>
          <w:rFonts w:cs="Calibri"/>
          <w:spacing w:val="0"/>
          <w:w w:val="100"/>
        </w:rPr>
        <w:tab/>
      </w:r>
      <w:r>
        <w:rPr>
          <w:rFonts w:ascii="黑体" w:eastAsia="黑体" w:hAnsi="黑体" w:cs="黑体"/>
          <w:color w:val="000000"/>
          <w:spacing w:val="0"/>
          <w:w w:val="100"/>
          <w:position w:val="0"/>
          <w:sz w:val="21"/>
          <w:u w:val="none"/>
        </w:rPr>
        <w:t>操作日志建立</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3"/>
          <w:w w:val="100"/>
          <w:position w:val="0"/>
          <w:sz w:val="21"/>
          <w:u w:val="none"/>
        </w:rPr>
        <w:t>备份主管在数据存储运行区操作在线存储设备，如磁带库与磁带机，依据备份策略进行在线数据备</w:t>
      </w:r>
    </w:p>
    <w:p>
      <w:pPr>
        <w:spacing w:before="0" w:after="0" w:line="312" w:lineRule="exact"/>
        <w:ind w:left="456" w:firstLine="0"/>
        <w:jc w:val="left"/>
      </w:pPr>
      <w:r>
        <w:rPr>
          <w:rFonts w:ascii="宋体" w:eastAsia="宋体" w:hAnsi="宋体" w:cs="宋体"/>
          <w:color w:val="000000"/>
          <w:spacing w:val="-3"/>
          <w:w w:val="100"/>
          <w:position w:val="0"/>
          <w:sz w:val="21"/>
          <w:u w:val="none"/>
        </w:rPr>
        <w:t>份，并建立有关操作日志：日志编号，备份对象，备份策略，操作人，操作结束时间，使用磁带数，磁</w:t>
      </w:r>
    </w:p>
    <w:p>
      <w:pPr>
        <w:spacing w:before="0" w:after="0" w:line="312" w:lineRule="exact"/>
        <w:ind w:left="456" w:firstLine="0"/>
        <w:jc w:val="left"/>
      </w:pPr>
      <w:r>
        <w:rPr>
          <w:rFonts w:ascii="宋体" w:hAnsi="宋体" w:cs="宋体"/>
          <w:color w:val="000000"/>
          <w:spacing w:val="0"/>
          <w:w w:val="100"/>
          <w:position w:val="0"/>
          <w:sz w:val="21"/>
          <w:u w:val="none"/>
        </w:rPr>
        <w:t>带编号。</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7.4</w:t>
      </w:r>
      <w:r>
        <w:rPr>
          <w:rFonts w:cs="Calibri"/>
          <w:spacing w:val="0"/>
          <w:w w:val="100"/>
        </w:rPr>
        <w:tab/>
      </w:r>
      <w:r>
        <w:rPr>
          <w:rFonts w:ascii="黑体" w:eastAsia="黑体" w:hAnsi="黑体" w:cs="黑体"/>
          <w:color w:val="000000"/>
          <w:spacing w:val="0"/>
          <w:w w:val="100"/>
          <w:position w:val="0"/>
          <w:sz w:val="21"/>
          <w:u w:val="none"/>
        </w:rPr>
        <w:t>备份介质移交</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备份光盘、磁盘、磁带由备份主管填写移交清单（见表A.6</w:t>
      </w:r>
      <w:r>
        <w:rPr>
          <w:rFonts w:ascii="宋体" w:eastAsia="宋体" w:hAnsi="宋体" w:cs="宋体"/>
          <w:color w:val="000000"/>
          <w:spacing w:val="0"/>
          <w:w w:val="100"/>
          <w:position w:val="0"/>
          <w:sz w:val="21"/>
          <w:u w:val="none"/>
        </w:rPr>
        <w:t>），经负责人签字，交馆藏库房管理部</w:t>
      </w:r>
    </w:p>
    <w:p>
      <w:pPr>
        <w:spacing w:before="0" w:after="0" w:line="313" w:lineRule="exact"/>
        <w:ind w:left="456" w:firstLine="0"/>
        <w:jc w:val="left"/>
      </w:pPr>
      <w:r>
        <w:rPr>
          <w:rFonts w:ascii="宋体" w:hAnsi="宋体" w:cs="宋体"/>
          <w:color w:val="000000"/>
          <w:spacing w:val="0"/>
          <w:w w:val="100"/>
          <w:position w:val="0"/>
          <w:sz w:val="21"/>
          <w:u w:val="none"/>
        </w:rPr>
        <w:t>门保管与维护。</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7.5</w:t>
      </w:r>
      <w:r>
        <w:rPr>
          <w:rFonts w:cs="Calibri"/>
          <w:spacing w:val="0"/>
          <w:w w:val="100"/>
        </w:rPr>
        <w:tab/>
      </w:r>
      <w:r>
        <w:rPr>
          <w:rFonts w:ascii="黑体" w:eastAsia="黑体" w:hAnsi="黑体" w:cs="黑体"/>
          <w:color w:val="000000"/>
          <w:spacing w:val="0"/>
          <w:w w:val="100"/>
          <w:position w:val="0"/>
          <w:sz w:val="21"/>
          <w:u w:val="none"/>
        </w:rPr>
        <w:t>备份介质的保管</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备份介质由存储、备份管理部门在专门的介质间内保管。</w:t>
      </w:r>
    </w:p>
    <w:p>
      <w:pPr>
        <w:spacing w:before="0" w:after="0" w:line="312" w:lineRule="exact"/>
        <w:ind w:left="456" w:firstLine="420"/>
        <w:jc w:val="left"/>
      </w:pPr>
      <w:r>
        <w:rPr>
          <w:rFonts w:ascii="宋体" w:hAnsi="宋体" w:cs="宋体"/>
          <w:color w:val="000000"/>
          <w:spacing w:val="0"/>
          <w:w w:val="100"/>
          <w:position w:val="0"/>
          <w:sz w:val="21"/>
          <w:u w:val="none"/>
        </w:rPr>
        <w:t>在备份操作间中，所有备份介质将统一进行标识、编号，不允许有任何未经授权的光、磁盘。</w:t>
      </w:r>
    </w:p>
    <w:p>
      <w:pPr>
        <w:spacing w:before="0" w:after="0" w:line="240" w:lineRule="exact"/>
        <w:ind w:left="456" w:firstLine="42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7.6</w:t>
      </w:r>
      <w:r>
        <w:rPr>
          <w:rFonts w:cs="Calibri"/>
          <w:spacing w:val="0"/>
          <w:w w:val="100"/>
        </w:rPr>
        <w:tab/>
      </w:r>
      <w:r>
        <w:rPr>
          <w:rFonts w:ascii="黑体" w:eastAsia="黑体" w:hAnsi="黑体" w:cs="黑体"/>
          <w:color w:val="000000"/>
          <w:spacing w:val="0"/>
          <w:w w:val="100"/>
          <w:position w:val="0"/>
          <w:sz w:val="21"/>
          <w:u w:val="none"/>
        </w:rPr>
        <w:t>定期抽查</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4"/>
          <w:w w:val="100"/>
          <w:position w:val="0"/>
          <w:sz w:val="21"/>
          <w:u w:val="none"/>
        </w:rPr>
        <w:t>数据备份主管须每年根据相关标准，制定抽检计划（见表</w:t>
      </w:r>
      <w:r>
        <w:rPr>
          <w:rFonts w:ascii="宋体" w:hAnsi="宋体" w:cs="宋体"/>
          <w:color w:val="000000"/>
          <w:spacing w:val="-1"/>
          <w:w w:val="100"/>
          <w:position w:val="0"/>
          <w:sz w:val="21"/>
          <w:u w:val="none"/>
        </w:rPr>
        <w:t>A.15</w:t>
      </w:r>
      <w:r>
        <w:rPr>
          <w:rFonts w:ascii="宋体" w:hAnsi="宋体" w:cs="宋体"/>
          <w:color w:val="000000"/>
          <w:spacing w:val="-6"/>
          <w:w w:val="100"/>
          <w:position w:val="0"/>
          <w:sz w:val="21"/>
          <w:u w:val="none"/>
        </w:rPr>
        <w:t>），对存有数据的备份介质进行抽查。</w:t>
      </w:r>
    </w:p>
    <w:p>
      <w:pPr>
        <w:spacing w:before="0" w:after="0" w:line="312" w:lineRule="exact"/>
        <w:ind w:left="456" w:firstLine="0"/>
        <w:jc w:val="left"/>
      </w:pPr>
      <w:r>
        <w:rPr>
          <w:rFonts w:ascii="宋体" w:hAnsi="宋体" w:cs="宋体"/>
          <w:color w:val="000000"/>
          <w:spacing w:val="0"/>
          <w:w w:val="100"/>
          <w:position w:val="0"/>
          <w:sz w:val="21"/>
          <w:u w:val="none"/>
        </w:rPr>
        <w:t>介质的物理管理由库房管理负责，介质数据特征由数据部门负责。</w:t>
      </w:r>
    </w:p>
    <w:p>
      <w:pPr>
        <w:spacing w:before="0" w:after="0" w:line="240" w:lineRule="exact"/>
        <w:ind w:left="456" w:firstLine="0"/>
      </w:pPr>
    </w:p>
    <w:p>
      <w:pPr>
        <w:tabs>
          <w:tab w:val="left" w:pos="770"/>
        </w:tabs>
        <w:spacing w:before="0" w:after="0" w:line="386" w:lineRule="exact"/>
        <w:ind w:left="456" w:firstLine="0"/>
        <w:jc w:val="left"/>
      </w:pP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数据服务复制</w:t>
      </w:r>
    </w:p>
    <w:p>
      <w:pPr>
        <w:spacing w:before="0" w:after="0" w:line="240" w:lineRule="exact"/>
        <w:ind w:left="456" w:firstLine="0"/>
      </w:pPr>
    </w:p>
    <w:p>
      <w:pPr>
        <w:tabs>
          <w:tab w:val="left" w:pos="982"/>
        </w:tabs>
        <w:spacing w:before="0" w:after="0" w:line="382" w:lineRule="exact"/>
        <w:ind w:left="456" w:firstLine="0"/>
        <w:jc w:val="left"/>
      </w:pPr>
      <w:r>
        <w:rPr>
          <w:rFonts w:ascii="黑体" w:hAnsi="黑体" w:cs="黑体"/>
          <w:color w:val="000000"/>
          <w:spacing w:val="0"/>
          <w:w w:val="100"/>
          <w:position w:val="0"/>
          <w:sz w:val="21"/>
          <w:u w:val="none"/>
        </w:rPr>
        <w:t>8.1</w:t>
      </w:r>
      <w:r>
        <w:rPr>
          <w:rFonts w:cs="Calibri"/>
          <w:spacing w:val="0"/>
          <w:w w:val="100"/>
        </w:rPr>
        <w:tab/>
      </w:r>
      <w:r>
        <w:rPr>
          <w:rFonts w:ascii="黑体" w:eastAsia="黑体" w:hAnsi="黑体" w:cs="黑体"/>
          <w:color w:val="000000"/>
          <w:spacing w:val="0"/>
          <w:w w:val="100"/>
          <w:position w:val="0"/>
          <w:sz w:val="21"/>
          <w:u w:val="none"/>
        </w:rPr>
        <w:t>数据服务复制的主要内容</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3"/>
          <w:w w:val="100"/>
          <w:position w:val="0"/>
          <w:sz w:val="21"/>
          <w:u w:val="none"/>
        </w:rPr>
        <w:t>根据用户需求，以及产品开发计划，以馆藏数据为基础对象，进行数据原态复制操作，和以数据重</w:t>
      </w:r>
    </w:p>
    <w:p>
      <w:pPr>
        <w:spacing w:before="0" w:after="0" w:line="312" w:lineRule="exact"/>
        <w:ind w:left="456" w:firstLine="0"/>
        <w:jc w:val="left"/>
      </w:pPr>
      <w:r>
        <w:rPr>
          <w:rFonts w:ascii="宋体" w:hAnsi="宋体" w:cs="宋体"/>
          <w:color w:val="000000"/>
          <w:spacing w:val="-3"/>
          <w:w w:val="100"/>
          <w:position w:val="0"/>
          <w:sz w:val="21"/>
          <w:u w:val="none"/>
        </w:rPr>
        <w:t>新组织为主的基本数据产品研制开发，开展涉密数据的保密技术处理工作，制作数字水印、数字产品包</w:t>
      </w:r>
    </w:p>
    <w:p>
      <w:pPr>
        <w:spacing w:before="0" w:after="0" w:line="312" w:lineRule="exact"/>
        <w:ind w:left="456" w:firstLine="0"/>
        <w:jc w:val="left"/>
      </w:pPr>
      <w:r>
        <w:rPr>
          <w:rFonts w:ascii="宋体" w:hAnsi="宋体" w:cs="宋体"/>
          <w:color w:val="000000"/>
          <w:spacing w:val="-3"/>
          <w:w w:val="100"/>
          <w:position w:val="0"/>
          <w:sz w:val="21"/>
          <w:u w:val="none"/>
        </w:rPr>
        <w:t>装、全文数据整理、标识与图像空间配准，建立面向服务的数据与数据库，为数据服务部门提供服务数</w:t>
      </w:r>
    </w:p>
    <w:p>
      <w:pPr>
        <w:spacing w:before="0" w:after="0" w:line="312" w:lineRule="exact"/>
        <w:ind w:left="456" w:firstLine="0"/>
        <w:jc w:val="left"/>
      </w:pPr>
      <w:r>
        <w:rPr>
          <w:rFonts w:ascii="宋体" w:hAnsi="宋体" w:cs="宋体"/>
          <w:color w:val="000000"/>
          <w:spacing w:val="0"/>
          <w:w w:val="100"/>
          <w:position w:val="0"/>
          <w:sz w:val="21"/>
          <w:u w:val="none"/>
        </w:rPr>
        <w:t>据及对应的元数据。</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8.2</w:t>
      </w:r>
      <w:r>
        <w:rPr>
          <w:rFonts w:cs="Calibri"/>
          <w:spacing w:val="0"/>
          <w:w w:val="100"/>
        </w:rPr>
        <w:tab/>
      </w:r>
      <w:r>
        <w:rPr>
          <w:rFonts w:ascii="黑体" w:eastAsia="黑体" w:hAnsi="黑体" w:cs="黑体"/>
          <w:color w:val="000000"/>
          <w:spacing w:val="0"/>
          <w:w w:val="100"/>
          <w:position w:val="0"/>
          <w:sz w:val="21"/>
          <w:u w:val="none"/>
        </w:rPr>
        <w:t>数据加工与管理</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3"/>
          <w:w w:val="100"/>
          <w:position w:val="0"/>
          <w:sz w:val="21"/>
          <w:u w:val="none"/>
        </w:rPr>
        <w:t>数据加工主管在馆藏数据存储主管的协助下，负责根据加工任务计划安排，建立本工作区域的访问</w:t>
      </w:r>
    </w:p>
    <w:p>
      <w:pPr>
        <w:spacing w:before="0" w:after="0" w:line="312" w:lineRule="exact"/>
        <w:ind w:left="456" w:firstLine="0"/>
        <w:jc w:val="left"/>
      </w:pPr>
      <w:r>
        <w:rPr>
          <w:rFonts w:ascii="宋体" w:hAnsi="宋体" w:cs="宋体"/>
          <w:color w:val="000000"/>
          <w:spacing w:val="0"/>
          <w:w w:val="100"/>
          <w:position w:val="0"/>
          <w:sz w:val="21"/>
          <w:u w:val="none"/>
        </w:rPr>
        <w:t>控制管理，满足安全与保密管理需要。</w:t>
      </w:r>
    </w:p>
    <w:p>
      <w:pPr>
        <w:spacing w:before="0" w:after="0" w:line="313" w:lineRule="exact"/>
        <w:ind w:left="456" w:firstLine="420"/>
        <w:jc w:val="left"/>
      </w:pPr>
      <w:r>
        <w:rPr>
          <w:rFonts w:ascii="宋体" w:hAnsi="宋体" w:cs="宋体"/>
          <w:color w:val="000000"/>
          <w:spacing w:val="0"/>
          <w:w w:val="100"/>
          <w:position w:val="0"/>
          <w:sz w:val="21"/>
          <w:u w:val="none"/>
        </w:rPr>
        <w:t>数据加工主管负责建立本工作区域数据复制、加工生产质量检查制度，建立日志管理制度。</w:t>
      </w:r>
    </w:p>
    <w:p>
      <w:pPr>
        <w:spacing w:before="0" w:after="0" w:line="312" w:lineRule="exact"/>
        <w:ind w:left="456" w:firstLine="420"/>
        <w:jc w:val="left"/>
      </w:pPr>
      <w:r>
        <w:rPr>
          <w:rFonts w:ascii="宋体" w:eastAsia="宋体" w:hAnsi="宋体" w:cs="宋体"/>
          <w:color w:val="000000"/>
          <w:spacing w:val="-2"/>
          <w:w w:val="100"/>
          <w:position w:val="0"/>
          <w:sz w:val="21"/>
          <w:u w:val="none"/>
        </w:rPr>
        <w:t>日常对馆外用户服务数据由数据复制加工主管依据服务管理部门的资料加工委托单（见表</w:t>
      </w:r>
      <w:r>
        <w:rPr>
          <w:rFonts w:ascii="宋体" w:hAnsi="宋体" w:cs="宋体"/>
          <w:color w:val="000000"/>
          <w:spacing w:val="-1"/>
          <w:w w:val="100"/>
          <w:position w:val="0"/>
          <w:sz w:val="21"/>
          <w:u w:val="none"/>
        </w:rPr>
        <w:t>A.16</w:t>
      </w:r>
      <w:r>
        <w:rPr>
          <w:rFonts w:ascii="宋体" w:eastAsia="宋体" w:hAnsi="宋体" w:cs="宋体"/>
          <w:color w:val="000000"/>
          <w:spacing w:val="-24"/>
          <w:w w:val="100"/>
          <w:position w:val="0"/>
          <w:sz w:val="21"/>
          <w:u w:val="none"/>
        </w:rPr>
        <w:t>）中</w:t>
      </w:r>
    </w:p>
    <w:p>
      <w:pPr>
        <w:spacing w:before="0" w:after="0" w:line="312" w:lineRule="exact"/>
        <w:ind w:left="456" w:firstLine="0"/>
        <w:jc w:val="left"/>
      </w:pPr>
      <w:r>
        <w:rPr>
          <w:rFonts w:ascii="宋体" w:hAnsi="宋体" w:cs="宋体"/>
          <w:color w:val="000000"/>
          <w:spacing w:val="0"/>
          <w:w w:val="100"/>
          <w:position w:val="0"/>
          <w:sz w:val="21"/>
          <w:u w:val="none"/>
        </w:rPr>
        <w:t>所列项及要求安排数据复制加工员开展。</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8.3</w:t>
      </w:r>
      <w:r>
        <w:rPr>
          <w:rFonts w:cs="Calibri"/>
          <w:spacing w:val="0"/>
          <w:w w:val="100"/>
        </w:rPr>
        <w:tab/>
      </w:r>
      <w:r>
        <w:rPr>
          <w:rFonts w:ascii="黑体" w:eastAsia="黑体" w:hAnsi="黑体" w:cs="黑体"/>
          <w:color w:val="000000"/>
          <w:spacing w:val="0"/>
          <w:w w:val="100"/>
          <w:position w:val="0"/>
          <w:sz w:val="21"/>
          <w:u w:val="none"/>
        </w:rPr>
        <w:t>复制加工</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3"/>
          <w:w w:val="100"/>
          <w:position w:val="0"/>
          <w:sz w:val="21"/>
          <w:u w:val="none"/>
        </w:rPr>
        <w:t>由数据复制加工主管开放必要的访问授权后，由复制加工人员进行复制处理后，添加数字水印，转</w:t>
      </w:r>
    </w:p>
    <w:p>
      <w:pPr>
        <w:spacing w:before="0" w:after="0" w:line="312" w:lineRule="exact"/>
        <w:ind w:left="456" w:firstLine="0"/>
        <w:jc w:val="left"/>
      </w:pPr>
      <w:r>
        <w:rPr>
          <w:rFonts w:ascii="宋体" w:eastAsia="宋体" w:hAnsi="宋体" w:cs="宋体"/>
          <w:color w:val="000000"/>
          <w:spacing w:val="-2"/>
          <w:w w:val="100"/>
          <w:position w:val="0"/>
          <w:sz w:val="21"/>
          <w:u w:val="none"/>
        </w:rPr>
        <w:t>入对外刻录目录，由数据复制加工主管复核后，向光盘刻录员发出刻录通知（见表</w:t>
      </w:r>
      <w:r>
        <w:rPr>
          <w:rFonts w:ascii="宋体" w:hAnsi="宋体" w:cs="宋体"/>
          <w:color w:val="000000"/>
          <w:spacing w:val="0"/>
          <w:w w:val="100"/>
          <w:position w:val="0"/>
          <w:sz w:val="21"/>
          <w:u w:val="none"/>
        </w:rPr>
        <w:t>A.17</w:t>
      </w:r>
      <w:r>
        <w:rPr>
          <w:rFonts w:ascii="宋体" w:hAnsi="宋体" w:cs="宋体"/>
          <w:color w:val="000000"/>
          <w:spacing w:val="-6"/>
          <w:w w:val="100"/>
          <w:position w:val="0"/>
          <w:sz w:val="21"/>
          <w:u w:val="none"/>
        </w:rPr>
        <w:t>）。光盘刻录员</w:t>
      </w:r>
    </w:p>
    <w:p>
      <w:pPr>
        <w:spacing w:before="0" w:after="0" w:line="312" w:lineRule="exact"/>
        <w:ind w:left="456" w:firstLine="0"/>
        <w:jc w:val="left"/>
      </w:pPr>
      <w:r>
        <w:rPr>
          <w:rFonts w:ascii="宋体" w:hAnsi="宋体" w:cs="宋体"/>
          <w:color w:val="000000"/>
          <w:spacing w:val="0"/>
          <w:w w:val="100"/>
          <w:position w:val="0"/>
          <w:sz w:val="21"/>
          <w:u w:val="none"/>
        </w:rPr>
        <w:t>完成刻录操作后，经数据复制加工主管复核，由服务管理部门送交馆外用户。</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8.4</w:t>
      </w:r>
      <w:r>
        <w:rPr>
          <w:rFonts w:cs="Calibri"/>
          <w:spacing w:val="-6"/>
          <w:w w:val="100"/>
        </w:rPr>
        <w:tab/>
      </w:r>
      <w:r>
        <w:rPr>
          <w:rFonts w:ascii="黑体" w:eastAsia="黑体" w:hAnsi="黑体" w:cs="黑体"/>
          <w:color w:val="000000"/>
          <w:spacing w:val="0"/>
          <w:w w:val="100"/>
          <w:position w:val="0"/>
          <w:sz w:val="21"/>
          <w:u w:val="none"/>
        </w:rPr>
        <w:t>暂存备查</w:t>
      </w: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84" w:lineRule="exact"/>
        <w:ind w:left="456" w:firstLine="221"/>
        <w:jc w:val="left"/>
        <w:sectPr>
          <w:type w:val="continuous"/>
          <w:pgSz w:w="11906" w:h="16838"/>
          <w:pgMar w:top="1100" w:right="603" w:bottom="860" w:left="963" w:header="0" w:footer="0" w:gutter="0"/>
          <w:pgNumType w:start="25"/>
          <w:cols w:num="1" w:space="720"/>
        </w:sectPr>
      </w:pPr>
      <w:r>
        <w:rPr>
          <w:rFonts w:ascii="宋体" w:hAnsi="宋体" w:cs="宋体"/>
          <w:color w:val="000000"/>
          <w:spacing w:val="-1"/>
          <w:w w:val="100"/>
          <w:position w:val="0"/>
          <w:sz w:val="18"/>
          <w:u w:val="none"/>
        </w:rPr>
        <w:t>8</w:t>
      </w:r>
    </w:p>
    <w:p>
      <w:pPr>
        <w:spacing w:before="0" w:after="0" w:line="240" w:lineRule="exact"/>
      </w:pPr>
      <w:bookmarkStart w:id="15" w:name="15"/>
      <w:bookmarkEnd w:id="15"/>
    </w:p>
    <w:p>
      <w:pPr>
        <w:spacing w:before="0" w:after="0" w:line="336" w:lineRule="exact"/>
      </w:pPr>
    </w:p>
    <w:p>
      <w:pPr>
        <w:widowControl/>
        <w:jc w:val="left"/>
        <w:sectPr>
          <w:type w:val="continuous"/>
          <w:pgSz w:w="11906" w:h="16839"/>
          <w:pgMar w:top="1100" w:right="603" w:bottom="860" w:left="963" w:header="0" w:footer="0" w:gutter="0"/>
          <w:pgNumType w:start="26"/>
          <w:cols w:num="1" w:space="720"/>
          <w:docGrid w:type="lines" w:linePitch="312" w:charSpace="0"/>
        </w:sectPr>
      </w:pPr>
    </w:p>
    <w:p>
      <w:pPr>
        <w:spacing w:before="0" w:after="0" w:line="211" w:lineRule="exact"/>
        <w:ind w:left="456" w:firstLine="420"/>
        <w:jc w:val="left"/>
      </w:pPr>
      <w:r>
        <w:rPr>
          <w:rFonts w:ascii="宋体" w:eastAsia="宋体" w:hAnsi="宋体" w:cs="宋体"/>
          <w:color w:val="000000"/>
          <w:spacing w:val="-3"/>
          <w:w w:val="100"/>
          <w:position w:val="0"/>
          <w:sz w:val="21"/>
          <w:u w:val="none"/>
        </w:rPr>
        <w:t>前述数据复制完成后，该批数据由数据复制加工操作员转存进数据复制加工存储空间留存备查，留</w:t>
      </w:r>
    </w:p>
    <w:p>
      <w:pPr>
        <w:spacing w:before="0" w:after="0" w:line="312" w:lineRule="exact"/>
        <w:ind w:left="456" w:firstLine="0"/>
        <w:jc w:val="left"/>
      </w:pPr>
      <w:r>
        <w:rPr>
          <w:rFonts w:ascii="宋体" w:eastAsia="宋体" w:hAnsi="宋体" w:cs="宋体"/>
          <w:color w:val="000000"/>
          <w:spacing w:val="0"/>
          <w:w w:val="100"/>
          <w:position w:val="0"/>
          <w:sz w:val="21"/>
          <w:u w:val="none"/>
        </w:rPr>
        <w:t>存期暂定</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5</w:t>
      </w:r>
      <w:r>
        <w:rPr>
          <w:rFonts w:ascii="宋体" w:hAnsi="宋体" w:cs="宋体"/>
          <w:color w:val="000000"/>
          <w:spacing w:val="-6"/>
          <w:w w:val="100"/>
          <w:position w:val="0"/>
          <w:sz w:val="21"/>
          <w:u w:val="none"/>
        </w:rPr>
        <w:t>年。超过</w:t>
      </w:r>
      <w:r>
        <w:rPr>
          <w:rFonts w:ascii="宋体" w:hAnsi="宋体" w:cs="宋体"/>
          <w:color w:val="000000"/>
          <w:spacing w:val="0"/>
          <w:w w:val="100"/>
          <w:position w:val="0"/>
          <w:sz w:val="21"/>
          <w:u w:val="none"/>
        </w:rPr>
        <w:t>5</w:t>
      </w:r>
      <w:r>
        <w:rPr>
          <w:rFonts w:ascii="宋体" w:eastAsia="宋体" w:hAnsi="宋体" w:cs="宋体"/>
          <w:color w:val="000000"/>
          <w:spacing w:val="-1"/>
          <w:w w:val="100"/>
          <w:position w:val="0"/>
          <w:sz w:val="21"/>
          <w:u w:val="none"/>
        </w:rPr>
        <w:t>年由数据复制加工主管填写数据销毁申请单（见表</w:t>
      </w:r>
      <w:r>
        <w:rPr>
          <w:rFonts w:ascii="宋体" w:hAnsi="宋体" w:cs="宋体"/>
          <w:color w:val="000000"/>
          <w:spacing w:val="-1"/>
          <w:w w:val="100"/>
          <w:position w:val="0"/>
          <w:sz w:val="21"/>
          <w:u w:val="none"/>
        </w:rPr>
        <w:t>A.5</w:t>
      </w:r>
      <w:r>
        <w:rPr>
          <w:rFonts w:ascii="宋体" w:eastAsia="宋体" w:hAnsi="宋体" w:cs="宋体"/>
          <w:color w:val="000000"/>
          <w:spacing w:val="-5"/>
          <w:w w:val="100"/>
          <w:position w:val="0"/>
          <w:sz w:val="21"/>
          <w:u w:val="none"/>
        </w:rPr>
        <w:t>），由所属处室负责人签</w:t>
      </w:r>
    </w:p>
    <w:p>
      <w:pPr>
        <w:spacing w:before="0" w:after="0" w:line="312" w:lineRule="exact"/>
        <w:ind w:left="456" w:firstLine="0"/>
        <w:jc w:val="left"/>
      </w:pPr>
      <w:r>
        <w:rPr>
          <w:rFonts w:ascii="宋体" w:hAnsi="宋体" w:cs="宋体"/>
          <w:color w:val="000000"/>
          <w:spacing w:val="0"/>
          <w:w w:val="100"/>
          <w:position w:val="0"/>
          <w:sz w:val="21"/>
          <w:u w:val="none"/>
        </w:rPr>
        <w:t>字同意后，执行销毁操作。</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8.5</w:t>
      </w:r>
      <w:r>
        <w:rPr>
          <w:rFonts w:cs="Calibri"/>
          <w:spacing w:val="0"/>
          <w:w w:val="100"/>
        </w:rPr>
        <w:tab/>
      </w:r>
      <w:r>
        <w:rPr>
          <w:rFonts w:ascii="黑体" w:eastAsia="黑体" w:hAnsi="黑体" w:cs="黑体"/>
          <w:color w:val="000000"/>
          <w:spacing w:val="0"/>
          <w:w w:val="100"/>
          <w:position w:val="0"/>
          <w:sz w:val="21"/>
          <w:u w:val="none"/>
        </w:rPr>
        <w:t>质量管理</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数据复制加工过程中，须认真进行自检、互检和组检，并填写互检表（见表</w:t>
      </w:r>
      <w:r>
        <w:rPr>
          <w:rFonts w:ascii="宋体" w:hAnsi="宋体" w:cs="宋体"/>
          <w:color w:val="000000"/>
          <w:spacing w:val="-1"/>
          <w:w w:val="100"/>
          <w:position w:val="0"/>
          <w:sz w:val="21"/>
          <w:u w:val="none"/>
        </w:rPr>
        <w:t>A.2</w:t>
      </w:r>
      <w:r>
        <w:rPr>
          <w:rFonts w:ascii="宋体" w:eastAsia="宋体" w:hAnsi="宋体" w:cs="宋体"/>
          <w:color w:val="000000"/>
          <w:spacing w:val="0"/>
          <w:w w:val="100"/>
          <w:position w:val="0"/>
          <w:sz w:val="21"/>
          <w:u w:val="none"/>
        </w:rPr>
        <w:t>）和组检表（见表</w:t>
      </w:r>
    </w:p>
    <w:p>
      <w:pPr>
        <w:spacing w:before="0" w:after="0" w:line="312" w:lineRule="exact"/>
        <w:ind w:left="456" w:firstLine="0"/>
        <w:jc w:val="left"/>
      </w:pPr>
      <w:r>
        <w:rPr>
          <w:rFonts w:ascii="宋体" w:hAnsi="宋体" w:cs="宋体"/>
          <w:color w:val="000000"/>
          <w:spacing w:val="0"/>
          <w:w w:val="100"/>
          <w:position w:val="0"/>
          <w:sz w:val="21"/>
          <w:u w:val="none"/>
        </w:rPr>
        <w:t>A.3</w:t>
      </w:r>
      <w:r>
        <w:rPr>
          <w:rFonts w:ascii="宋体" w:hAnsi="宋体" w:cs="宋体"/>
          <w:color w:val="000000"/>
          <w:spacing w:val="-1"/>
          <w:w w:val="100"/>
          <w:position w:val="0"/>
          <w:sz w:val="21"/>
          <w:u w:val="none"/>
        </w:rPr>
        <w:t>）。</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8.6</w:t>
      </w:r>
      <w:r>
        <w:rPr>
          <w:rFonts w:cs="Calibri"/>
          <w:spacing w:val="0"/>
          <w:w w:val="100"/>
        </w:rPr>
        <w:tab/>
      </w:r>
      <w:r>
        <w:rPr>
          <w:rFonts w:ascii="黑体" w:eastAsia="黑体" w:hAnsi="黑体" w:cs="黑体"/>
          <w:color w:val="000000"/>
          <w:spacing w:val="0"/>
          <w:w w:val="100"/>
          <w:position w:val="0"/>
          <w:sz w:val="21"/>
          <w:u w:val="none"/>
        </w:rPr>
        <w:t>其他</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原则上，不得使用活动硬盘以及未印有馆藏机构标识的光盘向馆外复制数据。</w:t>
      </w:r>
    </w:p>
    <w:p>
      <w:pPr>
        <w:spacing w:before="0" w:after="0" w:line="313" w:lineRule="exact"/>
        <w:ind w:left="456" w:firstLine="420"/>
        <w:jc w:val="left"/>
      </w:pPr>
      <w:r>
        <w:rPr>
          <w:rFonts w:ascii="宋体" w:hAnsi="宋体" w:cs="宋体"/>
          <w:color w:val="000000"/>
          <w:spacing w:val="-5"/>
          <w:w w:val="100"/>
          <w:position w:val="0"/>
          <w:sz w:val="21"/>
          <w:u w:val="none"/>
        </w:rPr>
        <w:t>对馆外刻盘复制数据的计算机相对固定，并进行技术监控。不得使用其他计算机进行光盘复制工作，</w:t>
      </w:r>
    </w:p>
    <w:p>
      <w:pPr>
        <w:spacing w:before="0" w:after="0" w:line="312" w:lineRule="exact"/>
        <w:ind w:left="456" w:firstLine="0"/>
        <w:jc w:val="left"/>
      </w:pPr>
      <w:r>
        <w:rPr>
          <w:rFonts w:ascii="宋体" w:hAnsi="宋体" w:cs="宋体"/>
          <w:color w:val="000000"/>
          <w:spacing w:val="0"/>
          <w:w w:val="100"/>
          <w:position w:val="0"/>
          <w:sz w:val="21"/>
          <w:u w:val="none"/>
        </w:rPr>
        <w:t>即不得用非专用计算机对外刻录光盘。</w:t>
      </w:r>
    </w:p>
    <w:p>
      <w:pPr>
        <w:widowControl/>
        <w:jc w:val="left"/>
        <w:sectPr>
          <w:type w:val="continuous"/>
          <w:pgSz w:w="11906" w:h="16839"/>
          <w:pgMar w:top="1100" w:right="603" w:bottom="860" w:left="963" w:header="0" w:footer="0" w:gutter="0"/>
          <w:pgNumType w:start="27"/>
          <w:cols w:num="1" w:space="708" w:equalWidth="0">
            <w:col w:w="10341" w:space="0"/>
          </w:cols>
          <w:docGrid w:type="lines" w:linePitch="312" w:charSpace="0"/>
        </w:sectPr>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338" w:lineRule="exact"/>
        <w:ind w:left="456" w:firstLine="0"/>
      </w:pPr>
    </w:p>
    <w:p>
      <w:pPr>
        <w:widowControl/>
        <w:jc w:val="left"/>
        <w:sectPr>
          <w:type w:val="continuous"/>
          <w:pgSz w:w="11906" w:h="16839"/>
          <w:pgMar w:top="1100" w:right="603" w:bottom="860" w:left="963" w:header="0" w:footer="0" w:gutter="0"/>
          <w:pgNumType w:start="28"/>
          <w:cols w:num="1" w:space="720"/>
          <w:docGrid w:type="lines" w:linePitch="312" w:charSpace="0"/>
        </w:sectPr>
      </w:pPr>
    </w:p>
    <w:p>
      <w:pPr>
        <w:spacing w:before="0" w:after="0" w:line="180" w:lineRule="exact"/>
        <w:ind w:left="9523" w:firstLine="0"/>
        <w:jc w:val="left"/>
      </w:pPr>
      <w:r>
        <w:rPr>
          <w:rFonts w:ascii="宋体" w:hAnsi="宋体" w:cs="宋体"/>
          <w:color w:val="000000"/>
          <w:spacing w:val="-1"/>
          <w:w w:val="100"/>
          <w:position w:val="0"/>
          <w:sz w:val="18"/>
          <w:u w:val="none"/>
        </w:rPr>
        <w:t>9</w:t>
      </w:r>
    </w:p>
    <w:p>
      <w:pPr>
        <w:widowControl/>
        <w:jc w:val="left"/>
        <w:sectPr>
          <w:type w:val="continuous"/>
          <w:pgSz w:w="11906" w:h="16839"/>
          <w:pgMar w:top="1100" w:right="603" w:bottom="860" w:left="963" w:header="0" w:footer="0" w:gutter="0"/>
          <w:pgNumType w:start="29"/>
          <w:cols w:num="1" w:space="708" w:equalWidth="0">
            <w:col w:w="10341" w:space="0"/>
          </w:cols>
          <w:docGrid w:type="lines" w:linePitch="312" w:charSpace="0"/>
        </w:sectPr>
      </w:pPr>
    </w:p>
    <w:tbl>
      <w:tblPr>
        <w:tblStyle w:val="TableNormal"/>
        <w:tblpPr w:leftFromText="180" w:rightFromText="180" w:vertAnchor="page" w:horzAnchor="page" w:tblpX="648" w:tblpY="3604"/>
        <w:tblW w:w="0" w:type="auto"/>
        <w:tblInd w:w="0" w:type="dxa"/>
        <w:tblLayout w:type="fixed"/>
        <w:tblCellMar>
          <w:top w:w="0" w:type="dxa"/>
          <w:left w:w="108" w:type="dxa"/>
          <w:bottom w:w="0" w:type="dxa"/>
          <w:right w:w="108" w:type="dxa"/>
        </w:tblCellMar>
      </w:tblPr>
      <w:tblGrid>
        <w:gridCol w:w="1255"/>
        <w:gridCol w:w="6923"/>
      </w:tblGrid>
      <w:tr>
        <w:tblPrEx>
          <w:tblW w:w="0" w:type="auto"/>
          <w:tblInd w:w="0" w:type="dxa"/>
          <w:tblLayout w:type="fixed"/>
          <w:tblCellMar>
            <w:top w:w="0" w:type="dxa"/>
            <w:left w:w="108" w:type="dxa"/>
            <w:bottom w:w="0" w:type="dxa"/>
            <w:right w:w="108" w:type="dxa"/>
          </w:tblCellMar>
        </w:tblPrEx>
        <w:trPr>
          <w:trHeight w:hRule="exact" w:val="430"/>
        </w:trPr>
        <w:tc>
          <w:tcPr>
            <w:tcW w:w="12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bookmarkStart w:id="16" w:name="16"/>
            <w:bookmarkEnd w:id="16"/>
            <w:r>
              <w:rPr>
                <w:rFonts w:ascii="宋体" w:eastAsia="宋体" w:hAnsi="宋体" w:cs="宋体"/>
                <w:color w:val="000000"/>
                <w:spacing w:val="-1"/>
                <w:w w:val="100"/>
                <w:position w:val="0"/>
                <w:sz w:val="18"/>
                <w:u w:val="none"/>
              </w:rPr>
              <w:t>档号</w:t>
            </w:r>
          </w:p>
        </w:tc>
        <w:tc>
          <w:tcPr>
            <w:tcW w:w="69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430"/>
        </w:trPr>
        <w:tc>
          <w:tcPr>
            <w:tcW w:w="12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eastAsia="宋体" w:hAnsi="宋体" w:cs="宋体"/>
                <w:color w:val="000000"/>
                <w:spacing w:val="-1"/>
                <w:w w:val="100"/>
                <w:position w:val="0"/>
                <w:sz w:val="18"/>
                <w:u w:val="none"/>
              </w:rPr>
              <w:t>题名</w:t>
            </w:r>
          </w:p>
        </w:tc>
        <w:tc>
          <w:tcPr>
            <w:tcW w:w="69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430"/>
        </w:trPr>
        <w:tc>
          <w:tcPr>
            <w:tcW w:w="12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0" w:right="-239"/>
            </w:pPr>
            <w:r>
              <w:rPr>
                <w:rFonts w:ascii="宋体" w:eastAsia="宋体" w:hAnsi="宋体" w:cs="宋体"/>
                <w:color w:val="000000"/>
                <w:spacing w:val="-1"/>
                <w:w w:val="100"/>
                <w:position w:val="0"/>
                <w:sz w:val="18"/>
                <w:u w:val="none"/>
              </w:rPr>
              <w:t>数据类型</w:t>
            </w:r>
          </w:p>
        </w:tc>
        <w:tc>
          <w:tcPr>
            <w:tcW w:w="69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430"/>
        </w:trPr>
        <w:tc>
          <w:tcPr>
            <w:tcW w:w="12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eastAsia="宋体" w:hAnsi="宋体" w:cs="宋体"/>
                <w:color w:val="000000"/>
                <w:spacing w:val="-1"/>
                <w:w w:val="100"/>
                <w:position w:val="0"/>
                <w:sz w:val="18"/>
                <w:u w:val="none"/>
              </w:rPr>
              <w:t>字节数</w:t>
            </w:r>
          </w:p>
        </w:tc>
        <w:tc>
          <w:tcPr>
            <w:tcW w:w="69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634"/>
        </w:trPr>
        <w:tc>
          <w:tcPr>
            <w:tcW w:w="12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eastAsia="宋体" w:hAnsi="宋体" w:cs="宋体"/>
                <w:color w:val="000000"/>
                <w:spacing w:val="-1"/>
                <w:w w:val="100"/>
                <w:position w:val="0"/>
                <w:sz w:val="18"/>
                <w:u w:val="none"/>
              </w:rPr>
              <w:t>分类电子文</w:t>
            </w:r>
          </w:p>
          <w:p>
            <w:pPr>
              <w:spacing w:before="0" w:after="0" w:line="312" w:lineRule="exact"/>
              <w:ind w:left="338" w:right="-239"/>
            </w:pPr>
            <w:r>
              <w:rPr>
                <w:rFonts w:ascii="宋体" w:eastAsia="宋体" w:hAnsi="宋体" w:cs="宋体"/>
                <w:color w:val="000000"/>
                <w:spacing w:val="-1"/>
                <w:w w:val="100"/>
                <w:position w:val="0"/>
                <w:sz w:val="18"/>
                <w:u w:val="none"/>
              </w:rPr>
              <w:t>件数量</w:t>
            </w:r>
          </w:p>
        </w:tc>
        <w:tc>
          <w:tcPr>
            <w:tcW w:w="69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r>
      <w:tr>
        <w:tblPrEx>
          <w:tblW w:w="0" w:type="auto"/>
          <w:tblInd w:w="0" w:type="dxa"/>
          <w:tblLayout w:type="fixed"/>
          <w:tblCellMar>
            <w:top w:w="0" w:type="dxa"/>
            <w:left w:w="108" w:type="dxa"/>
            <w:bottom w:w="0" w:type="dxa"/>
            <w:right w:w="108" w:type="dxa"/>
          </w:tblCellMar>
        </w:tblPrEx>
        <w:trPr>
          <w:trHeight w:hRule="exact" w:val="4676"/>
        </w:trPr>
        <w:tc>
          <w:tcPr>
            <w:tcW w:w="817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4" w:right="-239"/>
            </w:pPr>
            <w:r>
              <w:rPr>
                <w:rFonts w:ascii="宋体" w:eastAsia="宋体" w:hAnsi="宋体" w:cs="宋体"/>
                <w:color w:val="000000"/>
                <w:spacing w:val="-1"/>
                <w:w w:val="100"/>
                <w:position w:val="0"/>
                <w:sz w:val="18"/>
                <w:u w:val="none"/>
              </w:rPr>
              <w:t>存在问题：</w:t>
            </w:r>
          </w:p>
        </w:tc>
      </w:tr>
      <w:tr>
        <w:tblPrEx>
          <w:tblW w:w="0" w:type="auto"/>
          <w:tblInd w:w="0" w:type="dxa"/>
          <w:tblLayout w:type="fixed"/>
          <w:tblCellMar>
            <w:top w:w="0" w:type="dxa"/>
            <w:left w:w="108" w:type="dxa"/>
            <w:bottom w:w="0" w:type="dxa"/>
            <w:right w:w="108" w:type="dxa"/>
          </w:tblCellMar>
        </w:tblPrEx>
        <w:trPr>
          <w:trHeight w:hRule="exact" w:val="581"/>
        </w:trPr>
        <w:tc>
          <w:tcPr>
            <w:tcW w:w="817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4" w:right="-239"/>
            </w:pPr>
            <w:r>
              <w:rPr>
                <w:rFonts w:ascii="宋体" w:eastAsia="宋体" w:hAnsi="宋体" w:cs="宋体"/>
                <w:color w:val="000000"/>
                <w:spacing w:val="-1"/>
                <w:w w:val="100"/>
                <w:position w:val="0"/>
                <w:sz w:val="18"/>
                <w:u w:val="none"/>
              </w:rPr>
              <w:t>结论意见：</w:t>
            </w:r>
          </w:p>
        </w:tc>
      </w:tr>
      <w:tr>
        <w:tblPrEx>
          <w:tblW w:w="0" w:type="auto"/>
          <w:tblInd w:w="0" w:type="dxa"/>
          <w:tblLayout w:type="fixed"/>
          <w:tblCellMar>
            <w:top w:w="0" w:type="dxa"/>
            <w:left w:w="108" w:type="dxa"/>
            <w:bottom w:w="0" w:type="dxa"/>
            <w:right w:w="108" w:type="dxa"/>
          </w:tblCellMar>
        </w:tblPrEx>
        <w:trPr>
          <w:trHeight w:hRule="exact" w:val="490"/>
        </w:trPr>
        <w:tc>
          <w:tcPr>
            <w:tcW w:w="817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4" w:right="-239"/>
            </w:pPr>
            <w:r>
              <w:rPr>
                <w:rFonts w:ascii="宋体" w:eastAsia="宋体" w:hAnsi="宋体" w:cs="宋体"/>
                <w:color w:val="000000"/>
                <w:spacing w:val="-1"/>
                <w:w w:val="100"/>
                <w:position w:val="0"/>
                <w:sz w:val="18"/>
                <w:u w:val="none"/>
              </w:rPr>
              <w:t>验收主管复核意见：</w:t>
            </w:r>
          </w:p>
        </w:tc>
      </w:tr>
      <w:tr>
        <w:tblPrEx>
          <w:tblW w:w="0" w:type="auto"/>
          <w:tblInd w:w="0" w:type="dxa"/>
          <w:tblLayout w:type="fixed"/>
          <w:tblCellMar>
            <w:top w:w="0" w:type="dxa"/>
            <w:left w:w="108" w:type="dxa"/>
            <w:bottom w:w="0" w:type="dxa"/>
            <w:right w:w="108" w:type="dxa"/>
          </w:tblCellMar>
        </w:tblPrEx>
        <w:trPr>
          <w:trHeight w:hRule="exact" w:val="1752"/>
        </w:trPr>
        <w:tc>
          <w:tcPr>
            <w:tcW w:w="817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4" w:right="-239"/>
            </w:pPr>
            <w:r>
              <w:rPr>
                <w:rFonts w:ascii="宋体" w:eastAsia="宋体" w:hAnsi="宋体" w:cs="宋体"/>
                <w:color w:val="000000"/>
                <w:spacing w:val="-1"/>
                <w:w w:val="100"/>
                <w:position w:val="0"/>
                <w:sz w:val="18"/>
                <w:u w:val="none"/>
              </w:rPr>
              <w:t>备注：</w:t>
            </w:r>
          </w:p>
        </w:tc>
      </w:tr>
    </w:tbl>
    <w:p>
      <w:pPr>
        <w:spacing w:before="0" w:after="0" w:line="411" w:lineRule="exact"/>
      </w:pPr>
    </w:p>
    <w:p>
      <w:pPr>
        <w:widowControl/>
        <w:jc w:val="left"/>
        <w:sectPr>
          <w:type w:val="continuous"/>
          <w:pgSz w:w="11906" w:h="16838"/>
          <w:pgMar w:top="1100" w:right="999" w:bottom="860" w:left="1359" w:header="0" w:footer="0" w:gutter="0"/>
          <w:pgNumType w:start="30"/>
          <w:cols w:num="1" w:space="720"/>
          <w:docGrid w:type="lines" w:linePitch="312" w:charSpace="0"/>
        </w:sectPr>
      </w:pPr>
    </w:p>
    <w:p>
      <w:pPr>
        <w:spacing w:before="0" w:after="0" w:line="248" w:lineRule="exact"/>
        <w:ind w:left="3056" w:firstLine="1637"/>
        <w:jc w:val="left"/>
      </w:pPr>
      <w:r>
        <w:pict>
          <v:shape id="WS_polygon11" o:spid="_x0000_s1030" type="#_x0000_t12" style="width:470.7pt;height:15.6pt;margin-top:117.95pt;margin-left:69.5pt;mso-height-relative:page;mso-position-horizontal-relative:page;mso-position-vertical-relative:page;mso-width-relative:page;position:absolute;z-index:-251653120" coordsize="21600,21600" fillcolor="white" stroked="f">
            <v:stroke joinstyle="miter"/>
          </v:shape>
        </w:pict>
      </w:r>
      <w:r>
        <w:pict>
          <v:shape id="WS_polygon18" o:spid="_x0000_s1031" type="#_x0000_t12" style="width:470.7pt;height:15.6pt;margin-top:133.55pt;margin-left:69.5pt;mso-height-relative:page;mso-position-horizontal-relative:page;mso-position-vertical-relative:page;mso-width-relative:page;position:absolute;z-index:-251652096" coordsize="21600,21600" fillcolor="white" stroked="f">
            <v:stroke joinstyle="miter"/>
          </v:shape>
        </w:pict>
      </w:r>
      <w:r>
        <w:pict>
          <v:shape id="WS_polygon21" o:spid="_x0000_s1032" type="#_x0000_t12" style="width:470.7pt;height:15.45pt;margin-top:149.15pt;margin-left:69.5pt;mso-height-relative:page;mso-position-horizontal-relative:page;mso-position-vertical-relative:page;mso-width-relative:page;position:absolute;z-index:-251651072" coordsize="21600,21600" fillcolor="white" stroked="f">
            <v:stroke joinstyle="miter"/>
          </v:shape>
        </w:pict>
      </w:r>
      <w:r>
        <w:rPr>
          <w:rFonts w:ascii="Times New Roman" w:hAnsi="Times New Roman" w:cs="Times New Roman"/>
          <w:color w:val="FFFFFF"/>
          <w:spacing w:val="0"/>
          <w:w w:val="100"/>
          <w:position w:val="0"/>
          <w:sz w:val="21"/>
          <w:u w:val="none"/>
        </w:rPr>
        <w:t>AA</w:t>
      </w:r>
    </w:p>
    <w:p>
      <w:pPr>
        <w:spacing w:before="0" w:after="0" w:line="240" w:lineRule="exact"/>
        <w:ind w:left="3056" w:firstLine="1637"/>
      </w:pPr>
    </w:p>
    <w:p>
      <w:pPr>
        <w:spacing w:before="0" w:after="0" w:line="240" w:lineRule="exact"/>
        <w:ind w:left="3056" w:firstLine="1637"/>
      </w:pPr>
    </w:p>
    <w:p>
      <w:pPr>
        <w:tabs>
          <w:tab w:val="left" w:pos="5105"/>
        </w:tabs>
        <w:spacing w:before="0" w:after="0" w:line="383" w:lineRule="exact"/>
        <w:ind w:left="3056" w:firstLine="1207"/>
        <w:jc w:val="left"/>
      </w:pPr>
      <w:r>
        <w:rPr>
          <w:rFonts w:ascii="黑体" w:eastAsia="黑体" w:hAnsi="黑体" w:cs="黑体"/>
          <w:color w:val="000000"/>
          <w:spacing w:val="0"/>
          <w:w w:val="100"/>
          <w:position w:val="0"/>
          <w:sz w:val="21"/>
          <w:u w:val="none"/>
        </w:rPr>
        <w:t>附</w:t>
      </w:r>
      <w:r>
        <w:rPr>
          <w:rFonts w:ascii="Calibri" w:hAnsi="Calibri" w:cs="Calibri"/>
          <w:color w:val="000000"/>
          <w:spacing w:val="0"/>
          <w:w w:val="389"/>
          <w:sz w:val="24"/>
          <w:u w:val="none"/>
        </w:rPr>
        <w:t> </w:t>
      </w:r>
      <w:r>
        <w:rPr>
          <w:rFonts w:ascii="黑体" w:eastAsia="黑体" w:hAnsi="黑体" w:cs="黑体"/>
          <w:color w:val="000000"/>
          <w:spacing w:val="0"/>
          <w:w w:val="100"/>
          <w:position w:val="0"/>
          <w:sz w:val="21"/>
          <w:u w:val="none"/>
        </w:rPr>
        <w:t>录</w:t>
      </w:r>
      <w:r>
        <w:rPr>
          <w:rFonts w:cs="Calibri"/>
          <w:spacing w:val="0"/>
          <w:w w:val="100"/>
        </w:rPr>
        <w:tab/>
      </w:r>
      <w:r>
        <w:rPr>
          <w:rFonts w:ascii="黑体" w:hAnsi="黑体" w:cs="黑体"/>
          <w:color w:val="000000"/>
          <w:spacing w:val="0"/>
          <w:w w:val="100"/>
          <w:position w:val="0"/>
          <w:sz w:val="21"/>
          <w:u w:val="none"/>
        </w:rPr>
        <w:t>A</w:t>
      </w:r>
    </w:p>
    <w:p>
      <w:pPr>
        <w:spacing w:before="0" w:after="0" w:line="312" w:lineRule="exact"/>
        <w:ind w:left="3056" w:firstLine="946"/>
        <w:jc w:val="left"/>
      </w:pPr>
      <w:r>
        <w:rPr>
          <w:rFonts w:ascii="黑体" w:eastAsia="黑体" w:hAnsi="黑体" w:cs="黑体"/>
          <w:color w:val="000000"/>
          <w:spacing w:val="0"/>
          <w:w w:val="100"/>
          <w:position w:val="0"/>
          <w:sz w:val="21"/>
          <w:u w:val="none"/>
        </w:rPr>
        <w:t>（规范性附录）</w:t>
      </w:r>
    </w:p>
    <w:p>
      <w:pPr>
        <w:spacing w:before="0" w:after="0" w:line="312" w:lineRule="exact"/>
        <w:ind w:left="3056" w:firstLine="0"/>
        <w:jc w:val="left"/>
      </w:pPr>
      <w:r>
        <w:rPr>
          <w:rFonts w:ascii="黑体" w:eastAsia="黑体" w:hAnsi="黑体" w:cs="黑体"/>
          <w:color w:val="000000"/>
          <w:spacing w:val="0"/>
          <w:w w:val="100"/>
          <w:position w:val="0"/>
          <w:sz w:val="21"/>
          <w:u w:val="none"/>
        </w:rPr>
        <w:t>地质资料数据管理中主要用表格格式</w:t>
      </w:r>
    </w:p>
    <w:p>
      <w:pPr>
        <w:widowControl/>
        <w:jc w:val="left"/>
        <w:sectPr>
          <w:type w:val="continuous"/>
          <w:pgSz w:w="11906" w:h="16838"/>
          <w:pgMar w:top="1100" w:right="999" w:bottom="860" w:left="1359" w:header="0" w:footer="0" w:gutter="0"/>
          <w:pgNumType w:start="31"/>
          <w:cols w:num="1" w:space="708" w:equalWidth="0">
            <w:col w:w="9549" w:space="0"/>
          </w:cols>
          <w:docGrid w:type="lines" w:linePitch="312" w:charSpace="0"/>
        </w:sectPr>
      </w:pPr>
    </w:p>
    <w:p>
      <w:pPr>
        <w:spacing w:before="0" w:after="0" w:line="413" w:lineRule="exact"/>
        <w:ind w:left="3056" w:firstLine="0"/>
      </w:pPr>
    </w:p>
    <w:p>
      <w:pPr>
        <w:widowControl/>
        <w:jc w:val="left"/>
        <w:sectPr>
          <w:type w:val="continuous"/>
          <w:pgSz w:w="11906" w:h="16838"/>
          <w:pgMar w:top="1100" w:right="999" w:bottom="860" w:left="1359" w:header="0" w:footer="0" w:gutter="0"/>
          <w:pgNumType w:start="32"/>
          <w:cols w:num="1" w:space="720"/>
          <w:docGrid w:type="lines" w:linePitch="312" w:charSpace="0"/>
        </w:sectPr>
      </w:pPr>
    </w:p>
    <w:p>
      <w:pPr>
        <w:tabs>
          <w:tab w:val="left" w:pos="586"/>
        </w:tabs>
        <w:spacing w:before="0" w:after="0" w:line="211" w:lineRule="exact"/>
        <w:ind w:left="60" w:firstLine="0"/>
        <w:jc w:val="left"/>
      </w:pPr>
      <w:r>
        <w:rPr>
          <w:rFonts w:ascii="黑体" w:hAnsi="黑体" w:cs="黑体"/>
          <w:color w:val="000000"/>
          <w:spacing w:val="0"/>
          <w:w w:val="100"/>
          <w:position w:val="0"/>
          <w:sz w:val="21"/>
          <w:u w:val="none"/>
        </w:rPr>
        <w:t>A.1</w:t>
      </w:r>
      <w:r>
        <w:rPr>
          <w:rFonts w:cs="Calibri"/>
          <w:spacing w:val="0"/>
          <w:w w:val="100"/>
        </w:rPr>
        <w:tab/>
      </w:r>
      <w:r>
        <w:rPr>
          <w:rFonts w:ascii="黑体" w:eastAsia="黑体" w:hAnsi="黑体" w:cs="黑体"/>
          <w:color w:val="000000"/>
          <w:spacing w:val="0"/>
          <w:w w:val="100"/>
          <w:position w:val="0"/>
          <w:sz w:val="21"/>
          <w:u w:val="none"/>
        </w:rPr>
        <w:t>汇交数据检查验收单</w:t>
      </w:r>
    </w:p>
    <w:p>
      <w:pPr>
        <w:widowControl/>
        <w:jc w:val="left"/>
        <w:sectPr>
          <w:type w:val="continuous"/>
          <w:pgSz w:w="11906" w:h="16838"/>
          <w:pgMar w:top="1100" w:right="999" w:bottom="860" w:left="1359" w:header="0" w:footer="0" w:gutter="0"/>
          <w:pgNumType w:start="33"/>
          <w:cols w:num="1" w:space="708" w:equalWidth="0">
            <w:col w:w="9549" w:space="0"/>
          </w:cols>
          <w:docGrid w:type="lines" w:linePitch="312" w:charSpace="0"/>
        </w:sectPr>
      </w:pPr>
    </w:p>
    <w:p>
      <w:pPr>
        <w:spacing w:before="0" w:after="0" w:line="413" w:lineRule="exact"/>
        <w:ind w:left="60" w:firstLine="0"/>
      </w:pPr>
    </w:p>
    <w:p>
      <w:pPr>
        <w:widowControl/>
        <w:jc w:val="left"/>
        <w:sectPr>
          <w:type w:val="continuous"/>
          <w:pgSz w:w="11906" w:h="16838"/>
          <w:pgMar w:top="1100" w:right="999" w:bottom="860" w:left="1359" w:header="0" w:footer="0" w:gutter="0"/>
          <w:pgNumType w:start="34"/>
          <w:cols w:num="1" w:space="720"/>
          <w:docGrid w:type="lines" w:linePitch="312" w:charSpace="0"/>
        </w:sectPr>
      </w:pPr>
    </w:p>
    <w:p>
      <w:pPr>
        <w:tabs>
          <w:tab w:val="left" w:pos="4157"/>
        </w:tabs>
        <w:spacing w:before="0" w:after="0" w:line="211" w:lineRule="exact"/>
        <w:ind w:left="3423" w:firstLine="0"/>
        <w:jc w:val="left"/>
      </w:pPr>
    </w:p>
    <w:p>
      <w:pPr>
        <w:widowControl/>
        <w:jc w:val="left"/>
        <w:sectPr>
          <w:type w:val="continuous"/>
          <w:pgSz w:w="11906" w:h="16838"/>
          <w:pgMar w:top="1100" w:right="999" w:bottom="860" w:left="1359" w:header="0" w:footer="0" w:gutter="0"/>
          <w:pgNumType w:start="35"/>
          <w:cols w:num="1" w:space="708" w:equalWidth="0">
            <w:col w:w="9549" w:space="0"/>
          </w:cols>
          <w:docGrid w:type="lines" w:linePitch="312" w:charSpace="0"/>
        </w:sectPr>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240" w:lineRule="exact"/>
        <w:ind w:left="3423" w:firstLine="0"/>
      </w:pPr>
    </w:p>
    <w:p>
      <w:pPr>
        <w:spacing w:before="0" w:after="0" w:line="384" w:lineRule="exact"/>
        <w:ind w:left="281" w:firstLine="0"/>
        <w:jc w:val="left"/>
      </w:pPr>
      <w:r>
        <w:pict>
          <v:shapetype id="_x0000_t202" coordsize="21600,21600" o:spt="202" path="m,l,21600r21600,l21600,xe">
            <v:stroke joinstyle="miter"/>
            <v:path gradientshapeok="t" o:connecttype="rect"/>
          </v:shapetype>
          <v:shape id="wondershare_31" o:spid="_x0000_s1033" type="#_x0000_t202" style="width:151.4pt;height:15.55pt;margin-top:214.1pt;margin-left:239.05pt;mso-height-relative:page;mso-position-horizontal-relative:page;mso-position-vertical-relative:page;mso-width-relative:page;position:absolute;z-index:-251650048" coordsize="21600,21600" filled="f" stroked="f">
            <v:stroke joinstyle="miter"/>
            <v:textbox inset="0,0,0,0">
              <w:txbxContent>
                <w:p>
                  <w:pPr>
                    <w:tabs>
                      <w:tab w:val="left" w:pos="734"/>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A.1</w:t>
                  </w:r>
                  <w:r>
                    <w:rPr>
                      <w:rFonts w:cs="Calibri"/>
                      <w:spacing w:val="0"/>
                      <w:w w:val="100"/>
                    </w:rPr>
                    <w:tab/>
                  </w:r>
                  <w:r>
                    <w:rPr>
                      <w:rFonts w:ascii="黑体" w:eastAsia="黑体" w:hAnsi="黑体" w:cs="黑体"/>
                      <w:color w:val="000000"/>
                      <w:spacing w:val="0"/>
                      <w:w w:val="100"/>
                      <w:position w:val="0"/>
                      <w:sz w:val="21"/>
                      <w:u w:val="none"/>
                    </w:rPr>
                    <w:t>汇交数据检查验收单</w:t>
                  </w:r>
                </w:p>
              </w:txbxContent>
            </v:textbox>
          </v:shape>
        </w:pict>
      </w:r>
      <w:r>
        <w:rPr>
          <w:rFonts w:ascii="宋体" w:hAnsi="宋体" w:cs="宋体"/>
          <w:color w:val="000000"/>
          <w:spacing w:val="0"/>
          <w:w w:val="100"/>
          <w:position w:val="0"/>
          <w:sz w:val="18"/>
          <w:u w:val="none"/>
        </w:rPr>
        <w:t>10</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https://d.book118.com/048041101055006023</w:t>
        </w:r>
      </w:hyperlink>
    </w:p>
    <w:p>
      <w:pPr>
        <w:widowControl/>
        <w:jc w:val="left"/>
      </w:pPr>
    </w:p>
    <w:sectPr>
      <w:type w:val="continuous"/>
      <w:pgSz w:w="11906" w:h="16838"/>
      <w:pgMar w:top="1100" w:right="999" w:bottom="860" w:left="1359" w:header="0" w:footer="0" w:gutter="0"/>
      <w:pgNumType w:start="36"/>
      <w:cols w:num="1" w:space="708" w:equalWidth="0">
        <w:col w:w="9549"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
    <w:panose1 w:val="02010600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0FD22DBC"/>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4804110105500602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2024-01-04T06:45:21Z</dcterms:created>
  <dcterms:modified xsi:type="dcterms:W3CDTF">2024-01-04T06:45:26Z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865FE4CC1220445799E0A9F9E276C31E_12</vt:lpwstr>
  </property>
  <property fmtid="{D5CDD505-2E9C-101B-9397-08002B2CF9AE}" pid="3" name="KSOProductBuildVer">
    <vt:lpwstr>2052-12.1.0.16120</vt:lpwstr>
  </property>
</Properties>
</file>