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烧碱项目规划设计方案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78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_Toc11789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2" w:history="1">
        <w:r>
          <w:rPr>
            <w:rFonts w:ascii="仿宋" w:eastAsia="仿宋" w:hAnsi="仿宋" w:cs="仿宋" w:hint="eastAsia"/>
            <w:lang w:eastAsia="zh-CN"/>
          </w:rPr>
          <w:t>一、烧碱行业行业产业链分析</w:t>
        </w:r>
        <w:r>
          <w:tab/>
        </w:r>
        <w:r>
          <w:fldChar w:fldCharType="begin"/>
        </w:r>
        <w:r>
          <w:instrText xml:space="preserve"> PAGEREF _Toc18162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9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_Toc19319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7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_Toc10297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_Toc2867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5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_Toc3575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0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_Toc31810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0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_Toc8330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26" w:history="1">
        <w:r>
          <w:rPr>
            <w:rFonts w:ascii="仿宋" w:eastAsia="仿宋" w:hAnsi="仿宋" w:cs="仿宋" w:hint="eastAsia"/>
            <w:lang w:eastAsia="zh-CN"/>
          </w:rPr>
          <w:t>二、重点企业调研分析</w:t>
        </w:r>
        <w:r>
          <w:tab/>
        </w:r>
        <w:r>
          <w:fldChar w:fldCharType="begin"/>
        </w:r>
        <w:r>
          <w:instrText xml:space="preserve"> PAGEREF _Toc11626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_Toc1042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_Toc2288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9" w:history="1">
        <w:r>
          <w:rPr>
            <w:rFonts w:ascii="仿宋" w:eastAsia="仿宋" w:hAnsi="仿宋" w:cs="仿宋" w:hint="eastAsia"/>
            <w:lang w:eastAsia="zh-CN"/>
          </w:rPr>
          <w:t>三、烧碱项目选址</w:t>
        </w:r>
        <w:r>
          <w:tab/>
        </w:r>
        <w:r>
          <w:fldChar w:fldCharType="begin"/>
        </w:r>
        <w:r>
          <w:instrText xml:space="preserve"> PAGEREF _Toc7619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1" w:history="1">
        <w:r>
          <w:rPr>
            <w:rFonts w:ascii="仿宋" w:eastAsia="仿宋" w:hAnsi="仿宋" w:cs="仿宋" w:hint="eastAsia"/>
            <w:lang w:eastAsia="zh-CN"/>
          </w:rPr>
          <w:t>(一)、烧碱项目选址原则</w:t>
        </w:r>
        <w:r>
          <w:tab/>
        </w:r>
        <w:r>
          <w:fldChar w:fldCharType="begin"/>
        </w:r>
        <w:r>
          <w:instrText xml:space="preserve"> PAGEREF _Toc31541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7" w:history="1">
        <w:r>
          <w:rPr>
            <w:rFonts w:ascii="仿宋" w:eastAsia="仿宋" w:hAnsi="仿宋" w:cs="仿宋" w:hint="eastAsia"/>
            <w:lang w:eastAsia="zh-CN"/>
          </w:rPr>
          <w:t>(二)、原材料及主要辅助材料供应</w:t>
        </w:r>
        <w:r>
          <w:tab/>
        </w:r>
        <w:r>
          <w:fldChar w:fldCharType="begin"/>
        </w:r>
        <w:r>
          <w:instrText xml:space="preserve"> PAGEREF _Toc15497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(三)、交通条件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" w:history="1">
        <w:r>
          <w:rPr>
            <w:rFonts w:ascii="仿宋" w:eastAsia="仿宋" w:hAnsi="仿宋" w:cs="仿宋" w:hint="eastAsia"/>
            <w:lang w:eastAsia="zh-CN"/>
          </w:rPr>
          <w:t>(四)、自然条件</w:t>
        </w:r>
        <w:r>
          <w:tab/>
        </w:r>
        <w:r>
          <w:fldChar w:fldCharType="begin"/>
        </w:r>
        <w:r>
          <w:instrText xml:space="preserve"> PAGEREF _Toc2040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" w:history="1">
        <w:r>
          <w:rPr>
            <w:rFonts w:ascii="仿宋" w:eastAsia="仿宋" w:hAnsi="仿宋" w:cs="仿宋" w:hint="eastAsia"/>
            <w:lang w:eastAsia="zh-CN"/>
          </w:rPr>
          <w:t>(五)、经济发展状况</w:t>
        </w:r>
        <w:r>
          <w:tab/>
        </w:r>
        <w:r>
          <w:fldChar w:fldCharType="begin"/>
        </w:r>
        <w:r>
          <w:instrText xml:space="preserve"> PAGEREF _Toc1133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eastAsia="zh-CN"/>
          </w:rPr>
          <w:t>(六)、厂址选择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3" w:history="1">
        <w:r>
          <w:rPr>
            <w:rFonts w:ascii="仿宋" w:eastAsia="仿宋" w:hAnsi="仿宋" w:cs="仿宋" w:hint="eastAsia"/>
            <w:lang w:eastAsia="zh-CN"/>
          </w:rPr>
          <w:t>四、员工培训与绩效提升</w:t>
        </w:r>
        <w:r>
          <w:tab/>
        </w:r>
        <w:r>
          <w:fldChar w:fldCharType="begin"/>
        </w:r>
        <w:r>
          <w:instrText xml:space="preserve"> PAGEREF _Toc10983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9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_Toc26199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_Toc145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4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_Toc20404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5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_Toc16005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6" w:history="1">
        <w:r>
          <w:rPr>
            <w:rFonts w:ascii="仿宋" w:eastAsia="仿宋" w:hAnsi="仿宋" w:cs="仿宋" w:hint="eastAsia"/>
            <w:lang w:eastAsia="zh-CN"/>
          </w:rPr>
          <w:t>五、烧碱行业发展形势分析</w:t>
        </w:r>
        <w:r>
          <w:tab/>
        </w:r>
        <w:r>
          <w:fldChar w:fldCharType="begin"/>
        </w:r>
        <w:r>
          <w:instrText xml:space="preserve"> PAGEREF _Toc31826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" w:history="1">
        <w:r>
          <w:rPr>
            <w:rFonts w:ascii="仿宋" w:eastAsia="仿宋" w:hAnsi="仿宋" w:cs="仿宋" w:hint="eastAsia"/>
            <w:lang w:eastAsia="zh-CN"/>
          </w:rPr>
          <w:t>(一)、烧碱行业发展形势分析</w:t>
        </w:r>
        <w:r>
          <w:tab/>
        </w:r>
        <w:r>
          <w:fldChar w:fldCharType="begin"/>
        </w:r>
        <w:r>
          <w:instrText xml:space="preserve"> PAGEREF _Toc1885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6" w:history="1">
        <w:r>
          <w:rPr>
            <w:rFonts w:ascii="仿宋" w:eastAsia="仿宋" w:hAnsi="仿宋" w:cs="仿宋" w:hint="eastAsia"/>
            <w:lang w:eastAsia="zh-CN"/>
          </w:rPr>
          <w:t>六、发展规划</w:t>
        </w:r>
        <w:r>
          <w:tab/>
        </w:r>
        <w:r>
          <w:fldChar w:fldCharType="begin"/>
        </w:r>
        <w:r>
          <w:instrText xml:space="preserve"> PAGEREF _Toc12116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_Toc22744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_Toc16897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8" w:history="1">
        <w:r>
          <w:rPr>
            <w:rFonts w:ascii="仿宋" w:eastAsia="仿宋" w:hAnsi="仿宋" w:cs="仿宋" w:hint="eastAsia"/>
            <w:lang w:eastAsia="zh-CN"/>
          </w:rPr>
          <w:t>七、烧碱项目工程设计研究</w:t>
        </w:r>
        <w:r>
          <w:tab/>
        </w:r>
        <w:r>
          <w:fldChar w:fldCharType="begin"/>
        </w:r>
        <w:r>
          <w:instrText xml:space="preserve"> PAGEREF _Toc14238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_Toc23791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5" w:history="1">
        <w:r>
          <w:rPr>
            <w:rFonts w:ascii="仿宋" w:eastAsia="仿宋" w:hAnsi="仿宋" w:cs="仿宋" w:hint="eastAsia"/>
            <w:lang w:eastAsia="zh-CN"/>
          </w:rPr>
          <w:t>(二)、烧碱项目工程建设标准规范</w:t>
        </w:r>
        <w:r>
          <w:tab/>
        </w:r>
        <w:r>
          <w:fldChar w:fldCharType="begin"/>
        </w:r>
        <w:r>
          <w:instrText xml:space="preserve"> PAGEREF _Toc20015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7" w:history="1">
        <w:r>
          <w:rPr>
            <w:rFonts w:ascii="仿宋" w:eastAsia="仿宋" w:hAnsi="仿宋" w:cs="仿宋" w:hint="eastAsia"/>
            <w:lang w:eastAsia="zh-CN"/>
          </w:rPr>
          <w:t>(三)、烧碱项目总平面设计要求</w:t>
        </w:r>
        <w:r>
          <w:tab/>
        </w:r>
        <w:r>
          <w:fldChar w:fldCharType="begin"/>
        </w:r>
        <w:r>
          <w:instrText xml:space="preserve"> PAGEREF _Toc15297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_Toc22403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_Toc15906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_Toc29986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7" w:history="1">
        <w:r>
          <w:rPr>
            <w:rFonts w:ascii="仿宋" w:eastAsia="仿宋" w:hAnsi="仿宋" w:cs="仿宋" w:hint="eastAsia"/>
            <w:lang w:eastAsia="zh-CN"/>
          </w:rPr>
          <w:t>八、烧碱项目概况</w:t>
        </w:r>
        <w:r>
          <w:tab/>
        </w:r>
        <w:r>
          <w:fldChar w:fldCharType="begin"/>
        </w:r>
        <w:r>
          <w:instrText xml:space="preserve"> PAGEREF _Toc32697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8" w:history="1">
        <w:r>
          <w:rPr>
            <w:rFonts w:ascii="仿宋" w:eastAsia="仿宋" w:hAnsi="仿宋" w:cs="仿宋" w:hint="eastAsia"/>
            <w:lang w:eastAsia="zh-CN"/>
          </w:rPr>
          <w:t>(一)、烧碱项目基本情况</w:t>
        </w:r>
        <w:r>
          <w:tab/>
        </w:r>
        <w:r>
          <w:fldChar w:fldCharType="begin"/>
        </w:r>
        <w:r>
          <w:instrText xml:space="preserve"> PAGEREF _Toc16548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1" w:history="1">
        <w:r>
          <w:rPr>
            <w:rFonts w:ascii="仿宋" w:eastAsia="仿宋" w:hAnsi="仿宋" w:cs="仿宋" w:hint="eastAsia"/>
            <w:lang w:eastAsia="zh-CN"/>
          </w:rPr>
          <w:t>(二)、主办单位基本情况</w:t>
        </w:r>
        <w:r>
          <w:tab/>
        </w:r>
        <w:r>
          <w:fldChar w:fldCharType="begin"/>
        </w:r>
        <w:r>
          <w:instrText xml:space="preserve"> PAGEREF _Toc19841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0" w:history="1">
        <w:r>
          <w:rPr>
            <w:rFonts w:ascii="仿宋" w:eastAsia="仿宋" w:hAnsi="仿宋" w:cs="仿宋" w:hint="eastAsia"/>
            <w:lang w:eastAsia="zh-CN"/>
          </w:rPr>
          <w:t>(三)、烧碱项目建设选址及用地规模</w:t>
        </w:r>
        <w:r>
          <w:tab/>
        </w:r>
        <w:r>
          <w:fldChar w:fldCharType="begin"/>
        </w:r>
        <w:r>
          <w:instrText xml:space="preserve"> PAGEREF _Toc8960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3" w:history="1">
        <w:r>
          <w:rPr>
            <w:rFonts w:ascii="仿宋" w:eastAsia="仿宋" w:hAnsi="仿宋" w:cs="仿宋" w:hint="eastAsia"/>
            <w:lang w:eastAsia="zh-CN"/>
          </w:rPr>
          <w:t>(四)、烧碱项目总投资及资金构成</w:t>
        </w:r>
        <w:r>
          <w:tab/>
        </w:r>
        <w:r>
          <w:fldChar w:fldCharType="begin"/>
        </w:r>
        <w:r>
          <w:instrText xml:space="preserve"> PAGEREF _Toc11633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27" w:history="1">
        <w:r>
          <w:rPr>
            <w:rFonts w:ascii="仿宋" w:eastAsia="仿宋" w:hAnsi="仿宋" w:cs="仿宋" w:hint="eastAsia"/>
            <w:lang w:eastAsia="zh-CN"/>
          </w:rPr>
          <w:t>(五)、烧碱项目资本金筹措方案</w:t>
        </w:r>
        <w:r>
          <w:tab/>
        </w:r>
        <w:r>
          <w:fldChar w:fldCharType="begin"/>
        </w:r>
        <w:r>
          <w:instrText xml:space="preserve"> PAGEREF _Toc12227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8" w:history="1">
        <w:r>
          <w:rPr>
            <w:rFonts w:ascii="仿宋" w:eastAsia="仿宋" w:hAnsi="仿宋" w:cs="仿宋" w:hint="eastAsia"/>
            <w:lang w:eastAsia="zh-CN"/>
          </w:rPr>
          <w:t>(六)、申请银行借款方案</w:t>
        </w:r>
        <w:r>
          <w:tab/>
        </w:r>
        <w:r>
          <w:fldChar w:fldCharType="begin"/>
        </w:r>
        <w:r>
          <w:instrText xml:space="preserve"> PAGEREF _Toc15498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7" w:history="1">
        <w:r>
          <w:rPr>
            <w:rFonts w:ascii="仿宋" w:eastAsia="仿宋" w:hAnsi="仿宋" w:cs="仿宋" w:hint="eastAsia"/>
            <w:lang w:eastAsia="zh-CN"/>
          </w:rPr>
          <w:t>(七)、烧碱项目预期经济效益规划目标</w:t>
        </w:r>
        <w:r>
          <w:tab/>
        </w:r>
        <w:r>
          <w:fldChar w:fldCharType="begin"/>
        </w:r>
        <w:r>
          <w:instrText xml:space="preserve"> PAGEREF _Toc12527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5" w:history="1">
        <w:r>
          <w:rPr>
            <w:rFonts w:ascii="仿宋" w:eastAsia="仿宋" w:hAnsi="仿宋" w:cs="仿宋" w:hint="eastAsia"/>
            <w:lang w:eastAsia="zh-CN"/>
          </w:rPr>
          <w:t>(八)、烧碱项目建设进度规划</w:t>
        </w:r>
        <w:r>
          <w:tab/>
        </w:r>
        <w:r>
          <w:fldChar w:fldCharType="begin"/>
        </w:r>
        <w:r>
          <w:instrText xml:space="preserve"> PAGEREF _Toc16835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20" w:history="1">
        <w:r>
          <w:rPr>
            <w:rFonts w:ascii="仿宋" w:eastAsia="仿宋" w:hAnsi="仿宋" w:cs="仿宋" w:hint="eastAsia"/>
            <w:lang w:eastAsia="zh-CN"/>
          </w:rPr>
          <w:t>九、沟通与利益相关者关系</w:t>
        </w:r>
        <w:r>
          <w:tab/>
        </w:r>
        <w:r>
          <w:fldChar w:fldCharType="begin"/>
        </w:r>
        <w:r>
          <w:instrText xml:space="preserve"> PAGEREF _Toc19120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5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_Toc11615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7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_Toc15837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7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_Toc4087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0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_Toc18270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9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_Toc11959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_Toc18080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_Toc15079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5" w:history="1">
        <w:r>
          <w:rPr>
            <w:rFonts w:ascii="仿宋" w:eastAsia="仿宋" w:hAnsi="仿宋" w:cs="仿宋" w:hint="eastAsia"/>
            <w:lang w:eastAsia="zh-CN"/>
          </w:rPr>
          <w:t>十一、烧碱项目组织与管理</w:t>
        </w:r>
        <w:r>
          <w:tab/>
        </w:r>
        <w:r>
          <w:fldChar w:fldCharType="begin"/>
        </w:r>
        <w:r>
          <w:instrText xml:space="preserve"> PAGEREF _Toc24275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1" w:history="1">
        <w:r>
          <w:rPr>
            <w:rFonts w:ascii="仿宋" w:eastAsia="仿宋" w:hAnsi="仿宋" w:cs="仿宋" w:hint="eastAsia"/>
            <w:lang w:eastAsia="zh-CN"/>
          </w:rPr>
          <w:t>(一)、烧碱项目管理团队组建</w:t>
        </w:r>
        <w:r>
          <w:tab/>
        </w:r>
        <w:r>
          <w:fldChar w:fldCharType="begin"/>
        </w:r>
        <w:r>
          <w:instrText xml:space="preserve"> PAGEREF _Toc10171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8" w:history="1">
        <w:r>
          <w:rPr>
            <w:rFonts w:ascii="仿宋" w:eastAsia="仿宋" w:hAnsi="仿宋" w:cs="仿宋" w:hint="eastAsia"/>
            <w:lang w:eastAsia="zh-CN"/>
          </w:rPr>
          <w:t>(二)、烧碱项目沟通与决策流程</w:t>
        </w:r>
        <w:r>
          <w:tab/>
        </w:r>
        <w:r>
          <w:fldChar w:fldCharType="begin"/>
        </w:r>
        <w:r>
          <w:instrText xml:space="preserve"> PAGEREF _Toc18988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1" w:history="1">
        <w:r>
          <w:rPr>
            <w:rFonts w:ascii="仿宋" w:eastAsia="仿宋" w:hAnsi="仿宋" w:cs="仿宋" w:hint="eastAsia"/>
            <w:lang w:eastAsia="zh-CN"/>
          </w:rPr>
          <w:t>(三)、烧碱项目风险管理与应对策略</w:t>
        </w:r>
        <w:r>
          <w:tab/>
        </w:r>
        <w:r>
          <w:fldChar w:fldCharType="begin"/>
        </w:r>
        <w:r>
          <w:instrText xml:space="preserve"> PAGEREF _Toc22991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28" w:history="1">
        <w:r>
          <w:rPr>
            <w:rFonts w:ascii="仿宋" w:eastAsia="仿宋" w:hAnsi="仿宋" w:cs="仿宋" w:hint="eastAsia"/>
            <w:lang w:eastAsia="zh-CN"/>
          </w:rPr>
          <w:t>十二、烧碱项目规划进度</w:t>
        </w:r>
        <w:r>
          <w:tab/>
        </w:r>
        <w:r>
          <w:fldChar w:fldCharType="begin"/>
        </w:r>
        <w:r>
          <w:instrText xml:space="preserve"> PAGEREF _Toc15028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0" w:history="1">
        <w:r>
          <w:rPr>
            <w:rFonts w:ascii="仿宋" w:eastAsia="仿宋" w:hAnsi="仿宋" w:cs="仿宋" w:hint="eastAsia"/>
            <w:lang w:eastAsia="zh-CN"/>
          </w:rPr>
          <w:t>(一)、烧碱项目进度安排</w:t>
        </w:r>
        <w:r>
          <w:tab/>
        </w:r>
        <w:r>
          <w:fldChar w:fldCharType="begin"/>
        </w:r>
        <w:r>
          <w:instrText xml:space="preserve"> PAGEREF _Toc19080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9" w:history="1">
        <w:r>
          <w:rPr>
            <w:rFonts w:ascii="仿宋" w:eastAsia="仿宋" w:hAnsi="仿宋" w:cs="仿宋" w:hint="eastAsia"/>
            <w:lang w:eastAsia="zh-CN"/>
          </w:rPr>
          <w:t>(二)、烧碱项目实施保障措施</w:t>
        </w:r>
        <w:r>
          <w:tab/>
        </w:r>
        <w:r>
          <w:fldChar w:fldCharType="begin"/>
        </w:r>
        <w:r>
          <w:instrText xml:space="preserve"> PAGEREF _Toc7609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69" w:history="1">
        <w:r>
          <w:rPr>
            <w:rFonts w:ascii="仿宋" w:eastAsia="仿宋" w:hAnsi="仿宋" w:cs="仿宋" w:hint="eastAsia"/>
            <w:lang w:eastAsia="zh-CN"/>
          </w:rPr>
          <w:t>十三、项目运营与管理</w:t>
        </w:r>
        <w:r>
          <w:tab/>
        </w:r>
        <w:r>
          <w:fldChar w:fldCharType="begin"/>
        </w:r>
        <w:r>
          <w:instrText xml:space="preserve"> PAGEREF _Toc3469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3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_Toc28043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8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_Toc15378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0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_Toc20010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_Toc839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25" w:history="1">
        <w:r>
          <w:rPr>
            <w:rFonts w:ascii="仿宋" w:eastAsia="仿宋" w:hAnsi="仿宋" w:cs="仿宋" w:hint="eastAsia"/>
            <w:lang w:eastAsia="zh-CN"/>
          </w:rPr>
          <w:t>十四、社会效益评价</w:t>
        </w:r>
        <w:r>
          <w:tab/>
        </w:r>
        <w:r>
          <w:fldChar w:fldCharType="begin"/>
        </w:r>
        <w:r>
          <w:instrText xml:space="preserve"> PAGEREF _Toc13425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7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_Toc14177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6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_Toc4986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_Toc6110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0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_Toc10840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69" w:history="1">
        <w:r>
          <w:rPr>
            <w:rFonts w:ascii="仿宋" w:eastAsia="仿宋" w:hAnsi="仿宋" w:cs="仿宋" w:hint="eastAsia"/>
            <w:lang w:eastAsia="zh-CN"/>
          </w:rPr>
          <w:t>十五、市场趋势与竞争分析</w:t>
        </w:r>
        <w:r>
          <w:tab/>
        </w:r>
        <w:r>
          <w:fldChar w:fldCharType="begin"/>
        </w:r>
        <w:r>
          <w:instrText xml:space="preserve"> PAGEREF _Toc5869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9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_Toc7249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6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_Toc17706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1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_Toc4161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0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_Toc19460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3" w:history="1">
        <w:r>
          <w:rPr>
            <w:rFonts w:ascii="仿宋" w:eastAsia="仿宋" w:hAnsi="仿宋" w:cs="仿宋" w:hint="eastAsia"/>
            <w:lang w:eastAsia="zh-CN"/>
          </w:rPr>
          <w:t>十六、第四十五章员工品牌建设</w:t>
        </w:r>
        <w:r>
          <w:tab/>
        </w:r>
        <w:r>
          <w:fldChar w:fldCharType="begin"/>
        </w:r>
        <w:r>
          <w:instrText xml:space="preserve"> PAGEREF _Toc14293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1" w:history="1">
        <w:r>
          <w:rPr>
            <w:rFonts w:ascii="仿宋" w:eastAsia="仿宋" w:hAnsi="仿宋" w:cs="仿宋" w:hint="eastAsia"/>
            <w:lang w:eastAsia="zh-CN"/>
          </w:rPr>
          <w:t>(一)、个人品牌管理</w:t>
        </w:r>
        <w:r>
          <w:tab/>
        </w:r>
        <w:r>
          <w:fldChar w:fldCharType="begin"/>
        </w:r>
        <w:r>
          <w:instrText xml:space="preserve"> PAGEREF _Toc29831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2" w:history="1">
        <w:r>
          <w:rPr>
            <w:rFonts w:ascii="仿宋" w:eastAsia="仿宋" w:hAnsi="仿宋" w:cs="仿宋" w:hint="eastAsia"/>
            <w:lang w:eastAsia="zh-CN"/>
          </w:rPr>
          <w:t>(二)、在烧碱行业内建立个人影响力</w:t>
        </w:r>
        <w:r>
          <w:tab/>
        </w:r>
        <w:r>
          <w:fldChar w:fldCharType="begin"/>
        </w:r>
        <w:r>
          <w:instrText xml:space="preserve"> PAGEREF _Toc26032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3" w:history="1">
        <w:r>
          <w:rPr>
            <w:rFonts w:ascii="仿宋" w:eastAsia="仿宋" w:hAnsi="仿宋" w:cs="仿宋" w:hint="eastAsia"/>
            <w:lang w:eastAsia="zh-CN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_Toc25963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1" w:history="1">
        <w:r>
          <w:rPr>
            <w:rFonts w:ascii="仿宋" w:eastAsia="仿宋" w:hAnsi="仿宋" w:cs="仿宋" w:hint="eastAsia"/>
            <w:lang w:eastAsia="zh-CN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_Toc20931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4" w:history="1">
        <w:r>
          <w:rPr>
            <w:rFonts w:ascii="仿宋" w:eastAsia="仿宋" w:hAnsi="仿宋" w:cs="仿宋" w:hint="eastAsia"/>
            <w:lang w:eastAsia="zh-CN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_Toc23184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9" w:history="1">
        <w:r>
          <w:rPr>
            <w:rFonts w:ascii="仿宋" w:eastAsia="仿宋" w:hAnsi="仿宋" w:cs="仿宋" w:hint="eastAsia"/>
            <w:lang w:eastAsia="zh-CN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_Toc25949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2" w:history="1">
        <w:r>
          <w:rPr>
            <w:rFonts w:ascii="仿宋" w:eastAsia="仿宋" w:hAnsi="仿宋" w:cs="仿宋" w:hint="eastAsia"/>
            <w:lang w:eastAsia="zh-CN"/>
          </w:rPr>
          <w:t>十七、烧碱项目工程方案</w:t>
        </w:r>
        <w:r>
          <w:tab/>
        </w:r>
        <w:r>
          <w:fldChar w:fldCharType="begin"/>
        </w:r>
        <w:r>
          <w:instrText xml:space="preserve"> PAGEREF _Toc26952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_Toc29886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426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_Toc16426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3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_Toc14893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_Toc1599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1" w:history="1">
        <w:r>
          <w:rPr>
            <w:rFonts w:ascii="仿宋" w:eastAsia="仿宋" w:hAnsi="仿宋" w:cs="仿宋" w:hint="eastAsia"/>
            <w:lang w:eastAsia="zh-CN"/>
          </w:rPr>
          <w:t>十八、企业技术创新的外部组织模式</w:t>
        </w:r>
        <w:r>
          <w:tab/>
        </w:r>
        <w:r>
          <w:fldChar w:fldCharType="begin"/>
        </w:r>
        <w:r>
          <w:instrText xml:space="preserve"> PAGEREF _Toc18151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9" w:history="1">
        <w:r>
          <w:rPr>
            <w:rFonts w:ascii="仿宋" w:eastAsia="仿宋" w:hAnsi="仿宋" w:cs="仿宋" w:hint="eastAsia"/>
            <w:lang w:eastAsia="zh-CN"/>
          </w:rPr>
          <w:t>(一)、产学研联盟</w:t>
        </w:r>
        <w:r>
          <w:tab/>
        </w:r>
        <w:r>
          <w:fldChar w:fldCharType="begin"/>
        </w:r>
        <w:r>
          <w:instrText xml:space="preserve"> PAGEREF _Toc23749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" w:history="1">
        <w:r>
          <w:rPr>
            <w:rFonts w:ascii="仿宋" w:eastAsia="仿宋" w:hAnsi="仿宋" w:cs="仿宋" w:hint="eastAsia"/>
            <w:lang w:eastAsia="zh-CN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(三)、企业联盟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85" w:history="1">
        <w:r>
          <w:rPr>
            <w:rFonts w:ascii="仿宋" w:eastAsia="仿宋" w:hAnsi="仿宋" w:cs="仿宋" w:hint="eastAsia"/>
            <w:lang w:eastAsia="zh-CN"/>
          </w:rPr>
          <w:t>十九、员工培训与发展方案</w:t>
        </w:r>
        <w:r>
          <w:tab/>
        </w:r>
        <w:r>
          <w:fldChar w:fldCharType="begin"/>
        </w:r>
        <w:r>
          <w:instrText xml:space="preserve"> PAGEREF _Toc13485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4" w:history="1">
        <w:r>
          <w:rPr>
            <w:rFonts w:ascii="仿宋" w:eastAsia="仿宋" w:hAnsi="仿宋" w:cs="仿宋" w:hint="eastAsia"/>
            <w:lang w:eastAsia="zh-CN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_Toc9694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0" w:history="1">
        <w:r>
          <w:rPr>
            <w:rFonts w:ascii="仿宋" w:eastAsia="仿宋" w:hAnsi="仿宋" w:cs="仿宋" w:hint="eastAsia"/>
            <w:lang w:eastAsia="zh-CN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_Toc26380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1" w:history="1">
        <w:r>
          <w:rPr>
            <w:rFonts w:ascii="仿宋" w:eastAsia="仿宋" w:hAnsi="仿宋" w:cs="仿宋" w:hint="eastAsia"/>
            <w:lang w:eastAsia="zh-CN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_Toc31281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7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_Toc15847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0" w:history="1">
        <w:r>
          <w:rPr>
            <w:rFonts w:ascii="仿宋" w:eastAsia="仿宋" w:hAnsi="仿宋" w:cs="仿宋" w:hint="eastAsia"/>
            <w:lang w:eastAsia="zh-CN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_Toc14280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" w:history="1">
        <w:r>
          <w:rPr>
            <w:rFonts w:ascii="仿宋" w:eastAsia="仿宋" w:hAnsi="仿宋" w:cs="仿宋" w:hint="eastAsia"/>
            <w:lang w:eastAsia="zh-CN"/>
          </w:rPr>
          <w:t>二十、市场分析、调研</w:t>
        </w:r>
        <w:r>
          <w:tab/>
        </w:r>
        <w:r>
          <w:fldChar w:fldCharType="begin"/>
        </w:r>
        <w:r>
          <w:instrText xml:space="preserve"> PAGEREF _Toc1482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" w:history="1">
        <w:r>
          <w:rPr>
            <w:rFonts w:ascii="仿宋" w:eastAsia="仿宋" w:hAnsi="仿宋" w:cs="仿宋" w:hint="eastAsia"/>
            <w:lang w:eastAsia="zh-CN"/>
          </w:rPr>
          <w:t>(一)、烧碱行业分析</w:t>
        </w:r>
        <w:r>
          <w:tab/>
        </w:r>
        <w:r>
          <w:fldChar w:fldCharType="begin"/>
        </w:r>
        <w:r>
          <w:instrText xml:space="preserve"> PAGEREF _Toc2240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2" w:history="1">
        <w:r>
          <w:rPr>
            <w:rFonts w:ascii="仿宋" w:eastAsia="仿宋" w:hAnsi="仿宋" w:cs="仿宋" w:hint="eastAsia"/>
            <w:lang w:eastAsia="zh-CN"/>
          </w:rPr>
          <w:t>(二)、烧碱市场分析预测</w:t>
        </w:r>
        <w:r>
          <w:tab/>
        </w:r>
        <w:r>
          <w:fldChar w:fldCharType="begin"/>
        </w:r>
        <w:r>
          <w:instrText xml:space="preserve"> PAGEREF _Toc6432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78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162"/>
      <w:r>
        <w:rPr>
          <w:rFonts w:ascii="仿宋" w:eastAsia="仿宋" w:hAnsi="仿宋" w:cs="仿宋" w:hint="eastAsia"/>
          <w:sz w:val="28"/>
          <w:lang w:eastAsia="zh-CN"/>
        </w:rPr>
        <w:t>一、烧碱行业行业产业链分析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319"/>
      <w:r>
        <w:rPr>
          <w:rFonts w:ascii="仿宋" w:eastAsia="仿宋" w:hAnsi="仿宋" w:cs="仿宋" w:hint="eastAsia"/>
          <w:lang w:eastAsia="zh-CN"/>
        </w:rPr>
        <w:t>(一)、原材料供应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烧碱行业的原材料供应环节是维持生产的核心。原材料涵盖了各种类型的物品，包括但不限于金属、塑料、电子元件和化工产品等。这些原材料通常由各种供应商提供，包括原材料生产商和批发商。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297"/>
      <w:r>
        <w:rPr>
          <w:rFonts w:ascii="仿宋" w:eastAsia="仿宋" w:hAnsi="仿宋" w:cs="仿宋" w:hint="eastAsia"/>
          <w:sz w:val="28"/>
          <w:lang w:eastAsia="zh-CN"/>
        </w:rPr>
        <w:t>(二)、制造加工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造阶段，我们会进行多个环节的处理，其中包括组装、加工、定制和质量控制等。这些步骤通常需要多种机械设备、工厂工人和自动化系统的配合，以确保产品的制造和装配过程。制造阶段对于产品的形成起着至关重要的作用，并且需要进行高效的生产和质量管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https://d.book118.com/048043115131006046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烧碱项目规划设计方案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烧碱项目规划设计方案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烧碱项目规划设计方案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烧碱项目规划设计方案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烧碱项目规划设计方案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6854B5"/>
    <w:rsid w:val="4593521B"/>
    <w:rsid w:val="7A6854B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8043115131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2024-03-17T10:30:00Z</dcterms:created>
  <dcterms:modified xsi:type="dcterms:W3CDTF">2024-03-17T10:31:19Z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E87131D13D0F46A587E2A494A675C720_11</vt:lpwstr>
  </property>
  <property fmtid="{D5CDD505-2E9C-101B-9397-08002B2CF9AE}" pid="3" name="KSOProductBuildVer">
    <vt:lpwstr>2052-12.1.0.16412</vt:lpwstr>
  </property>
</Properties>
</file>